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HSA NATURAL SCIENCE MALAYALAM MEDIUM,EDUCATION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DATE:21-10-2016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1.Who was named the chairman of the Empowered committee of state finance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minister Goods and Services Tax(GST)?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A.H.L.Dattu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B.Y.V.Reddy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C.Amit Mitra*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D.Goutham Adani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2.Indian National Congress started its activities in Travancore during the time of: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A.Sri Moolam Thirunal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B.Rani Gouri Lakshmi Bhai*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C.Swathi Thirunal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D.Sri Chithira Thirunal Bala Rama Varma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3.The leader who preached in Malayalam in Oxford University firstly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A.V.K.Krishnan Menon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B.Mannath Padmanabhan*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C.Matha Amrithananatha Mayi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D.Sri Sri Ravi Sankar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4.Haji Shahariyathulla and his followers found the movement: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A.Farasi movement*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B.Ahammadiya movement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C.Kuka Movement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D.Ahom movement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5.Jawaharlal Nehru became the president of India in: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A.1928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B.1930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C.1927</w:t>
        <w:br w:type="textWrapping"/>
        <w:t xml:space="preserve">D.1929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Ans:------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6.The Royal order firstly issued by the Rani Gouri Lakshmi Bhai to abolish slavery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in Travancore: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November 1812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November 1812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November 1813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December 1812*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7.The main leader of Pabna Revolt in Bengal was: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A.Madana Mohana Malavya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B.Isham Chandra Roy*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C.Bishnu Viswas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D.Din Bandhu Mitra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8.Who is the author of the book’A gift to the monotheists’?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A.Moraji Desai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B.Indira Gandhi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C.Rajaram Mohan Roy*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D.Mahalanobis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9.Orology is the study of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A.Mountains*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B.Rivers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C.Rocks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D.Maps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10.The idea of Indian National Army(INA)was firstly conceived by: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A.Subhash Chandra Bose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B.Mohan Singh*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C.P.K.Sehgal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D.Rash Bihari Bose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11.Ibrahim Rugova is known as: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A.Indonesian Gandhi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B.Khana Gandhi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C.Balkan Gandhi*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D.Keniyan Gandhi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12.Aung-San-Sukiyi is the leader of: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A.United Democratic Front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B.Liberal Democrates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C.National Democratic front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D.National League of Democracy*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13.The first branch of Theosophical society opened in Kerala at which place: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A.Palakkad*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B.Ernakulam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C.Cherthala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D.Kollam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14.New Prime Minister of Nepal: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A.Ram Saran Yadhav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B.Pushpa Kamal Prajanda*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C.K.P.Sharma Oli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D.Pratap Koyrala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15.The Channar Agitation achieved its objectives in the year: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A.July 1858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B.July 1859*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C.June 1859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D.July 1851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16.A chemistry teacher while teaching the structure of atom spontaneously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correlates it with history by telling about Kanada muni of ancient India.This is 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example of: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A.Systematic Correlation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B.Planned Correlation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C.Conscious Correlation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D.Incidental Correlation*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17.Which among the following represent the ability of a person who revises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judgments and changes behavior in light of new evidence?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A.Characterization</w:t>
        <w:br w:type="textWrapping"/>
        <w:t xml:space="preserve">B.Adaptation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C.Origination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D.Evaluation*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18.Meaningful teacher movements are emphasized in the skill of: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A.Black board writing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B.Discussion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C.Stimulus variation*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D.Classroom management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19.Which among the following describes the relationships between the teacher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and the pupils in  a classroom which  follows concept attainment model?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A.Syntax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B.Social System*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C.Principle of reaction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D.Support System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20.The cognitive process of integrating new information with existing knowledge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is: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A.Accomodation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B.Equilibration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C.Adaptation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D.Assimilation*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