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"/>
        <w:gridCol w:w="2115"/>
        <w:gridCol w:w="684"/>
        <w:gridCol w:w="676"/>
        <w:gridCol w:w="2568"/>
        <w:gridCol w:w="2267"/>
        <w:gridCol w:w="2047"/>
        <w:gridCol w:w="1685"/>
        <w:gridCol w:w="1217"/>
        <w:gridCol w:w="1655"/>
      </w:tblGrid>
      <w:tr w:rsidR="00D64337" w:rsidRPr="00D64337" w14:paraId="4863000B" w14:textId="77777777" w:rsidTr="00D64337">
        <w:trPr>
          <w:trHeight w:val="315"/>
        </w:trPr>
        <w:tc>
          <w:tcPr>
            <w:tcW w:w="472" w:type="dxa"/>
            <w:noWrap/>
            <w:hideMark/>
          </w:tcPr>
          <w:p w14:paraId="18FAA3D6" w14:textId="77777777" w:rsidR="00D64337" w:rsidRPr="00D64337" w:rsidRDefault="00D64337">
            <w:r w:rsidRPr="00D64337">
              <w:t>№</w:t>
            </w:r>
          </w:p>
        </w:tc>
        <w:tc>
          <w:tcPr>
            <w:tcW w:w="2174" w:type="dxa"/>
            <w:noWrap/>
            <w:hideMark/>
          </w:tcPr>
          <w:p w14:paraId="626C16AA" w14:textId="77777777" w:rsidR="00D64337" w:rsidRPr="00D64337" w:rsidRDefault="00D64337">
            <w:r w:rsidRPr="00D64337">
              <w:t>Наименование товара, работ, услуг</w:t>
            </w:r>
          </w:p>
        </w:tc>
        <w:tc>
          <w:tcPr>
            <w:tcW w:w="680" w:type="dxa"/>
            <w:noWrap/>
            <w:hideMark/>
          </w:tcPr>
          <w:p w14:paraId="67AE745D" w14:textId="77777777" w:rsidR="00D64337" w:rsidRPr="00D64337" w:rsidRDefault="00D64337">
            <w:r w:rsidRPr="00D64337">
              <w:t>Ед. изм.</w:t>
            </w:r>
          </w:p>
        </w:tc>
        <w:tc>
          <w:tcPr>
            <w:tcW w:w="671" w:type="dxa"/>
            <w:noWrap/>
            <w:hideMark/>
          </w:tcPr>
          <w:p w14:paraId="2AB2F040" w14:textId="77777777" w:rsidR="00D64337" w:rsidRPr="00D64337" w:rsidRDefault="00D64337">
            <w:r w:rsidRPr="00D64337">
              <w:t>Кол-во</w:t>
            </w:r>
          </w:p>
        </w:tc>
        <w:tc>
          <w:tcPr>
            <w:tcW w:w="2546" w:type="dxa"/>
            <w:noWrap/>
            <w:hideMark/>
          </w:tcPr>
          <w:p w14:paraId="2DB78046" w14:textId="77777777" w:rsidR="00D64337" w:rsidRPr="00D64337" w:rsidRDefault="00D64337">
            <w:r w:rsidRPr="00D64337">
              <w:t>Наименование показателя, характеристики</w:t>
            </w:r>
          </w:p>
        </w:tc>
        <w:tc>
          <w:tcPr>
            <w:tcW w:w="2248" w:type="dxa"/>
            <w:noWrap/>
            <w:hideMark/>
          </w:tcPr>
          <w:p w14:paraId="73C0B9AB" w14:textId="77777777" w:rsidR="00D64337" w:rsidRPr="00D64337" w:rsidRDefault="00D64337">
            <w:r w:rsidRPr="00D64337">
              <w:t>Тип характеристики</w:t>
            </w:r>
          </w:p>
        </w:tc>
        <w:tc>
          <w:tcPr>
            <w:tcW w:w="2075" w:type="dxa"/>
            <w:noWrap/>
            <w:hideMark/>
          </w:tcPr>
          <w:p w14:paraId="439FD6D2" w14:textId="77777777" w:rsidR="00D64337" w:rsidRPr="00D64337" w:rsidRDefault="00D64337">
            <w:r w:rsidRPr="00D64337">
              <w:t>Значение показателя, установленное заказчиком</w:t>
            </w:r>
          </w:p>
        </w:tc>
        <w:tc>
          <w:tcPr>
            <w:tcW w:w="1672" w:type="dxa"/>
            <w:noWrap/>
            <w:hideMark/>
          </w:tcPr>
          <w:p w14:paraId="66012050" w14:textId="77777777" w:rsidR="00D64337" w:rsidRPr="00D64337" w:rsidRDefault="00D64337">
            <w:r w:rsidRPr="00D64337">
              <w:t>Предложение участника</w:t>
            </w:r>
          </w:p>
        </w:tc>
        <w:tc>
          <w:tcPr>
            <w:tcW w:w="1208" w:type="dxa"/>
            <w:noWrap/>
            <w:hideMark/>
          </w:tcPr>
          <w:p w14:paraId="544177BA" w14:textId="77777777" w:rsidR="00D64337" w:rsidRPr="00D64337" w:rsidRDefault="00D64337">
            <w:r w:rsidRPr="00D64337">
              <w:t>Ед. изм. значения</w:t>
            </w:r>
          </w:p>
        </w:tc>
        <w:tc>
          <w:tcPr>
            <w:tcW w:w="1642" w:type="dxa"/>
            <w:noWrap/>
            <w:hideMark/>
          </w:tcPr>
          <w:p w14:paraId="6E9AEC2A" w14:textId="77777777" w:rsidR="00D64337" w:rsidRPr="00D64337" w:rsidRDefault="00D64337">
            <w:r w:rsidRPr="00D64337">
              <w:t>Обоснование</w:t>
            </w:r>
          </w:p>
        </w:tc>
      </w:tr>
      <w:tr w:rsidR="00D64337" w:rsidRPr="00D64337" w14:paraId="389D550C" w14:textId="77777777" w:rsidTr="00D64337">
        <w:trPr>
          <w:trHeight w:val="315"/>
        </w:trPr>
        <w:tc>
          <w:tcPr>
            <w:tcW w:w="472" w:type="dxa"/>
            <w:vMerge w:val="restart"/>
            <w:noWrap/>
            <w:hideMark/>
          </w:tcPr>
          <w:p w14:paraId="19057858" w14:textId="77777777" w:rsidR="00D64337" w:rsidRPr="00D64337" w:rsidRDefault="00D64337">
            <w:r w:rsidRPr="00D64337">
              <w:t>1</w:t>
            </w:r>
          </w:p>
        </w:tc>
        <w:tc>
          <w:tcPr>
            <w:tcW w:w="2174" w:type="dxa"/>
            <w:vMerge w:val="restart"/>
            <w:noWrap/>
            <w:hideMark/>
          </w:tcPr>
          <w:p w14:paraId="7D068CE3" w14:textId="77777777" w:rsidR="00D64337" w:rsidRDefault="00D64337">
            <w:r w:rsidRPr="00D64337">
              <w:t>Стул ученический СИГМА регулируемый на круглой трубе (пластик)</w:t>
            </w:r>
          </w:p>
          <w:p w14:paraId="27349A4F" w14:textId="77777777" w:rsidR="00D64337" w:rsidRDefault="00D64337">
            <w:r w:rsidRPr="00D64337">
              <w:t>Код КТРУ: 31.01.12.122-00000004</w:t>
            </w:r>
          </w:p>
          <w:p w14:paraId="2D259F64" w14:textId="1485D0F3" w:rsidR="00D64337" w:rsidRDefault="00D64337">
            <w:r>
              <w:rPr>
                <w:noProof/>
              </w:rPr>
              <w:drawing>
                <wp:inline distT="0" distB="0" distL="0" distR="0" wp14:anchorId="664172A9" wp14:editId="312B0EDC">
                  <wp:extent cx="1135397" cy="1519238"/>
                  <wp:effectExtent l="0" t="0" r="762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18" cy="1528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F6C4BA" w14:textId="35694620" w:rsidR="00D64337" w:rsidRDefault="00D64337">
            <w:r>
              <w:rPr>
                <w:noProof/>
              </w:rPr>
              <w:drawing>
                <wp:inline distT="0" distB="0" distL="0" distR="0" wp14:anchorId="6C6045E8" wp14:editId="3EAA9536">
                  <wp:extent cx="1186671" cy="1581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415" cy="1595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E6935A" w14:textId="3FC82FEF" w:rsidR="00D64337" w:rsidRPr="00D64337" w:rsidRDefault="00D64337"/>
        </w:tc>
        <w:tc>
          <w:tcPr>
            <w:tcW w:w="680" w:type="dxa"/>
            <w:vMerge w:val="restart"/>
            <w:noWrap/>
            <w:hideMark/>
          </w:tcPr>
          <w:p w14:paraId="05AF8CD6" w14:textId="77777777" w:rsidR="00D64337" w:rsidRPr="00D64337" w:rsidRDefault="00D64337">
            <w:proofErr w:type="spellStart"/>
            <w:r w:rsidRPr="00D64337">
              <w:t>шт</w:t>
            </w:r>
            <w:proofErr w:type="spellEnd"/>
          </w:p>
        </w:tc>
        <w:tc>
          <w:tcPr>
            <w:tcW w:w="671" w:type="dxa"/>
            <w:vMerge w:val="restart"/>
            <w:noWrap/>
            <w:hideMark/>
          </w:tcPr>
          <w:p w14:paraId="3ABA9682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>1</w:t>
            </w:r>
          </w:p>
        </w:tc>
        <w:tc>
          <w:tcPr>
            <w:tcW w:w="2546" w:type="dxa"/>
            <w:noWrap/>
            <w:hideMark/>
          </w:tcPr>
          <w:p w14:paraId="232CBC81" w14:textId="77777777" w:rsidR="00D64337" w:rsidRPr="00D64337" w:rsidRDefault="00D64337">
            <w:r w:rsidRPr="00D64337">
              <w:t>Назначение</w:t>
            </w:r>
          </w:p>
        </w:tc>
        <w:tc>
          <w:tcPr>
            <w:tcW w:w="2248" w:type="dxa"/>
            <w:noWrap/>
            <w:hideMark/>
          </w:tcPr>
          <w:p w14:paraId="06486FC4" w14:textId="77777777" w:rsidR="00D64337" w:rsidRPr="00D64337" w:rsidRDefault="00D64337">
            <w:r w:rsidRPr="00D64337">
              <w:t>Дополнительная характеристика, обусловленная потребностью заказчика</w:t>
            </w:r>
          </w:p>
        </w:tc>
        <w:tc>
          <w:tcPr>
            <w:tcW w:w="2075" w:type="dxa"/>
            <w:noWrap/>
            <w:hideMark/>
          </w:tcPr>
          <w:p w14:paraId="23F46FF2" w14:textId="77777777" w:rsidR="00D64337" w:rsidRPr="00D64337" w:rsidRDefault="00D64337">
            <w:r w:rsidRPr="00D64337">
              <w:t>Стул для учебных заведений, «Точек роста» и других образовательных учреждений</w:t>
            </w:r>
          </w:p>
        </w:tc>
        <w:tc>
          <w:tcPr>
            <w:tcW w:w="1672" w:type="dxa"/>
            <w:noWrap/>
            <w:hideMark/>
          </w:tcPr>
          <w:p w14:paraId="7377642A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464A8383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33A413EE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6F86792E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06D4810F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2167CBCE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26026FE2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468B06F8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5E973813" w14:textId="77777777" w:rsidR="00D64337" w:rsidRPr="00D64337" w:rsidRDefault="00D64337">
            <w:r w:rsidRPr="00D64337">
              <w:t>Соответствие стандартам</w:t>
            </w:r>
          </w:p>
        </w:tc>
        <w:tc>
          <w:tcPr>
            <w:tcW w:w="2248" w:type="dxa"/>
            <w:noWrap/>
            <w:hideMark/>
          </w:tcPr>
          <w:p w14:paraId="6A4F24E4" w14:textId="77777777" w:rsidR="00D64337" w:rsidRPr="00D64337" w:rsidRDefault="00D64337">
            <w:r w:rsidRPr="00D64337">
              <w:t>Дополнительная характеристика, обусловленная законодательством</w:t>
            </w:r>
          </w:p>
        </w:tc>
        <w:tc>
          <w:tcPr>
            <w:tcW w:w="2075" w:type="dxa"/>
            <w:noWrap/>
            <w:hideMark/>
          </w:tcPr>
          <w:p w14:paraId="79471F8F" w14:textId="77777777" w:rsidR="00D64337" w:rsidRPr="00D64337" w:rsidRDefault="00D64337">
            <w:r w:rsidRPr="00D64337">
              <w:t>Соответствует ГОСТ 19917-2014, ГОСТ 23381-2016, сертифицирован по ТР ТС 025/2012</w:t>
            </w:r>
          </w:p>
        </w:tc>
        <w:tc>
          <w:tcPr>
            <w:tcW w:w="1672" w:type="dxa"/>
            <w:noWrap/>
            <w:hideMark/>
          </w:tcPr>
          <w:p w14:paraId="38929DE5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6BC03839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4839E156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56248C0D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14E3CADB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01E9F1D4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06EF0352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1A5F2833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4F95FAF8" w14:textId="77777777" w:rsidR="00D64337" w:rsidRPr="00D64337" w:rsidRDefault="00D64337">
            <w:r w:rsidRPr="00D64337">
              <w:t>Подтверждение безопасности</w:t>
            </w:r>
          </w:p>
        </w:tc>
        <w:tc>
          <w:tcPr>
            <w:tcW w:w="2248" w:type="dxa"/>
            <w:noWrap/>
            <w:hideMark/>
          </w:tcPr>
          <w:p w14:paraId="47C9CD81" w14:textId="77777777" w:rsidR="00D64337" w:rsidRPr="00D64337" w:rsidRDefault="00D64337">
            <w:r w:rsidRPr="00D64337">
              <w:t>Дополнительная характеристика, обусловленная подтверждением качества</w:t>
            </w:r>
          </w:p>
        </w:tc>
        <w:tc>
          <w:tcPr>
            <w:tcW w:w="2075" w:type="dxa"/>
            <w:noWrap/>
            <w:hideMark/>
          </w:tcPr>
          <w:p w14:paraId="23DDA216" w14:textId="77777777" w:rsidR="00D64337" w:rsidRPr="00D64337" w:rsidRDefault="00D64337">
            <w:r w:rsidRPr="00D64337">
              <w:t>Протокол испытаний № 40-1-4/1/2023 от 02.10.2023</w:t>
            </w:r>
          </w:p>
        </w:tc>
        <w:tc>
          <w:tcPr>
            <w:tcW w:w="1672" w:type="dxa"/>
            <w:noWrap/>
            <w:hideMark/>
          </w:tcPr>
          <w:p w14:paraId="089FDFC4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78581766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6686A2E8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D64337" w:rsidRPr="00D64337" w14:paraId="3DEF8B3A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531DAC88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3470C722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65942224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7EEEA128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23A972D2" w14:textId="77777777" w:rsidR="00D64337" w:rsidRPr="00D64337" w:rsidRDefault="00D64337">
            <w:r w:rsidRPr="00D64337">
              <w:t>Каркас</w:t>
            </w:r>
          </w:p>
        </w:tc>
        <w:tc>
          <w:tcPr>
            <w:tcW w:w="2248" w:type="dxa"/>
            <w:noWrap/>
            <w:hideMark/>
          </w:tcPr>
          <w:p w14:paraId="36A69C5C" w14:textId="77777777" w:rsidR="00D64337" w:rsidRPr="00D64337" w:rsidRDefault="00D64337">
            <w:r w:rsidRPr="00D64337">
              <w:t>Дополнительная характеристика, обусловленная прочностными требованиями</w:t>
            </w:r>
          </w:p>
        </w:tc>
        <w:tc>
          <w:tcPr>
            <w:tcW w:w="2075" w:type="dxa"/>
            <w:noWrap/>
            <w:hideMark/>
          </w:tcPr>
          <w:p w14:paraId="30C9467F" w14:textId="77777777" w:rsidR="00D64337" w:rsidRPr="00D64337" w:rsidRDefault="00D64337">
            <w:r w:rsidRPr="00D64337">
              <w:t>Стальные круглые трубы Ø25 мм, Ø20 мм, профильные трубы 15×15 мм и плоскоовальная труба 30×15 мм, толщина стенки 1,2 мм</w:t>
            </w:r>
          </w:p>
        </w:tc>
        <w:tc>
          <w:tcPr>
            <w:tcW w:w="1672" w:type="dxa"/>
            <w:noWrap/>
            <w:hideMark/>
          </w:tcPr>
          <w:p w14:paraId="34A23E25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4F36DA45" w14:textId="77777777" w:rsidR="00D64337" w:rsidRPr="00D64337" w:rsidRDefault="00D64337">
            <w:r w:rsidRPr="00D64337">
              <w:t>мм</w:t>
            </w:r>
          </w:p>
        </w:tc>
        <w:tc>
          <w:tcPr>
            <w:tcW w:w="1642" w:type="dxa"/>
            <w:noWrap/>
            <w:hideMark/>
          </w:tcPr>
          <w:p w14:paraId="06607830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1D7FE1D2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29BCF5FB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513563B7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083F52E7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005C1F38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69265CC4" w14:textId="77777777" w:rsidR="00D64337" w:rsidRPr="00D64337" w:rsidRDefault="00D64337">
            <w:r w:rsidRPr="00D64337">
              <w:t>Сиденье и спинка</w:t>
            </w:r>
          </w:p>
        </w:tc>
        <w:tc>
          <w:tcPr>
            <w:tcW w:w="2248" w:type="dxa"/>
            <w:noWrap/>
            <w:hideMark/>
          </w:tcPr>
          <w:p w14:paraId="7FC1B899" w14:textId="77777777" w:rsidR="00D64337" w:rsidRPr="00D64337" w:rsidRDefault="00D64337">
            <w:r w:rsidRPr="00D64337">
              <w:t xml:space="preserve">Дополнительная характеристика, </w:t>
            </w:r>
            <w:r w:rsidRPr="00D64337">
              <w:lastRenderedPageBreak/>
              <w:t>обусловленная долговечностью и гигиеной</w:t>
            </w:r>
          </w:p>
        </w:tc>
        <w:tc>
          <w:tcPr>
            <w:tcW w:w="2075" w:type="dxa"/>
            <w:noWrap/>
            <w:hideMark/>
          </w:tcPr>
          <w:p w14:paraId="45D3B54D" w14:textId="77777777" w:rsidR="00D64337" w:rsidRPr="00D64337" w:rsidRDefault="00D64337">
            <w:r w:rsidRPr="00D64337">
              <w:lastRenderedPageBreak/>
              <w:t xml:space="preserve">Цветной ударопрочный </w:t>
            </w:r>
            <w:r w:rsidRPr="00D64337">
              <w:lastRenderedPageBreak/>
              <w:t>полипропилен марки БАЛЕН 01030 (</w:t>
            </w:r>
            <w:proofErr w:type="spellStart"/>
            <w:r w:rsidRPr="00D64337">
              <w:t>гомополимер</w:t>
            </w:r>
            <w:proofErr w:type="spellEnd"/>
            <w:r w:rsidRPr="00D64337">
              <w:t xml:space="preserve"> пропилена по ТУ 2211-074-05766563)</w:t>
            </w:r>
          </w:p>
        </w:tc>
        <w:tc>
          <w:tcPr>
            <w:tcW w:w="1672" w:type="dxa"/>
            <w:noWrap/>
            <w:hideMark/>
          </w:tcPr>
          <w:p w14:paraId="65DF1E37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3B971C9E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2F319DCF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 xml:space="preserve">Участник указывает </w:t>
            </w:r>
            <w:r w:rsidRPr="00D64337">
              <w:rPr>
                <w:sz w:val="20"/>
                <w:szCs w:val="20"/>
              </w:rPr>
              <w:lastRenderedPageBreak/>
              <w:t>точное соответствие требуемому значению</w:t>
            </w:r>
          </w:p>
        </w:tc>
      </w:tr>
      <w:tr w:rsidR="00D64337" w:rsidRPr="00D64337" w14:paraId="769E777C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4E07040A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7E32C9CC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7D7492F6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7C36F14F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62D44CF9" w14:textId="77777777" w:rsidR="00D64337" w:rsidRPr="00D64337" w:rsidRDefault="00D64337">
            <w:r w:rsidRPr="00D64337">
              <w:t>Предел текучести при растяжении</w:t>
            </w:r>
          </w:p>
        </w:tc>
        <w:tc>
          <w:tcPr>
            <w:tcW w:w="2248" w:type="dxa"/>
            <w:noWrap/>
            <w:hideMark/>
          </w:tcPr>
          <w:p w14:paraId="0599CE3E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75" w:type="dxa"/>
            <w:noWrap/>
            <w:hideMark/>
          </w:tcPr>
          <w:p w14:paraId="7889D592" w14:textId="77777777" w:rsidR="00D64337" w:rsidRPr="00D64337" w:rsidRDefault="00D64337">
            <w:r w:rsidRPr="00D64337">
              <w:t>Не менее 33 МПа</w:t>
            </w:r>
          </w:p>
        </w:tc>
        <w:tc>
          <w:tcPr>
            <w:tcW w:w="1672" w:type="dxa"/>
            <w:noWrap/>
            <w:hideMark/>
          </w:tcPr>
          <w:p w14:paraId="5AD332F4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7356B0A6" w14:textId="77777777" w:rsidR="00D64337" w:rsidRPr="00D64337" w:rsidRDefault="00D64337">
            <w:r w:rsidRPr="00D64337">
              <w:t>МПа</w:t>
            </w:r>
          </w:p>
        </w:tc>
        <w:tc>
          <w:tcPr>
            <w:tcW w:w="1642" w:type="dxa"/>
            <w:noWrap/>
            <w:hideMark/>
          </w:tcPr>
          <w:p w14:paraId="5FC3D3BA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60CC6C32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385AC5FC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0D6A2ACB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3CF863D8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201B34DB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4EC771CD" w14:textId="77777777" w:rsidR="00D64337" w:rsidRPr="00D64337" w:rsidRDefault="00D64337">
            <w:r w:rsidRPr="00D64337">
              <w:t>Модуль упругости при изгибе</w:t>
            </w:r>
          </w:p>
        </w:tc>
        <w:tc>
          <w:tcPr>
            <w:tcW w:w="2248" w:type="dxa"/>
            <w:noWrap/>
            <w:hideMark/>
          </w:tcPr>
          <w:p w14:paraId="5465A0CF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75" w:type="dxa"/>
            <w:noWrap/>
            <w:hideMark/>
          </w:tcPr>
          <w:p w14:paraId="59D70F26" w14:textId="77777777" w:rsidR="00D64337" w:rsidRPr="00D64337" w:rsidRDefault="00D64337">
            <w:r w:rsidRPr="00D64337">
              <w:t>Не менее 1200 МПа</w:t>
            </w:r>
          </w:p>
        </w:tc>
        <w:tc>
          <w:tcPr>
            <w:tcW w:w="1672" w:type="dxa"/>
            <w:noWrap/>
            <w:hideMark/>
          </w:tcPr>
          <w:p w14:paraId="2A6CF880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31861C38" w14:textId="77777777" w:rsidR="00D64337" w:rsidRPr="00D64337" w:rsidRDefault="00D64337">
            <w:r w:rsidRPr="00D64337">
              <w:t>МПа</w:t>
            </w:r>
          </w:p>
        </w:tc>
        <w:tc>
          <w:tcPr>
            <w:tcW w:w="1642" w:type="dxa"/>
            <w:noWrap/>
            <w:hideMark/>
          </w:tcPr>
          <w:p w14:paraId="00F56265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6BBA97D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1D5F9A27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77A97CE4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3C2935E8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1405E185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40A975CC" w14:textId="77777777" w:rsidR="00D64337" w:rsidRPr="00D64337" w:rsidRDefault="00D64337">
            <w:r w:rsidRPr="00D64337">
              <w:t xml:space="preserve">Стойкость к </w:t>
            </w:r>
            <w:proofErr w:type="spellStart"/>
            <w:r w:rsidRPr="00D64337">
              <w:t>термоокислительному</w:t>
            </w:r>
            <w:proofErr w:type="spellEnd"/>
            <w:r w:rsidRPr="00D64337">
              <w:t xml:space="preserve"> старению</w:t>
            </w:r>
          </w:p>
        </w:tc>
        <w:tc>
          <w:tcPr>
            <w:tcW w:w="2248" w:type="dxa"/>
            <w:noWrap/>
            <w:hideMark/>
          </w:tcPr>
          <w:p w14:paraId="4018DBB7" w14:textId="77777777" w:rsidR="00D64337" w:rsidRPr="00D64337" w:rsidRDefault="00D64337">
            <w:r w:rsidRPr="00D64337">
              <w:t>Дополнительная характеристика, обусловленная долговечностью</w:t>
            </w:r>
          </w:p>
        </w:tc>
        <w:tc>
          <w:tcPr>
            <w:tcW w:w="2075" w:type="dxa"/>
            <w:noWrap/>
            <w:hideMark/>
          </w:tcPr>
          <w:p w14:paraId="14B1D5B2" w14:textId="77777777" w:rsidR="00D64337" w:rsidRPr="00D64337" w:rsidRDefault="00D64337">
            <w:r w:rsidRPr="00D64337">
              <w:t>Не менее 360 ч при 150 °C</w:t>
            </w:r>
          </w:p>
        </w:tc>
        <w:tc>
          <w:tcPr>
            <w:tcW w:w="1672" w:type="dxa"/>
            <w:noWrap/>
            <w:hideMark/>
          </w:tcPr>
          <w:p w14:paraId="055FDBD1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4980A5B6" w14:textId="77777777" w:rsidR="00D64337" w:rsidRPr="00D64337" w:rsidRDefault="00D64337">
            <w:r w:rsidRPr="00D64337">
              <w:t>ч</w:t>
            </w:r>
          </w:p>
        </w:tc>
        <w:tc>
          <w:tcPr>
            <w:tcW w:w="1642" w:type="dxa"/>
            <w:noWrap/>
            <w:hideMark/>
          </w:tcPr>
          <w:p w14:paraId="67620737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53CF05AE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5861F873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41853E07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2FA95BC0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0F3199FD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7CED2C17" w14:textId="77777777" w:rsidR="00D64337" w:rsidRPr="00D64337" w:rsidRDefault="00D64337">
            <w:r w:rsidRPr="00D64337">
              <w:t>Массовая доля летучих веществ</w:t>
            </w:r>
          </w:p>
        </w:tc>
        <w:tc>
          <w:tcPr>
            <w:tcW w:w="2248" w:type="dxa"/>
            <w:noWrap/>
            <w:hideMark/>
          </w:tcPr>
          <w:p w14:paraId="31C15C80" w14:textId="77777777" w:rsidR="00D64337" w:rsidRPr="00D64337" w:rsidRDefault="00D64337">
            <w:r w:rsidRPr="00D64337">
              <w:t>Дополнительная характеристика, обусловленная безопасностью</w:t>
            </w:r>
          </w:p>
        </w:tc>
        <w:tc>
          <w:tcPr>
            <w:tcW w:w="2075" w:type="dxa"/>
            <w:noWrap/>
            <w:hideMark/>
          </w:tcPr>
          <w:p w14:paraId="620674F0" w14:textId="77777777" w:rsidR="00D64337" w:rsidRPr="00D64337" w:rsidRDefault="00D64337">
            <w:r w:rsidRPr="00D64337">
              <w:t>Не более 0,09%</w:t>
            </w:r>
          </w:p>
        </w:tc>
        <w:tc>
          <w:tcPr>
            <w:tcW w:w="1672" w:type="dxa"/>
            <w:noWrap/>
            <w:hideMark/>
          </w:tcPr>
          <w:p w14:paraId="2CC0FE3F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02E66F50" w14:textId="77777777" w:rsidR="00D64337" w:rsidRPr="00D64337" w:rsidRDefault="00D64337">
            <w:r w:rsidRPr="00D64337">
              <w:t>%</w:t>
            </w:r>
          </w:p>
        </w:tc>
        <w:tc>
          <w:tcPr>
            <w:tcW w:w="1642" w:type="dxa"/>
            <w:noWrap/>
            <w:hideMark/>
          </w:tcPr>
          <w:p w14:paraId="5D48FAEC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27BD236B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4819BBCD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1E468E47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13CCF55D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38EDB3C6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1216753F" w14:textId="77777777" w:rsidR="00D64337" w:rsidRPr="00D64337" w:rsidRDefault="00D64337">
            <w:r w:rsidRPr="00D64337">
              <w:t>Наклон спинки</w:t>
            </w:r>
          </w:p>
        </w:tc>
        <w:tc>
          <w:tcPr>
            <w:tcW w:w="2248" w:type="dxa"/>
            <w:noWrap/>
            <w:hideMark/>
          </w:tcPr>
          <w:p w14:paraId="029C9BDA" w14:textId="77777777" w:rsidR="00D64337" w:rsidRPr="00D64337" w:rsidRDefault="00D64337">
            <w:r w:rsidRPr="00D64337">
              <w:t>Дополнительная характеристика, обусловленная эргономикой</w:t>
            </w:r>
          </w:p>
        </w:tc>
        <w:tc>
          <w:tcPr>
            <w:tcW w:w="2075" w:type="dxa"/>
            <w:noWrap/>
            <w:hideMark/>
          </w:tcPr>
          <w:p w14:paraId="4D13A2E2" w14:textId="77777777" w:rsidR="00D64337" w:rsidRPr="00D64337" w:rsidRDefault="00D64337">
            <w:r w:rsidRPr="00D64337">
              <w:t>5° назад</w:t>
            </w:r>
          </w:p>
        </w:tc>
        <w:tc>
          <w:tcPr>
            <w:tcW w:w="1672" w:type="dxa"/>
            <w:noWrap/>
            <w:hideMark/>
          </w:tcPr>
          <w:p w14:paraId="055C83C9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49386BAB" w14:textId="77777777" w:rsidR="00D64337" w:rsidRPr="00D64337" w:rsidRDefault="00D64337">
            <w:r w:rsidRPr="00D64337">
              <w:t>°</w:t>
            </w:r>
          </w:p>
        </w:tc>
        <w:tc>
          <w:tcPr>
            <w:tcW w:w="1642" w:type="dxa"/>
            <w:noWrap/>
            <w:hideMark/>
          </w:tcPr>
          <w:p w14:paraId="14875B10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D097235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1E0498F7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316CEE15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3AF677DE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1C614A21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5B659C98" w14:textId="77777777" w:rsidR="00D64337" w:rsidRPr="00D64337" w:rsidRDefault="00D64337">
            <w:r w:rsidRPr="00D64337">
              <w:t>Крепление каркаса</w:t>
            </w:r>
          </w:p>
        </w:tc>
        <w:tc>
          <w:tcPr>
            <w:tcW w:w="2248" w:type="dxa"/>
            <w:noWrap/>
            <w:hideMark/>
          </w:tcPr>
          <w:p w14:paraId="64354D6E" w14:textId="77777777" w:rsidR="00D64337" w:rsidRPr="00D64337" w:rsidRDefault="00D64337">
            <w:r w:rsidRPr="00D64337">
              <w:t xml:space="preserve">Дополнительная характеристика, </w:t>
            </w:r>
            <w:r w:rsidRPr="00D64337">
              <w:lastRenderedPageBreak/>
              <w:t>обусловленная надёжностью</w:t>
            </w:r>
          </w:p>
        </w:tc>
        <w:tc>
          <w:tcPr>
            <w:tcW w:w="2075" w:type="dxa"/>
            <w:noWrap/>
            <w:hideMark/>
          </w:tcPr>
          <w:p w14:paraId="6BE86979" w14:textId="77777777" w:rsidR="00D64337" w:rsidRPr="00D64337" w:rsidRDefault="00D64337">
            <w:r w:rsidRPr="00D64337">
              <w:lastRenderedPageBreak/>
              <w:t>Болты М5×25 с контргайками</w:t>
            </w:r>
          </w:p>
        </w:tc>
        <w:tc>
          <w:tcPr>
            <w:tcW w:w="1672" w:type="dxa"/>
            <w:noWrap/>
            <w:hideMark/>
          </w:tcPr>
          <w:p w14:paraId="4E23321B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3746060F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14633589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D64337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D64337" w:rsidRPr="00D64337" w14:paraId="66478E9A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2E6F1FE4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78272FFD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1268E5AA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5D3F5BD6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62B2F99B" w14:textId="77777777" w:rsidR="00D64337" w:rsidRPr="00D64337" w:rsidRDefault="00D64337">
            <w:r w:rsidRPr="00D64337">
              <w:t>Крепление сиденья и спинки</w:t>
            </w:r>
          </w:p>
        </w:tc>
        <w:tc>
          <w:tcPr>
            <w:tcW w:w="2248" w:type="dxa"/>
            <w:noWrap/>
            <w:hideMark/>
          </w:tcPr>
          <w:p w14:paraId="071E997C" w14:textId="77777777" w:rsidR="00D64337" w:rsidRPr="00D64337" w:rsidRDefault="00D64337">
            <w:r w:rsidRPr="00D64337">
              <w:t>Дополнительная характеристика, обусловленная надёжностью</w:t>
            </w:r>
          </w:p>
        </w:tc>
        <w:tc>
          <w:tcPr>
            <w:tcW w:w="2075" w:type="dxa"/>
            <w:noWrap/>
            <w:hideMark/>
          </w:tcPr>
          <w:p w14:paraId="3BF2EC49" w14:textId="77777777" w:rsidR="00D64337" w:rsidRPr="00D64337" w:rsidRDefault="00D64337">
            <w:r w:rsidRPr="00D64337">
              <w:t>Болты М6×25</w:t>
            </w:r>
          </w:p>
        </w:tc>
        <w:tc>
          <w:tcPr>
            <w:tcW w:w="1672" w:type="dxa"/>
            <w:noWrap/>
            <w:hideMark/>
          </w:tcPr>
          <w:p w14:paraId="715F75DF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7639E58B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2627F750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2BB27C26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6236A247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64FC730E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43D6C431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2131590E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7D322BF9" w14:textId="77777777" w:rsidR="00D64337" w:rsidRPr="00D64337" w:rsidRDefault="00D64337">
            <w:r w:rsidRPr="00D64337">
              <w:t>Нагрузка на сиденье</w:t>
            </w:r>
          </w:p>
        </w:tc>
        <w:tc>
          <w:tcPr>
            <w:tcW w:w="2248" w:type="dxa"/>
            <w:noWrap/>
            <w:hideMark/>
          </w:tcPr>
          <w:p w14:paraId="08CDF103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75" w:type="dxa"/>
            <w:noWrap/>
            <w:hideMark/>
          </w:tcPr>
          <w:p w14:paraId="5FA3B5D0" w14:textId="77777777" w:rsidR="00D64337" w:rsidRPr="00D64337" w:rsidRDefault="00D64337">
            <w:r w:rsidRPr="00D64337">
              <w:t xml:space="preserve">200 </w:t>
            </w:r>
            <w:proofErr w:type="spellStart"/>
            <w:r w:rsidRPr="00D64337">
              <w:t>даН</w:t>
            </w:r>
            <w:proofErr w:type="spellEnd"/>
          </w:p>
        </w:tc>
        <w:tc>
          <w:tcPr>
            <w:tcW w:w="1672" w:type="dxa"/>
            <w:noWrap/>
            <w:hideMark/>
          </w:tcPr>
          <w:p w14:paraId="2682CF78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035DFF72" w14:textId="77777777" w:rsidR="00D64337" w:rsidRPr="00D64337" w:rsidRDefault="00D64337">
            <w:proofErr w:type="spellStart"/>
            <w:r w:rsidRPr="00D64337">
              <w:t>даН</w:t>
            </w:r>
            <w:proofErr w:type="spellEnd"/>
          </w:p>
        </w:tc>
        <w:tc>
          <w:tcPr>
            <w:tcW w:w="1642" w:type="dxa"/>
            <w:noWrap/>
            <w:hideMark/>
          </w:tcPr>
          <w:p w14:paraId="481D6B84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71A385D1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7951856F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4778E60A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041DEB13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0ACFD86D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62AE7AA1" w14:textId="77777777" w:rsidR="00D64337" w:rsidRPr="00D64337" w:rsidRDefault="00D64337">
            <w:r w:rsidRPr="00D64337">
              <w:t>Нагрузка на спинку</w:t>
            </w:r>
          </w:p>
        </w:tc>
        <w:tc>
          <w:tcPr>
            <w:tcW w:w="2248" w:type="dxa"/>
            <w:noWrap/>
            <w:hideMark/>
          </w:tcPr>
          <w:p w14:paraId="5AA352B2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75" w:type="dxa"/>
            <w:noWrap/>
            <w:hideMark/>
          </w:tcPr>
          <w:p w14:paraId="46A85932" w14:textId="77777777" w:rsidR="00D64337" w:rsidRPr="00D64337" w:rsidRDefault="00D64337">
            <w:r w:rsidRPr="00D64337">
              <w:t xml:space="preserve">80 </w:t>
            </w:r>
            <w:proofErr w:type="spellStart"/>
            <w:r w:rsidRPr="00D64337">
              <w:t>даН</w:t>
            </w:r>
            <w:proofErr w:type="spellEnd"/>
          </w:p>
        </w:tc>
        <w:tc>
          <w:tcPr>
            <w:tcW w:w="1672" w:type="dxa"/>
            <w:noWrap/>
            <w:hideMark/>
          </w:tcPr>
          <w:p w14:paraId="4372A789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2091FA7A" w14:textId="77777777" w:rsidR="00D64337" w:rsidRPr="00D64337" w:rsidRDefault="00D64337">
            <w:proofErr w:type="spellStart"/>
            <w:r w:rsidRPr="00D64337">
              <w:t>даН</w:t>
            </w:r>
            <w:proofErr w:type="spellEnd"/>
          </w:p>
        </w:tc>
        <w:tc>
          <w:tcPr>
            <w:tcW w:w="1642" w:type="dxa"/>
            <w:noWrap/>
            <w:hideMark/>
          </w:tcPr>
          <w:p w14:paraId="1B42EDA5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311D710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29518994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3817C6E9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0336B1D0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645031E1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73968337" w14:textId="77777777" w:rsidR="00D64337" w:rsidRPr="00D64337" w:rsidRDefault="00D64337">
            <w:r w:rsidRPr="00D64337">
              <w:t>Устойчивость к опрокидыванию</w:t>
            </w:r>
          </w:p>
        </w:tc>
        <w:tc>
          <w:tcPr>
            <w:tcW w:w="2248" w:type="dxa"/>
            <w:noWrap/>
            <w:hideMark/>
          </w:tcPr>
          <w:p w14:paraId="7034DD33" w14:textId="77777777" w:rsidR="00D64337" w:rsidRPr="00D64337" w:rsidRDefault="00D64337">
            <w:r w:rsidRPr="00D64337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075" w:type="dxa"/>
            <w:noWrap/>
            <w:hideMark/>
          </w:tcPr>
          <w:p w14:paraId="3716D00F" w14:textId="77777777" w:rsidR="00D64337" w:rsidRPr="00D64337" w:rsidRDefault="00D64337">
            <w:r w:rsidRPr="00D64337">
              <w:t>Не менее 14° (фактически — 26°)</w:t>
            </w:r>
          </w:p>
        </w:tc>
        <w:tc>
          <w:tcPr>
            <w:tcW w:w="1672" w:type="dxa"/>
            <w:noWrap/>
            <w:hideMark/>
          </w:tcPr>
          <w:p w14:paraId="0138A3E6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74F456DD" w14:textId="77777777" w:rsidR="00D64337" w:rsidRPr="00D64337" w:rsidRDefault="00D64337">
            <w:r w:rsidRPr="00D64337">
              <w:t>°</w:t>
            </w:r>
          </w:p>
        </w:tc>
        <w:tc>
          <w:tcPr>
            <w:tcW w:w="1642" w:type="dxa"/>
            <w:noWrap/>
            <w:hideMark/>
          </w:tcPr>
          <w:p w14:paraId="5CB551D9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5D70546C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3155CBA8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4372B217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2226EFD4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4ACB58D4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761B9B6C" w14:textId="755B82A1" w:rsidR="00D64337" w:rsidRPr="00D64337" w:rsidRDefault="00D64337">
            <w:r w:rsidRPr="00D64337">
              <w:t xml:space="preserve">Варианты </w:t>
            </w:r>
            <w:proofErr w:type="spellStart"/>
            <w:r>
              <w:t>регултровки</w:t>
            </w:r>
            <w:proofErr w:type="spellEnd"/>
          </w:p>
        </w:tc>
        <w:tc>
          <w:tcPr>
            <w:tcW w:w="2248" w:type="dxa"/>
            <w:noWrap/>
            <w:hideMark/>
          </w:tcPr>
          <w:p w14:paraId="1C267958" w14:textId="77777777" w:rsidR="00D64337" w:rsidRPr="00D64337" w:rsidRDefault="00D64337">
            <w:r w:rsidRPr="00D64337">
              <w:t>Дополнительная характеристика, обусловленная эргономикой</w:t>
            </w:r>
          </w:p>
        </w:tc>
        <w:tc>
          <w:tcPr>
            <w:tcW w:w="2075" w:type="dxa"/>
            <w:noWrap/>
            <w:hideMark/>
          </w:tcPr>
          <w:p w14:paraId="0B09E93B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 xml:space="preserve">2–4, 3–5, 4–6, 5–7 </w:t>
            </w:r>
            <w:proofErr w:type="spellStart"/>
            <w:r w:rsidRPr="00D64337">
              <w:rPr>
                <w:highlight w:val="yellow"/>
              </w:rPr>
              <w:t>гр.р</w:t>
            </w:r>
            <w:proofErr w:type="spellEnd"/>
            <w:r w:rsidRPr="00D64337">
              <w:rPr>
                <w:highlight w:val="yellow"/>
              </w:rPr>
              <w:t>.</w:t>
            </w:r>
          </w:p>
        </w:tc>
        <w:tc>
          <w:tcPr>
            <w:tcW w:w="1672" w:type="dxa"/>
            <w:noWrap/>
            <w:hideMark/>
          </w:tcPr>
          <w:p w14:paraId="1645421F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7A064FE3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5F33B33F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4B3D00CF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39639996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3D07EDFA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74416B88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0CC726D6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4F299EE8" w14:textId="77777777" w:rsidR="00D64337" w:rsidRPr="00D64337" w:rsidRDefault="00D64337">
            <w:r w:rsidRPr="00D64337">
              <w:t>Концы труб</w:t>
            </w:r>
          </w:p>
        </w:tc>
        <w:tc>
          <w:tcPr>
            <w:tcW w:w="2248" w:type="dxa"/>
            <w:noWrap/>
            <w:hideMark/>
          </w:tcPr>
          <w:p w14:paraId="0AC208D8" w14:textId="77777777" w:rsidR="00D64337" w:rsidRPr="00D64337" w:rsidRDefault="00D64337">
            <w:r w:rsidRPr="00D64337">
              <w:t>Дополнительная характеристика, обусловленная безопасностью</w:t>
            </w:r>
          </w:p>
        </w:tc>
        <w:tc>
          <w:tcPr>
            <w:tcW w:w="2075" w:type="dxa"/>
            <w:noWrap/>
            <w:hideMark/>
          </w:tcPr>
          <w:p w14:paraId="50DA02C9" w14:textId="77777777" w:rsidR="00D64337" w:rsidRPr="00D64337" w:rsidRDefault="00D64337">
            <w:r w:rsidRPr="00D64337">
              <w:t>Пластмассовые заглушки</w:t>
            </w:r>
          </w:p>
        </w:tc>
        <w:tc>
          <w:tcPr>
            <w:tcW w:w="1672" w:type="dxa"/>
            <w:noWrap/>
            <w:hideMark/>
          </w:tcPr>
          <w:p w14:paraId="56A9BB53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488444FB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15572542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4723678D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7E54E900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1A7BA31B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142D1143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1FFBF1A3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1F71B9D5" w14:textId="77777777" w:rsidR="00D64337" w:rsidRPr="00D64337" w:rsidRDefault="00D64337">
            <w:r w:rsidRPr="00D64337">
              <w:t>Покрытие каркаса</w:t>
            </w:r>
          </w:p>
        </w:tc>
        <w:tc>
          <w:tcPr>
            <w:tcW w:w="2248" w:type="dxa"/>
            <w:noWrap/>
            <w:hideMark/>
          </w:tcPr>
          <w:p w14:paraId="68F2DC05" w14:textId="77777777" w:rsidR="00D64337" w:rsidRPr="00D64337" w:rsidRDefault="00D64337">
            <w:r w:rsidRPr="00D64337">
              <w:t xml:space="preserve">Дополнительная характеристика, обусловленная </w:t>
            </w:r>
            <w:r w:rsidRPr="00D64337">
              <w:lastRenderedPageBreak/>
              <w:t>устойчивостью к внешним воздействиям</w:t>
            </w:r>
          </w:p>
        </w:tc>
        <w:tc>
          <w:tcPr>
            <w:tcW w:w="2075" w:type="dxa"/>
            <w:noWrap/>
            <w:hideMark/>
          </w:tcPr>
          <w:p w14:paraId="47EF9C22" w14:textId="77777777" w:rsidR="00D64337" w:rsidRPr="00D64337" w:rsidRDefault="00D64337">
            <w:r w:rsidRPr="00D64337">
              <w:lastRenderedPageBreak/>
              <w:t>Порошковое, устойчивое к царапинам, УФ-</w:t>
            </w:r>
            <w:r w:rsidRPr="00D64337">
              <w:lastRenderedPageBreak/>
              <w:t>излучению и атмосферным воздействиям</w:t>
            </w:r>
          </w:p>
        </w:tc>
        <w:tc>
          <w:tcPr>
            <w:tcW w:w="1672" w:type="dxa"/>
            <w:noWrap/>
            <w:hideMark/>
          </w:tcPr>
          <w:p w14:paraId="4E45A8E8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616D9CFA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452C14B6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D64337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D64337" w:rsidRPr="00D64337" w14:paraId="404A3B5C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34487978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5B68C3FD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5D33A11E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20B8DE6E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6F39F654" w14:textId="77777777" w:rsidR="00D64337" w:rsidRPr="00D64337" w:rsidRDefault="00D64337">
            <w:r w:rsidRPr="00D64337">
              <w:t>Цвет каркаса (RAL)</w:t>
            </w:r>
          </w:p>
        </w:tc>
        <w:tc>
          <w:tcPr>
            <w:tcW w:w="2248" w:type="dxa"/>
            <w:noWrap/>
            <w:hideMark/>
          </w:tcPr>
          <w:p w14:paraId="1DABE296" w14:textId="77777777" w:rsidR="00D64337" w:rsidRPr="00D64337" w:rsidRDefault="00D64337">
            <w:r w:rsidRPr="00D64337">
              <w:t>Дополнительная характеристика, обусловленная дизайном интерьера</w:t>
            </w:r>
          </w:p>
        </w:tc>
        <w:tc>
          <w:tcPr>
            <w:tcW w:w="2075" w:type="dxa"/>
            <w:noWrap/>
            <w:hideMark/>
          </w:tcPr>
          <w:p w14:paraId="662067E3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672" w:type="dxa"/>
            <w:noWrap/>
            <w:hideMark/>
          </w:tcPr>
          <w:p w14:paraId="043E4FAD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65835C03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7B6DD9D2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D64337" w:rsidRPr="00D64337" w14:paraId="1A236001" w14:textId="77777777" w:rsidTr="00D64337">
        <w:trPr>
          <w:trHeight w:val="315"/>
        </w:trPr>
        <w:tc>
          <w:tcPr>
            <w:tcW w:w="472" w:type="dxa"/>
            <w:vMerge/>
            <w:hideMark/>
          </w:tcPr>
          <w:p w14:paraId="7AD40BD0" w14:textId="77777777" w:rsidR="00D64337" w:rsidRPr="00D64337" w:rsidRDefault="00D64337"/>
        </w:tc>
        <w:tc>
          <w:tcPr>
            <w:tcW w:w="2174" w:type="dxa"/>
            <w:vMerge/>
            <w:hideMark/>
          </w:tcPr>
          <w:p w14:paraId="33D63123" w14:textId="77777777" w:rsidR="00D64337" w:rsidRPr="00D64337" w:rsidRDefault="00D64337"/>
        </w:tc>
        <w:tc>
          <w:tcPr>
            <w:tcW w:w="680" w:type="dxa"/>
            <w:vMerge/>
            <w:hideMark/>
          </w:tcPr>
          <w:p w14:paraId="3B27C7E2" w14:textId="77777777" w:rsidR="00D64337" w:rsidRPr="00D64337" w:rsidRDefault="00D64337"/>
        </w:tc>
        <w:tc>
          <w:tcPr>
            <w:tcW w:w="671" w:type="dxa"/>
            <w:vMerge/>
            <w:hideMark/>
          </w:tcPr>
          <w:p w14:paraId="002BFD7A" w14:textId="77777777" w:rsidR="00D64337" w:rsidRPr="00D64337" w:rsidRDefault="00D64337"/>
        </w:tc>
        <w:tc>
          <w:tcPr>
            <w:tcW w:w="2546" w:type="dxa"/>
            <w:noWrap/>
            <w:hideMark/>
          </w:tcPr>
          <w:p w14:paraId="32A7D2AA" w14:textId="77777777" w:rsidR="00D64337" w:rsidRPr="00D64337" w:rsidRDefault="00D64337">
            <w:r w:rsidRPr="00D64337">
              <w:t>Цвет сиденья и спинки</w:t>
            </w:r>
          </w:p>
        </w:tc>
        <w:tc>
          <w:tcPr>
            <w:tcW w:w="2248" w:type="dxa"/>
            <w:noWrap/>
            <w:hideMark/>
          </w:tcPr>
          <w:p w14:paraId="6B499714" w14:textId="77777777" w:rsidR="00D64337" w:rsidRPr="00D64337" w:rsidRDefault="00D64337">
            <w:r w:rsidRPr="00D64337">
              <w:t>Дополнительная характеристика, обусловленная дизайном интерьера</w:t>
            </w:r>
          </w:p>
        </w:tc>
        <w:tc>
          <w:tcPr>
            <w:tcW w:w="2075" w:type="dxa"/>
            <w:noWrap/>
            <w:hideMark/>
          </w:tcPr>
          <w:p w14:paraId="0135C1E5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>Синий, красный, зелёный, жёлтый, оранжевый, серый, белый, ДРУГОЙ</w:t>
            </w:r>
          </w:p>
        </w:tc>
        <w:tc>
          <w:tcPr>
            <w:tcW w:w="1672" w:type="dxa"/>
            <w:noWrap/>
            <w:hideMark/>
          </w:tcPr>
          <w:p w14:paraId="065C29C3" w14:textId="77777777" w:rsidR="00D64337" w:rsidRPr="00D64337" w:rsidRDefault="00D64337"/>
        </w:tc>
        <w:tc>
          <w:tcPr>
            <w:tcW w:w="1208" w:type="dxa"/>
            <w:noWrap/>
            <w:hideMark/>
          </w:tcPr>
          <w:p w14:paraId="18BAE0D4" w14:textId="77777777" w:rsidR="00D64337" w:rsidRPr="00D64337" w:rsidRDefault="00D64337">
            <w:r w:rsidRPr="00D64337">
              <w:t>—</w:t>
            </w:r>
          </w:p>
        </w:tc>
        <w:tc>
          <w:tcPr>
            <w:tcW w:w="1642" w:type="dxa"/>
            <w:noWrap/>
            <w:hideMark/>
          </w:tcPr>
          <w:p w14:paraId="544FF2D3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</w:tbl>
    <w:p w14:paraId="2D4930C2" w14:textId="77777777" w:rsidR="00FB30C9" w:rsidRDefault="00FB30C9"/>
    <w:sectPr w:rsidR="00FB30C9" w:rsidSect="00EC1C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98"/>
    <w:rsid w:val="004B10B2"/>
    <w:rsid w:val="006123BF"/>
    <w:rsid w:val="00D64337"/>
    <w:rsid w:val="00DB4099"/>
    <w:rsid w:val="00EC1C98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A5EC"/>
  <w15:chartTrackingRefBased/>
  <w15:docId w15:val="{108AA251-2410-44BE-A36A-C2C2DE5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C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C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C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C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C9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C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2026-02-20T12:08:00Z</dcterms:created>
  <dcterms:modified xsi:type="dcterms:W3CDTF">2026-02-20T12:08:00Z</dcterms:modified>
</cp:coreProperties>
</file>