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475.0" w:type="dxa"/>
        <w:jc w:val="left"/>
        <w:tblInd w:w="-1440.0" w:type="dxa"/>
        <w:tblLayout w:type="fixed"/>
        <w:tblLook w:val="0600"/>
      </w:tblPr>
      <w:tblGrid>
        <w:gridCol w:w="1470"/>
        <w:gridCol w:w="13095"/>
        <w:gridCol w:w="1710"/>
        <w:gridCol w:w="1200"/>
        <w:tblGridChange w:id="0">
          <w:tblGrid>
            <w:gridCol w:w="1470"/>
            <w:gridCol w:w="13095"/>
            <w:gridCol w:w="1710"/>
            <w:gridCol w:w="12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pStyle w:val="Heading2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hanging="180"/>
              <w:rPr/>
            </w:pPr>
            <w:bookmarkStart w:colFirst="0" w:colLast="0" w:name="_u86n2uuzhzu5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2"/>
                <w:szCs w:val="32"/>
                <w:rtl w:val="0"/>
              </w:rPr>
              <w:t xml:space="preserve">Activity Guide - Big Data Sleuth Card</w:t>
            </w:r>
          </w:p>
        </w:tc>
        <w:tc>
          <w:tcPr>
            <w:tcBorders>
              <w:bottom w:color="000000" w:space="0" w:sz="0" w:val="nil"/>
            </w:tcBorders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24"/>
                <w:szCs w:val="24"/>
              </w:rPr>
              <w:drawing>
                <wp:inline distB="114300" distT="114300" distL="114300" distR="114300">
                  <wp:extent cx="528638" cy="528638"/>
                  <wp:effectExtent b="0" l="0" r="0" t="0"/>
                  <wp:docPr descr="logo-teal.png" id="1" name="image1.png"/>
                  <a:graphic>
                    <a:graphicData uri="http://schemas.openxmlformats.org/drawingml/2006/picture">
                      <pic:pic>
                        <pic:nvPicPr>
                          <pic:cNvPr descr="logo-teal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30.0" w:type="dxa"/>
        <w:jc w:val="left"/>
        <w:tblLayout w:type="fixed"/>
        <w:tblLook w:val="0600"/>
      </w:tblPr>
      <w:tblGrid>
        <w:gridCol w:w="6390"/>
        <w:gridCol w:w="7440"/>
        <w:tblGridChange w:id="0">
          <w:tblGrid>
            <w:gridCol w:w="6390"/>
            <w:gridCol w:w="7440"/>
          </w:tblGrid>
        </w:tblGridChange>
      </w:tblGrid>
      <w:tr>
        <w:trPr>
          <w:cantSplit w:val="0"/>
          <w:trHeight w:val="21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2.00000000000003" w:lineRule="auto"/>
              <w:rPr/>
            </w:pPr>
            <w:bookmarkStart w:colFirst="0" w:colLast="0" w:name="_pnhjr4biexz0" w:id="1"/>
            <w:bookmarkEnd w:id="1"/>
            <w:r w:rsidDel="00000000" w:rsidR="00000000" w:rsidRPr="00000000">
              <w:rPr>
                <w:rtl w:val="0"/>
              </w:rPr>
              <w:t xml:space="preserve">Directions: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2.00000000000003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With a partner, select one of the tools in the list to the right.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2.00000000000003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Determine what the tool is showing.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2.00000000000003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Find the source of the data it allows you to explore.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2.00000000000003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 the table below.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2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2.00000000000003" w:lineRule="auto"/>
              <w:rPr/>
            </w:pPr>
            <w:bookmarkStart w:colFirst="0" w:colLast="0" w:name="_guguzciws2h0" w:id="2"/>
            <w:bookmarkEnd w:id="2"/>
            <w:r w:rsidDel="00000000" w:rsidR="00000000" w:rsidRPr="00000000">
              <w:rPr>
                <w:rtl w:val="0"/>
              </w:rPr>
              <w:t xml:space="preserve">Web Sites: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2.00000000000003" w:lineRule="auto"/>
              <w:rPr/>
            </w:pPr>
            <w:r w:rsidDel="00000000" w:rsidR="00000000" w:rsidRPr="00000000">
              <w:rPr>
                <w:rtl w:val="0"/>
              </w:rPr>
              <w:t xml:space="preserve">1. Measure of America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http://www.measureofamerica.org/maps/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2.00000000000003" w:lineRule="auto"/>
              <w:rPr/>
            </w:pPr>
            <w:r w:rsidDel="00000000" w:rsidR="00000000" w:rsidRPr="00000000">
              <w:rPr>
                <w:rtl w:val="0"/>
              </w:rPr>
              <w:t xml:space="preserve">2. Wind Sensor network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http://earth.nullschool.net/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2.00000000000003" w:lineRule="auto"/>
              <w:rPr/>
            </w:pPr>
            <w:r w:rsidDel="00000000" w:rsidR="00000000" w:rsidRPr="00000000">
              <w:rPr>
                <w:rtl w:val="0"/>
              </w:rPr>
              <w:t xml:space="preserve">3. Twitter sentiment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https://www.csc.ncsu.edu/faculty/healey/tweet_viz/tweet_app/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2.00000000000003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 Alternative Fuel Locator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http://www.afdc.en ergy.gov/locator/stations/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868.0" w:type="dxa"/>
        <w:jc w:val="left"/>
        <w:tblBorders>
          <w:top w:color="5d6770" w:space="0" w:sz="8" w:val="single"/>
          <w:left w:color="5d6770" w:space="0" w:sz="8" w:val="single"/>
          <w:bottom w:color="5d6770" w:space="0" w:sz="8" w:val="single"/>
          <w:right w:color="5d6770" w:space="0" w:sz="8" w:val="single"/>
          <w:insideH w:color="5d6770" w:space="0" w:sz="8" w:val="single"/>
          <w:insideV w:color="5d6770" w:space="0" w:sz="8" w:val="single"/>
        </w:tblBorders>
        <w:tblLayout w:type="fixed"/>
        <w:tblLook w:val="0600"/>
      </w:tblPr>
      <w:tblGrid>
        <w:gridCol w:w="5160"/>
        <w:gridCol w:w="1080"/>
        <w:gridCol w:w="7628"/>
        <w:tblGridChange w:id="0">
          <w:tblGrid>
            <w:gridCol w:w="5160"/>
            <w:gridCol w:w="1080"/>
            <w:gridCol w:w="7628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What is this website potentially useful for? </w:t>
            </w:r>
            <w:r w:rsidDel="00000000" w:rsidR="00000000" w:rsidRPr="00000000">
              <w:rPr>
                <w:rtl w:val="0"/>
              </w:rPr>
              <w:t xml:space="preserve"> What kinds of problems could the provided information be used to solve?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Is the provided visualization useful?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Does it provide insight into the data? How does it help you look at a lot of information at once? How could it improve?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Where is the data coming from?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for “About”, “Download”, or “API”. You may also need to do a web search.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55.79999999999995" w:hanging="360"/>
              <w:rPr/>
            </w:pPr>
            <w:r w:rsidDel="00000000" w:rsidR="00000000" w:rsidRPr="00000000">
              <w:rPr>
                <w:rtl w:val="0"/>
              </w:rPr>
              <w:t xml:space="preserve">Is the data from one source or many?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55.79999999999995" w:hanging="360"/>
              <w:rPr/>
            </w:pPr>
            <w:r w:rsidDel="00000000" w:rsidR="00000000" w:rsidRPr="00000000">
              <w:rPr>
                <w:rtl w:val="0"/>
              </w:rPr>
              <w:t xml:space="preserve">Is it static or live?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55.79999999999995" w:hanging="360"/>
              <w:rPr/>
            </w:pPr>
            <w:r w:rsidDel="00000000" w:rsidR="00000000" w:rsidRPr="00000000">
              <w:rPr>
                <w:rtl w:val="0"/>
              </w:rPr>
              <w:t xml:space="preserve">Is the source reputable? Why or why not?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55.79999999999995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 a link to the raw data if you can find one.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 you consider this “big” data?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your reasoning.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2.00000000000003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2240" w:w="15840" w:orient="landscape"/>
      <w:pgMar w:bottom="720" w:top="360" w:left="979.2" w:right="993.5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Ubuntu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2070.800000000001"/>
      </w:tabs>
      <w:rPr/>
    </w:pPr>
    <w:r w:rsidDel="00000000" w:rsidR="00000000" w:rsidRPr="00000000">
      <w:rPr>
        <w:rtl w:val="0"/>
      </w:rPr>
      <w:t xml:space="preserve">Name(s)_______________________________________________ Period ______ Date ________________    </w:t>
      <w:tab/>
    </w:r>
    <w:r w:rsidDel="00000000" w:rsidR="00000000" w:rsidRPr="00000000">
      <w:rPr>
        <w:b w:val="1"/>
        <w:rtl w:val="0"/>
      </w:rPr>
      <w:t xml:space="preserve">Unit 4 Lesson 01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600" w:line="324.00000000000006" w:lineRule="auto"/>
    </w:pPr>
    <w:rPr>
      <w:b w:val="1"/>
      <w:color w:val="7865a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b w:val="1"/>
      <w:color w:val="666666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  <w:ind w:left="720" w:firstLine="0"/>
    </w:pPr>
    <w:rPr>
      <w:b w:val="1"/>
      <w:color w:val="ffffff"/>
      <w:sz w:val="24"/>
      <w:szCs w:val="24"/>
      <w:shd w:fill="666666" w:val="clear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afdc.energy.gov/locator/stations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csc.ncsu.edu/faculty/healey/tweet_viz/tweet_app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measureofamerica.org/maps/" TargetMode="External"/><Relationship Id="rId8" Type="http://schemas.openxmlformats.org/officeDocument/2006/relationships/hyperlink" Target="http://earth.nullschoo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