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365f91"/>
          <w:sz w:val="32"/>
          <w:szCs w:val="32"/>
          <w:u w:val="none"/>
          <w:shd w:fill="auto" w:val="clear"/>
          <w:vertAlign w:val="baseline"/>
        </w:rPr>
      </w:pPr>
      <w:r w:rsidDel="00000000" w:rsidR="00000000" w:rsidRPr="00000000">
        <w:rPr>
          <w:rFonts w:ascii="Arial" w:cs="Arial" w:eastAsia="Arial" w:hAnsi="Arial"/>
          <w:b w:val="1"/>
          <w:i w:val="0"/>
          <w:smallCaps w:val="0"/>
          <w:strike w:val="0"/>
          <w:color w:val="365f91"/>
          <w:sz w:val="32"/>
          <w:szCs w:val="32"/>
          <w:u w:val="none"/>
          <w:shd w:fill="auto" w:val="clear"/>
          <w:vertAlign w:val="baseline"/>
          <w:rtl w:val="0"/>
        </w:rPr>
        <w:t xml:space="preserve">Podmínky ochrany osobních údajů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583496093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Základní ustanovení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1.97998046875" w:right="161.964111328125" w:firstLine="15.179901123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Správcem osobních údajů podle čl. 4 bod 7 nařízení Evropského parlamentu a Rady (EU) 2016/679 o ochraně fyzických osob v souvislosti se zpracováním osobních údajů a o volném pohybu těchto údajů (dá</w:t>
      </w:r>
      <w:r w:rsidDel="00000000" w:rsidR="00000000" w:rsidRPr="00000000">
        <w:rPr>
          <w:rtl w:val="0"/>
        </w:rPr>
        <w:t xml:space="preserv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jen: „GDPR”) je </w:t>
      </w:r>
      <w:r w:rsidDel="00000000" w:rsidR="00000000" w:rsidRPr="00000000">
        <w:rPr>
          <w:rtl w:val="0"/>
        </w:rPr>
        <w:t xml:space="preserve">MP2hosting s.r.o.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IČ </w:t>
      </w:r>
      <w:r w:rsidDel="00000000" w:rsidR="00000000" w:rsidRPr="00000000">
        <w:rPr>
          <w:rtl w:val="0"/>
        </w:rPr>
        <w:t xml:space="preserve">09389580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sídlem</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333333"/>
          <w:sz w:val="22"/>
          <w:szCs w:val="22"/>
          <w:highlight w:val="white"/>
          <w:u w:val="none"/>
          <w:vertAlign w:val="baseline"/>
          <w:rtl w:val="0"/>
        </w:rPr>
        <w:t xml:space="preserve">Lidická 700/19, Veveří,</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333333"/>
          <w:sz w:val="22"/>
          <w:szCs w:val="22"/>
          <w:highlight w:val="white"/>
          <w:u w:val="none"/>
          <w:vertAlign w:val="baseline"/>
          <w:rtl w:val="0"/>
        </w:rPr>
        <w:t xml:space="preserve">602 00 Brno</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(dále jen: „správce“).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10.779876708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Kontaktní údaje správce jsou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873046875" w:line="240" w:lineRule="auto"/>
        <w:ind w:left="8.3599853515625" w:right="0" w:firstLine="0"/>
        <w:jc w:val="left"/>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adresa: </w:t>
      </w:r>
      <w:r w:rsidDel="00000000" w:rsidR="00000000" w:rsidRPr="00000000">
        <w:rPr>
          <w:rtl w:val="0"/>
        </w:rPr>
        <w:t xml:space="preserve">MP2hosting s.r.o.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i w:val="0"/>
          <w:smallCaps w:val="0"/>
          <w:strike w:val="0"/>
          <w:color w:val="333333"/>
          <w:sz w:val="22"/>
          <w:szCs w:val="22"/>
          <w:highlight w:val="white"/>
          <w:u w:val="none"/>
          <w:vertAlign w:val="baseline"/>
          <w:rtl w:val="0"/>
        </w:rPr>
        <w:t xml:space="preserve">Lidická 700/19, Veveří, 602 00 Brno</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8.3599853515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info@</w:t>
      </w:r>
      <w:r w:rsidDel="00000000" w:rsidR="00000000" w:rsidRPr="00000000">
        <w:rPr>
          <w:rtl w:val="0"/>
        </w:rPr>
        <w:t xml:space="preserve">pracovniled.cz</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1.979980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 </w:t>
      </w:r>
      <w:r w:rsidDel="00000000" w:rsidR="00000000" w:rsidRPr="00000000">
        <w:rPr>
          <w:rtl w:val="0"/>
        </w:rPr>
        <w:t xml:space="preserve">+420 730 244 744</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873046875" w:line="244.04311180114746" w:lineRule="auto"/>
        <w:ind w:left="7.919921875" w:right="74.696044921875" w:firstLine="1.540069580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Zdroje a kategorie zpracovávaných osobních údajů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3544921875" w:line="244.04351234436035" w:lineRule="auto"/>
        <w:ind w:left="7.919921875" w:right="271.246337890625" w:firstLine="9.239959716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Správce zpracovává osobní údaje, které jste mu poskytl/a nebo osobní údaje, které správce získal na základě plnění Vaší objednávky.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7910156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Správce zpracovává Vaše identifikační a kontaktní údaje a údaje nezbytné pro plnění smlouvy.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7048339843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III.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74414062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Zákonný důvod a účel zpracování osobních údajů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7.159881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Zákonným důvodem zpracování osobních údajů je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7958984375" w:line="244.04242515563965" w:lineRule="auto"/>
        <w:ind w:left="8.13995361328125" w:right="924.79736328125" w:firstLine="10.999908447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plnění smlouvy mezi Vámi a správcem podle čl. 6 odst. 1 písm. b) GDPR, • oprávněný zájem správce na poskytování přímého marketingu (zejména pro zasílání obchodních sdělení a newsletterů) podle čl. 6 odst. 1 písm. f) GDPR,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3515625" w:line="244.04296875" w:lineRule="auto"/>
        <w:ind w:left="3.5198974609375" w:right="23.209228515625" w:firstLine="15.619964599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72998046875" w:line="240" w:lineRule="auto"/>
        <w:ind w:left="10.779876708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Účelem zpracování osobních údajů je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325485229492" w:lineRule="auto"/>
        <w:ind w:left="2.199859619140625" w:right="0" w:firstLine="16.9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85205078125" w:line="240" w:lineRule="auto"/>
        <w:ind w:left="19.1398620605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zasílání obchodních sdělení a činění dalších marketingových aktivit.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286376953125" w:line="244.0440559387207" w:lineRule="auto"/>
        <w:ind w:left="8.13995361328125" w:right="228.348388671875" w:firstLine="1.32003784179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Ze strany správce nedochází k automatickému individuálnímu rozhodování ve smyslu čl. 22 GDPR.S takovým zpracováním jste poskytl/a svůj výslovný souhlas.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64062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Doba uchovávání údajů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96484375" w:line="240" w:lineRule="auto"/>
        <w:ind w:left="17.159881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Správce uchovává osobní údaje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2.199859619140625" w:right="38.4228515625" w:firstLine="16.9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 dobu nezbytnou k výkonu práv a povinností vyplývajících ze smluvního vztahu mezi Vámi a správcem a uplatňování nároků z těchto smluvních vztahů (po dobu 15 let od ukončení smluvního vztahu).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4.0440559387207" w:lineRule="auto"/>
        <w:ind w:left="14.959869384765625" w:right="620.05859375" w:firstLine="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 dobu, než je odvolán souhlas se zpracováním osobních údajů pro účely marketingu, nejdéle 15 let, jsou-li osobní údaje zpracovávány na základě souhlasu.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689453125" w:line="240" w:lineRule="auto"/>
        <w:ind w:left="10.7798767089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Po uplynutí doby uchovávání osobních údajů správce osobní údaje vymaže.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7231445312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74414062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Příjemci osobních údajů (subdodavatelé správce)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19.139862060546875" w:right="276.7852783203125" w:hanging="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Příjemci osobních údajů jsou osoby dodavatelé, zasílatelé zboží, účetní • podílející se na dodání zboží / služeb / realizaci plateb na základě smlouvy, • zajišťující služby provozování e-shopu a další služby v souvislosti s provozováním e-shopu, • zajišťující marketingové služby.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1572265625" w:line="244.0418815612793" w:lineRule="auto"/>
        <w:ind w:left="7.259979248046875" w:right="308.45703125" w:firstLine="3.5198974609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Správce nemá / má v úmyslu předat osobní údaje do třetí země (do země mimo EU) nebo mezinárodní organizaci.Příjemci osobních údajů ve třetích zemích jsou poskytovatelé mailingových služeb / cloudových služeb.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Vaše práva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7626953125" w:line="240" w:lineRule="auto"/>
        <w:ind w:left="17.1598815917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Za podmínek stanovených v GDPR máte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09130859375" w:line="240" w:lineRule="auto"/>
        <w:ind w:left="19.1398620605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právo na přístup ke svým osobním údajům dle čl. 15 GDPR,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7958984375" w:line="244.04462814331055" w:lineRule="auto"/>
        <w:ind w:left="19.139862060546875" w:right="27.81982421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právo opravu osobních údajů dle čl. 16 GDPR, popřípadě omezení zpracování dle čl. 18 GDPR. • právo na výmaz osobních údajů dle čl. 17 GDPR.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48583984375" w:line="240" w:lineRule="auto"/>
        <w:ind w:left="19.1398620605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právo vznést námitku proti zpracování dle čl. 21 GDPR 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396484375" w:line="240" w:lineRule="auto"/>
        <w:ind w:left="19.13986206054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právo na přenositelnost údajů dle čl. 20 GDPR.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7626953125" w:line="244.0407657623291" w:lineRule="auto"/>
        <w:ind w:left="7.259979248046875" w:right="544.564208984375" w:firstLine="11.879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právo odvolat souhlas se zpracováním písemně nebo elektronicky na adresu nebo email správce uvedený v čl. III těchto podmínek.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09619140625" w:line="244.0452003479004" w:lineRule="auto"/>
        <w:ind w:left="8.799896240234375" w:right="761.6845703125" w:firstLine="1.979980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Dále máte právo podat stížnost u Úřadu pro ochranu osobních údajů v případě, že se domníváte, že bylo porušeno Vaší právo na ochranu osobních údajů.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5893554687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7016601562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Podmínky zabezpečení osobních údajů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21337890625" w:line="244.04296875" w:lineRule="auto"/>
        <w:ind w:left="8.13995361328125" w:right="130.010986328125" w:firstLine="9.019927978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Správce prohlašuje, že přijal veškerá vhodná technická a organizační opatření k zabezpečení osobních údajů.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7412109375" w:line="244.0407657623291" w:lineRule="auto"/>
        <w:ind w:left="14.959869384765625" w:right="190.68359375" w:hanging="4.179992675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Správce přijal technická opatření k zabezpečení datových úložišť a úložišť osobních údajů v listinné podobě, zejména hesla, antivirový program, šifrování, zálohy.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187744140625" w:line="240" w:lineRule="auto"/>
        <w:ind w:left="9.459991455078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Správce prohlašuje, že k osobním údajům mají přístup pouze jím pověřené osoby.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9262695312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VIII.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Závěrečná ustanovení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70166015625" w:line="244.04242515563965" w:lineRule="auto"/>
        <w:ind w:left="2.419891357421875" w:right="356.3287353515625" w:firstLine="14.73999023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Odesláním objednávky z internetového objednávkového formuláře potvrzujete, že jste seznámen/as podmínkami ochrany osobních údajů a že je v celém rozsahu přijímáte. 2. S těmito podmínkami souhlasíte zaškrtnutím souhlasu prostřednictvím internetového formuláře. Zaškrtnutím souhlasu potvrzujete, že jste seznámen/as podmínkami ochrany osobních údajů a že je v celém rozsahu přijímáte.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6689453125" w:line="244.0440559387207" w:lineRule="auto"/>
        <w:ind w:left="7.919921875" w:right="213.665771484375" w:firstLine="1.54006958007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Správce je oprávněn tyto podmínky změnit. Novou verzi podmínek ochrany osobních údajů zveřejní na svých internetových stránkách a zároveň Vám zašle novou verzi těchto podmínekVaši e-mailovou adresu, kterou jste správci poskytl/a.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47338867187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Tyto podmínky nabývají účinnosti dnem 6.12.2020</w:t>
      </w:r>
    </w:p>
    <w:sectPr>
      <w:headerReference r:id="rId6" w:type="default"/>
      <w:pgSz w:h="16840" w:w="11920" w:orient="portrait"/>
      <w:pgMar w:bottom="1244.599609375" w:top="1410.55419921875" w:left="1418.5401916503906" w:right="1407.733154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jc w:val="center"/>
      <w:rPr>
        <w:color w:val="999999"/>
        <w:sz w:val="32"/>
        <w:szCs w:val="32"/>
      </w:rPr>
    </w:pPr>
    <w:r w:rsidDel="00000000" w:rsidR="00000000" w:rsidRPr="00000000">
      <w:rPr>
        <w:color w:val="999999"/>
        <w:sz w:val="32"/>
        <w:szCs w:val="32"/>
        <w:rtl w:val="0"/>
      </w:rPr>
      <w:t xml:space="preserve">PracovniLED.cz</w:t>
    </w:r>
  </w:p>
  <w:p w:rsidR="00000000" w:rsidDel="00000000" w:rsidP="00000000" w:rsidRDefault="00000000" w:rsidRPr="00000000" w14:paraId="0000003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