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8"/>
          <w:szCs w:val="28"/>
        </w:rPr>
        <w:t xml:space="preserve">JURNAL MENGAJAR HARIAN</w:t>
      </w:r>
    </w:p>
    <w:tbl>
      <w:tblPr>
        <w:tblW w:type="dxa" w:w="15839"/>
        <w:tblBorders>
          <w:top w:val="single" w:color="auto" w:sz="4"/>
          <w:left w:val="single" w:color="auto" w:sz="4"/>
          <w:bottom w:val="single" w:color="auto" w:sz="4"/>
          <w:right w:val="single" w:color="auto" w:sz="4"/>
          <w:insideH w:val="single" w:color="auto" w:sz="4"/>
          <w:insideV w:val="single" w:color="auto" w:sz="4"/>
        </w:tblBorders>
      </w:tblPr>
      <w:tblGrid>
        <w:gridCol w:w="2600"/>
        <w:gridCol w:w="300"/>
        <w:gridCol w:w="12939"/>
      </w:tblGrid>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Nama Sekolah</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SDN 41 Pontianak Utara</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Nama Guru</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Data Belum Terisi</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Mata Pelajaran</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Bahasa Indonesia</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Kelas</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V (Lima)</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Semester</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II (Genap)</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Tahun Ajaran</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2026/2027</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Jadwal Pertemuan</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Senin (3 JP) dan Rabu (3 JP) — 6 JP / minggu</w:t>
            </w:r>
          </w:p>
        </w:tc>
      </w:tr>
    </w:tbl>
    <w:p>
      <w:pPr>
        <w:spacing w:after="160"/>
      </w:pPr>
    </w:p>
    <w:tbl>
      <w:tblPr>
        <w:tblW w:type="dxa" w:w="158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1734"/>
        <w:gridCol w:w="1156"/>
        <w:gridCol w:w="2023"/>
        <w:gridCol w:w="867"/>
        <w:gridCol w:w="3121"/>
        <w:gridCol w:w="2196"/>
        <w:gridCol w:w="2196"/>
        <w:gridCol w:w="1965"/>
      </w:tblGrid>
      <w:tr>
        <w:trPr>
          <w:tblHeader/>
        </w:trPr>
        <w:tc>
          <w:tcPr>
            <w:tcW w:type="dxa" w:w="578"/>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Pertemuan
ke-</w:t>
            </w:r>
          </w:p>
        </w:tc>
        <w:tc>
          <w:tcPr>
            <w:tcW w:type="dxa" w:w="1734"/>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Hari / Tanggal</w:t>
            </w:r>
          </w:p>
        </w:tc>
        <w:tc>
          <w:tcPr>
            <w:tcW w:type="dxa" w:w="1156"/>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Mata
Pelajaran</w:t>
            </w:r>
          </w:p>
        </w:tc>
        <w:tc>
          <w:tcPr>
            <w:tcW w:type="dxa" w:w="2023"/>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Bab / Lingkup
Materi</w:t>
            </w:r>
          </w:p>
        </w:tc>
        <w:tc>
          <w:tcPr>
            <w:tcW w:type="dxa" w:w="867"/>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No. ATP</w:t>
            </w:r>
          </w:p>
        </w:tc>
        <w:tc>
          <w:tcPr>
            <w:tcW w:type="dxa" w:w="3121"/>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Tujuan Pembelajaran (TP)</w:t>
            </w:r>
          </w:p>
        </w:tc>
        <w:tc>
          <w:tcPr>
            <w:tcW w:type="dxa" w:w="2196"/>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Materi Pokok</w:t>
            </w:r>
          </w:p>
        </w:tc>
        <w:tc>
          <w:tcPr>
            <w:tcW w:type="dxa" w:w="2196"/>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Penilaian
(Asesmen)</w:t>
            </w:r>
          </w:p>
        </w:tc>
        <w:tc>
          <w:tcPr>
            <w:tcW w:type="dxa" w:w="1965"/>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Jurnal Reflektif</w:t>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4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paparan tentang perangkat teknologi, peserta didik dapat menjelaskan kembali ide pokok dan makna kosakata baru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Ide pokok dan kosakata baru pada paparan tentang teknologi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tanya jawab lisan &amp; lembar kerja kosakata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6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5.5.1, 5.5.2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paparan tentang perangkat teknologi, peserta didik dapat menjelaskan kembali ide pokok dan makna kosakata baru dengan tepat. Melalui kegiatan membaca iklan dan teks informasi umum tentang teknologi, peserta didik dapat mengidentifikasi fakta dan opini dengan cermat.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Ide pokok dan kosakata baru pada paparan tentang teknologi; Fakta dan opini pada iklan/teks informasi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tanya jawab lisan &amp; lembar kerja kosakata / Formatif – lembar kerja identifikasi fakta dan opini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11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iklan dan teks informasi umum tentang teknologi, peserta didik dapat mengidentifikasi fakta dan opini dengan cermat.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Fakta dan opini pada iklan/teks informasi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fakta dan opini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13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5.5.2, 5.5.3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iklan dan teks informasi umum tentang teknologi, peserta didik dapat mengidentifikasi fakta dan opini dengan cermat. Melalui kegiatan presentasi hasil riset tentang topik tertentu, peserta didik dapat menyampaikan informasi secara runut, informatif, dan menarik dengan gaya berbicara yang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Fakta dan opini pada iklan/teks informasi; Presentasi hasil riset</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fakta dan opini / Formatif – praktik unjuk kerja presentasi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18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presentasi hasil riset tentang topik tertentu, peserta didik dapat menyampaikan informasi secara runut, informatif, dan menarik dengan gaya berbicara yang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Presentasi hasil riset</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presentasi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20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yang didahului proses riset, peserta didik dapat menulis teks informatif (eksplanasi) tentang suatu topik dengan dukungan visual yang menarik.</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informatif (eksplanasi) hasil riset dengan visual</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eksplanasi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25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 – Menjadi Warga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5.5.4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yang didahului proses riset, peserta didik dapat menulis teks informatif (eksplanasi) tentang suatu topik dengan dukungan visual yang menarik.</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informatif (eksplanasi) hasil riset dengan visual; Evaluasi capaian pembelajaran Bab V</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eksplanasi / Sumatif Bab V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27 Januari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instruksi dan ide pokok yang dibacakan guru, peserta didik dapat memahami dan mengidentifikasi instruksi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Instruksi dan ide pokok yang dibacakan guru</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pemahaman instruksi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9</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5.6.1, 5.6.2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instruksi dan ide pokok yang dibacakan guru, peserta didik dapat memahami dan mengidentifikasi instruksi dengan tepat. Melalui kegiatan membaca brosur museum, peserta didik dapat menemukan informasi dengan strategi membaca memindai (scanning) secara cepat dan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Instruksi dan ide pokok yang dibacakan guru; Strategi scanning pada brosur museum</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pemahaman instruksi / Formatif – lembar kerja scanning informasi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10</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3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brosur museum, peserta didik dapat menemukan informasi dengan strategi membaca memindai (scanning) secara cepat dan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Strategi scanning pada brosur museum</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scanning informasi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8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5.6.2, 5.6.3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brosur museum, peserta didik dapat menemukan informasi dengan strategi membaca memindai (scanning) secara cepat dan tepat. Melalui kegiatan diskusi, peserta didik dapat mempresentasikan hasil diskusi mengenai penggunaan kalimat dan petunjuk dalam brosur dengan jelas.</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Strategi scanning pada brosur museum; Diskusi kalimat dan petunjuk dalam brosur</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scanning informasi / Formatif – praktik unjuk kerja presentasi diskusi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10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diskusi, peserta didik dapat mempresentasikan hasil diskusi mengenai penggunaan kalimat dan petunjuk dalam brosur dengan jelas.</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Diskusi kalimat dan petunjuk dalam brosur</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presentasi diskusi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15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teks pengumuman berisi ajakan menghadiri suatu kegiatan dengan memperhatikan huruf kapital dan tanda baca.</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pengumuman: huruf kapital dan tanda baca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pengumuman</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17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 – Cinta Indonesia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5.6.4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teks pengumuman berisi ajakan menghadiri suatu kegiatan dengan memperhatikan huruf kapital dan tanda baca.</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pengumuman: huruf kapital dan tanda baca; Evaluasi capaian pembelajaran Bab VI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pengumuman / Sumatif Bab VI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22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V–VI / 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wacana tentang lingkungan yang dibacakan guru, peserta didik dapat membuat ringkasan dengan mencatat informasi penting menggunakan bantuan pertanyaan panduan.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Bab V dan Bab VI; Ringkasan wacana lingkungan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Penilaian Tengah Semester – tes tertulis / Formatif – lembar kerja ringkasan</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24 Februari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wacana tentang lingkungan yang dibacakan guru, peserta didik dapat membuat ringkasan dengan mencatat informasi penting menggunakan bantuan pertanyaan panduan.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Ringkasan wacana lingkungan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ringkasan</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5.7.1, 5.7.2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wacana tentang lingkungan yang dibacakan guru, peserta didik dapat membuat ringkasan dengan mencatat informasi penting menggunakan bantuan pertanyaan panduan. Melalui kegiatan membaca teks tentang pelestarian lingkungan, peserta didik dapat mengidentifikasi hubungan sebab akibat serta ide pokok, kalimat utama, dan kalimat penjelas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Ringkasan wacana lingkungan; Hubungan sebab akibat, ide pokok, dan kalimat utama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ringkasan / Formatif – lembar kerja analisis teks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3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tentang pelestarian lingkungan, peserta didik dapat mengidentifikasi hubungan sebab akibat serta ide pokok, kalimat utama, dan kalimat penjelas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Hubungan sebab akibat, ide pokok, dan kalimat utama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analisis teks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19</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8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diskusi kelompok, peserta didik dapat mendiskusikan dan mempresentasikan hubungan sebab akibat yang diidentifikasi dari sebuah diagram dengan percaya diri.</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Diskusi diagram sebab akibat</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diskusi kelompok</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20</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10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5.7.3, 5.7.4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diskusi kelompok, peserta didik dapat mendiskusikan dan mempresentasikan hubungan sebab akibat yang diidentifikasi dari sebuah diagram dengan percaya diri. Melalui kegiatan menulis, peserta didik dapat menulis teks eksposisi tentang pentingnya melestarikan lingkungan dengan informasi yang rinci.</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Diskusi diagram sebab akibat; Teks eksposisi pelestarian lingkungan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diskusi kelompok / Formatif – produk tulisan teks eksposisi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15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5.7.4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teks eksposisi tentang pentingnya melestarikan lingkungan dengan informasi yang rinci.</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eksposisi pelestarian lingkungan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eksposisi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17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 – Sayangi Bumi / 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paparan tentang mengungkapkan perasaan atas suatu peristiwa, peserta didik dapat memahami dan menganalisis ide pokok serta ide pendukung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Evaluasi capaian pembelajaran Bab VII; Mengungkapkan perasaan: ide pokok dan pendukung</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Sumatif Bab VII – tes tertulis / Formatif – lembar kerja analisis paparan</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22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paparan tentang mengungkapkan perasaan atas suatu peristiwa, peserta didik dapat memahami dan menganalisis ide pokok serta ide pendukung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Mengungkapkan perasaan: ide pokok dan pendukung</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analisis paparan</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24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5.8.1, 5.8.2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paparan tentang mengungkapkan perasaan atas suatu peristiwa, peserta didik dapat memahami dan menganalisis ide pokok serta ide pendukung dengan tepat. Melalui kegiatan membaca nyaring teks cerita dan pidato, peserta didik dapat membaca dengan intonasi yang sesuai konteks sehingga memahami pesan yang disampaikan.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Mengungkapkan perasaan: ide pokok dan pendukung; Membaca nyaring: intonasi sesuai konteks</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analisis paparan / Formatif – praktik unjuk kerja membaca nyaring</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29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nyaring teks cerita dan pidato, peserta didik dapat membaca dengan intonasi yang sesuai konteks sehingga memahami pesan yang disampaikan.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Membaca nyaring: intonasi sesuai konteks</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membaca nyaring</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31 Maret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mengelaborasi perasaan diri dan orang lain, peserta didik dapat menyampaikan pendapat, saran, atau tanggapan menggunakan kalimat yang santun.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Menyampaikan pendapat, saran, tanggapan yang santun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berbicara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5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5.8.3, 5.8.4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mengelaborasi perasaan diri dan orang lain, peserta didik dapat menyampaikan pendapat, saran, atau tanggapan menggunakan kalimat yang santun. Melalui kegiatan menulis, peserta didik dapat menulis naskah pidato sederhana dengan menggunakan kata hubung serta kalimat saran/tanggapan yang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Menyampaikan pendapat, saran, tanggapan yang santun; Naskah pidato: kata hubung dan kalimat saran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berbicara / Formatif – produk tulisan naskah pidato</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7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5.8.4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naskah pidato sederhana dengan menggunakan kata hubung serta kalimat saran/tanggapan yang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Naskah pidato: kata hubung dan kalimat saran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naskah pidato</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29</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12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VIII – Bergerak Bersama / Lintas Bab V–VIII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Evaluasi capaian pembelajaran Bab VIII; Materi Bahasa Indonesia Kelas V</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Sumatif Bab VIII – tes tertulis / Tes Kemampuan Akademik (TKA)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30</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14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V–VIII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Bahasa Indonesia Kelas V</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Tes Kemampuan Akademik (TKA)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19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Pengayaan/remedial materi Semester II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21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Pengayaan/remedial materi Semester II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26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V–VIII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Bab V–VIII Semester II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Penilaian Akhir Semester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28 April 2027</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V–VIII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Bab V–VIII Semester II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Penilaian Akhir Semester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bl>
    <w:p>
      <w:pPr>
        <w:spacing w:after="120"/>
      </w:pPr>
    </w:p>
    <w:p>
      <w:pPr>
        <w:spacing w:after="20"/>
      </w:pPr>
      <w:r>
        <w:rPr>
          <w:b/>
          <w:bCs/>
          <w:i/>
          <w:iCs/>
          <w:sz w:val="17"/>
          <w:szCs w:val="17"/>
        </w:rPr>
        <w:t xml:space="preserve">Catatan:</w:t>
      </w:r>
    </w:p>
    <w:p>
      <w:pPr>
        <w:spacing w:after="20"/>
      </w:pPr>
      <w:r>
        <w:rPr>
          <w:i/>
          <w:iCs/>
          <w:sz w:val="17"/>
          <w:szCs w:val="17"/>
        </w:rPr>
        <w:t xml:space="preserve">1. Tanggal pertemuan merupakan estimasi berdasarkan kalender akademik (minggu efektif dimulai Senin, 4 Januari 2027) dan dapat disesuaikan dengan kalender pendidikan resmi satuan pendidikan.</w:t>
      </w:r>
    </w:p>
    <w:p>
      <w:pPr>
        <w:spacing w:after="20"/>
      </w:pPr>
      <w:r>
        <w:rPr>
          <w:i/>
          <w:iCs/>
          <w:sz w:val="17"/>
          <w:szCs w:val="17"/>
        </w:rPr>
        <w:t xml:space="preserve">2. Kolom "Jurnal Reflektif" diisi oleh guru setelah pembelajaran berlangsung, memuat catatan keterlaksanaan, kendala, dan tindak lanjut pembelajaran.</w:t>
      </w:r>
    </w:p>
    <w:p>
      <w:pPr>
        <w:spacing w:after="240"/>
      </w:pPr>
      <w:r>
        <w:rPr>
          <w:i/>
          <w:iCs/>
          <w:sz w:val="17"/>
          <w:szCs w:val="17"/>
        </w:rPr>
        <w:t xml:space="preserve">3. Urutan materi dan alokasi waktu mengikuti Program Semester (Prosem) Bahasa Indonesia Kelas V Semester II yang telah disusun sebelumnya.</w:t>
      </w:r>
    </w:p>
    <w:tbl>
      <w:tblPr>
        <w:tblW w:type="dxa" w:w="15839"/>
        <w:tblBorders>
          <w:top w:val="single" w:color="auto" w:sz="4"/>
          <w:left w:val="single" w:color="auto" w:sz="4"/>
          <w:bottom w:val="single" w:color="auto" w:sz="4"/>
          <w:right w:val="single" w:color="auto" w:sz="4"/>
          <w:insideH w:val="single" w:color="auto" w:sz="4"/>
          <w:insideV w:val="single" w:color="auto" w:sz="4"/>
        </w:tblBorders>
      </w:tblPr>
      <w:tblGrid>
        <w:gridCol w:w="7919"/>
        <w:gridCol w:w="7919"/>
      </w:tblGrid>
      <w:tr>
        <w:tc>
          <w:tcPr>
            <w:tcW w:type="dxa" w:w="7919"/>
            <w:tcBorders>
              <w:top w:val="none" w:color="FFFFFF" w:sz="0"/>
              <w:left w:val="none" w:color="FFFFFF" w:sz="0"/>
              <w:bottom w:val="none" w:color="FFFFFF" w:sz="0"/>
              <w:right w:val="none" w:color="FFFFFF" w:sz="0"/>
            </w:tcBorders>
          </w:tcPr>
          <w:p>
            <w:r>
              <w:rPr>
                <w:sz w:val="20"/>
                <w:szCs w:val="20"/>
              </w:rPr>
              <w:t xml:space="preserve">Mengetahui,</w:t>
            </w:r>
          </w:p>
          <w:p>
            <w:r>
              <w:rPr>
                <w:sz w:val="20"/>
                <w:szCs w:val="20"/>
              </w:rPr>
              <w:t xml:space="preserve">Kepala Sekolah</w:t>
            </w:r>
          </w:p>
          <w:p/>
          <w:p/>
          <w:p>
            <w:r>
              <w:rPr>
                <w:b/>
                <w:bCs/>
                <w:sz w:val="20"/>
                <w:szCs w:val="20"/>
                <w:u w:val="single"/>
              </w:rPr>
              <w:t xml:space="preserve">Data Belum Terisi</w:t>
            </w:r>
          </w:p>
          <w:p>
            <w:r>
              <w:rPr>
                <w:sz w:val="20"/>
                <w:szCs w:val="20"/>
              </w:rPr>
              <w:t xml:space="preserve">NIP. Data Belum Terisi</w:t>
            </w:r>
          </w:p>
        </w:tc>
        <w:tc>
          <w:tcPr>
            <w:tcW w:type="dxa" w:w="7919"/>
            <w:tcBorders>
              <w:top w:val="none" w:color="FFFFFF" w:sz="0"/>
              <w:left w:val="none" w:color="FFFFFF" w:sz="0"/>
              <w:bottom w:val="none" w:color="FFFFFF" w:sz="0"/>
              <w:right w:val="none" w:color="FFFFFF" w:sz="0"/>
            </w:tcBorders>
          </w:tcPr>
          <w:p>
            <w:r>
              <w:rPr>
                <w:sz w:val="20"/>
                <w:szCs w:val="20"/>
              </w:rPr>
              <w:t xml:space="preserve">Pontianak Utara, Januari 2027</w:t>
            </w:r>
          </w:p>
          <w:p>
            <w:r>
              <w:rPr>
                <w:sz w:val="20"/>
                <w:szCs w:val="20"/>
              </w:rPr>
              <w:t xml:space="preserve">Guru Mata Pelajaran</w:t>
            </w:r>
          </w:p>
          <w:p/>
          <w:p/>
          <w:p>
            <w:r>
              <w:rPr>
                <w:b/>
                <w:bCs/>
                <w:sz w:val="20"/>
                <w:szCs w:val="20"/>
                <w:u w:val="single"/>
              </w:rPr>
              <w:t xml:space="preserve">Data Belum Terisi</w:t>
            </w:r>
          </w:p>
          <w:p>
            <w:r>
              <w:rPr>
                <w:sz w:val="20"/>
                <w:szCs w:val="20"/>
              </w:rPr>
              <w:t xml:space="preserve">NIP. Data Belum Terisi</w:t>
            </w:r>
          </w:p>
        </w:tc>
      </w:tr>
    </w:tbl>
    <w:sectPr>
      <w:pgSz w:w="16839" w:h="11907" w:orient="landscape"/>
      <w:pgMar w:top="500" w:right="500" w:bottom="500" w:left="5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2026-09-20T10:16:26.048Z</dcterms:created>
  <dcterms:modified xsi:type="dcterms:W3CDTF">2026-09-20T10:16:26.048Z</dcterms:modified>
</cp:coreProperties>
</file>

<file path=docProps/custom.xml><?xml version="1.0" encoding="utf-8"?>
<Properties xmlns="http://schemas.openxmlformats.org/officeDocument/2006/custom-properties" xmlns:vt="http://schemas.openxmlformats.org/officeDocument/2006/docPropsVTypes"/>
</file>