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516"/>
        <w:gridCol w:w="4939"/>
      </w:tblGrid>
      <w:tr>
        <w:tblPrEx/>
        <w:trPr>
          <w:trHeight w:val="990"/>
        </w:trPr>
        <w:tc>
          <w:tcPr>
            <w:tcBorders>
              <w:bottom w:val="single" w:color="auto" w:sz="4" w:space="0"/>
            </w:tcBorders>
            <w:tcW w:w="5516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65500" cy="571500"/>
                      <wp:effectExtent l="0" t="0" r="0" b="0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365500" cy="571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5.00pt;height:45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bottom w:val="single" w:color="auto" w:sz="4" w:space="0"/>
            </w:tcBorders>
            <w:tcW w:w="4939" w:type="dxa"/>
            <w:textDirection w:val="lrTb"/>
            <w:noWrap w:val="false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Helvetica" w:hAnsi="Helvetica" w:cs="Helvetica"/>
                <w:color w:val="000000"/>
                <w:sz w:val="17"/>
                <w:szCs w:val="17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Разработано:</w:t>
            </w:r>
            <w:r>
              <w:rPr>
                <w:rFonts w:ascii="Helvetica" w:hAnsi="Helvetica" w:cs="Helvetica"/>
                <w:color w:val="000000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ООО</w:t>
            </w:r>
            <w:r>
              <w:rPr>
                <w:rFonts w:ascii="Helvetica" w:hAnsi="Helvetica" w:cs="Helvetica"/>
                <w:color w:val="000000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ЛЕОН</w:t>
            </w:r>
            <w:r>
              <w:rPr>
                <w:rFonts w:ascii="Helvetica" w:hAnsi="Helvetica" w:cs="Helvetica"/>
                <w:color w:val="000000"/>
                <w:sz w:val="17"/>
                <w:szCs w:val="17"/>
                <w:lang w:val="ru-RU"/>
              </w:rPr>
            </w:r>
          </w:p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Helvetica" w:hAnsi="Helvetica" w:cs="Helvetica"/>
                <w:color w:val="000000"/>
                <w:sz w:val="17"/>
                <w:szCs w:val="17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Сайт:</w:t>
            </w:r>
            <w:r>
              <w:rPr>
                <w:rFonts w:ascii="Helvetica" w:hAnsi="Helvetica" w:cs="Helvetica"/>
                <w:color w:val="000000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n-GB"/>
              </w:rPr>
              <w:t xml:space="preserve">leoncom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n-GB"/>
              </w:rPr>
              <w:t xml:space="preserve">ru</w:t>
            </w:r>
            <w:r>
              <w:rPr>
                <w:rFonts w:ascii="Helvetica" w:hAnsi="Helvetica" w:cs="Helvetica"/>
                <w:color w:val="000000"/>
                <w:sz w:val="17"/>
                <w:szCs w:val="17"/>
                <w:lang w:val="ru-RU"/>
              </w:rPr>
            </w:r>
          </w:p>
          <w:p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Телефон:</w:t>
            </w:r>
            <w:r>
              <w:rPr>
                <w:rFonts w:ascii="Helvetica" w:hAnsi="Helvetica" w:cs="Helvetica"/>
                <w:color w:val="000000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8(800)555-08-47</w:t>
            </w:r>
            <w:r>
              <w:rPr>
                <w:rFonts w:ascii="Helvetica" w:hAnsi="Helvetica" w:cs="Helvetica"/>
                <w:color w:val="000000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Электронная</w:t>
            </w:r>
            <w:r>
              <w:rPr>
                <w:rFonts w:ascii="Helvetica" w:hAnsi="Helvetica" w:cs="Helvetica"/>
                <w:color w:val="000000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по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7"/>
                <w:szCs w:val="17"/>
                <w:lang w:val="ru-RU"/>
              </w:rPr>
              <w:t xml:space="preserve">ч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та:</w:t>
            </w:r>
            <w:r>
              <w:rPr>
                <w:rFonts w:ascii="Helvetica" w:hAnsi="Helvetica" w:cs="Helvetica"/>
                <w:color w:val="000000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n-GB"/>
              </w:rPr>
              <w:t xml:space="preserve">sales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@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n-GB"/>
              </w:rPr>
              <w:t xml:space="preserve">leoncom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n-GB"/>
              </w:rPr>
              <w:t xml:space="preserve">ru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16" w:type="dxa"/>
            <w:textDirection w:val="lrTb"/>
            <w:noWrap w:val="false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Helvetica" w:hAnsi="Helvetica" w:cs="Helvetica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Проект:</w:t>
            </w:r>
            <w:r>
              <w:rPr>
                <w:rFonts w:ascii="Helvetica" w:hAnsi="Helvetica" w:cs="Helvetica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9" w:type="dxa"/>
            <w:textDirection w:val="lrTb"/>
            <w:noWrap w:val="false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Helvetica" w:hAnsi="Helvetica" w:cs="Helvetica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Заказ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7"/>
                <w:szCs w:val="17"/>
                <w:lang w:val="ru-RU"/>
              </w:rPr>
              <w:t xml:space="preserve">ч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ик:</w:t>
            </w:r>
            <w:r>
              <w:rPr>
                <w:rFonts w:ascii="Helvetica" w:hAnsi="Helvetica" w:cs="Helvetica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16" w:type="dxa"/>
            <w:textDirection w:val="lrTb"/>
            <w:noWrap w:val="false"/>
          </w:tcPr>
          <w:p>
            <w:pPr>
              <w:rPr>
                <w:rFonts w:ascii="Helvetica" w:hAnsi="Helvetica" w:cs="Helvetica"/>
                <w:color w:val="000000"/>
                <w:sz w:val="17"/>
                <w:szCs w:val="17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Номер</w:t>
            </w:r>
            <w:r>
              <w:rPr>
                <w:rFonts w:ascii="Helvetica" w:hAnsi="Helvetica" w:cs="Helvetica"/>
                <w:color w:val="000000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ссылки:</w:t>
            </w:r>
            <w:r>
              <w:rPr>
                <w:rFonts w:ascii="Helvetica" w:hAnsi="Helvetica" w:cs="Helvetica"/>
                <w:color w:val="000000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7"/>
                <w:szCs w:val="17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9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Номер</w:t>
            </w:r>
            <w:r>
              <w:rPr>
                <w:rFonts w:ascii="Helvetica" w:hAnsi="Helvetica" w:cs="Helvetica"/>
                <w:color w:val="000000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заказчика: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16" w:type="dxa"/>
            <w:textDirection w:val="lrTb"/>
            <w:noWrap w:val="false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Резерв</w:t>
            </w:r>
            <w:r>
              <w:rPr>
                <w:rFonts w:ascii="Helvetica" w:hAnsi="Helvetica" w:cs="Helvetica"/>
                <w:color w:val="000000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объекта: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9" w:type="dxa"/>
            <w:textDirection w:val="lrTb"/>
            <w:noWrap w:val="false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Электронная</w:t>
            </w:r>
            <w:r>
              <w:rPr>
                <w:rFonts w:ascii="Helvetica" w:hAnsi="Helvetica" w:cs="Helvetica"/>
                <w:color w:val="000000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по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7"/>
                <w:szCs w:val="17"/>
                <w:lang w:val="ru-RU"/>
              </w:rPr>
              <w:t xml:space="preserve">ч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 xml:space="preserve">та: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16" w:type="dxa"/>
            <w:textDirection w:val="lrTb"/>
            <w:noWrap w:val="false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4939" w:type="dxa"/>
            <w:textDirection w:val="lrTb"/>
            <w:noWrap w:val="false"/>
          </w:tcPr>
          <w:p>
            <w:pPr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</w:r>
          </w:p>
        </w:tc>
      </w:tr>
      <w:tr>
        <w:tblPrEx/>
        <w:trPr/>
        <w:tc>
          <w:tcPr>
            <w:tcW w:w="5516" w:type="dxa"/>
            <w:textDirection w:val="lrTb"/>
            <w:noWrap w:val="false"/>
          </w:tcPr>
          <w:tbl>
            <w:tblPr>
              <w:tblW w:w="523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7"/>
              <w:gridCol w:w="2268"/>
            </w:tblGrid>
            <w:tr>
              <w:tblPrEx/>
              <w:trPr>
                <w:trHeight w:val="195"/>
              </w:trPr>
              <w:tc>
                <w:tcPr>
                  <w:shd w:val="clear" w:color="auto" w:fill="d0cece" w:themeFill="background2" w:themeFillShade="E6"/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 xml:space="preserve">Описание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1"/>
                      <w:szCs w:val="11"/>
                    </w:rPr>
                  </w:r>
                </w:p>
              </w:tc>
              <w:tc>
                <w:tcPr>
                  <w:shd w:val="clear" w:color="auto" w:fill="d0cece" w:themeFill="background2" w:themeFillShade="E6"/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 xml:space="preserve">Значение</w:t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95"/>
              </w:trPr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Внешние габаритные размеры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</w:r>
                </w:p>
                <w:p>
                  <w:pPr>
                    <w:pStyle w:val="623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(обязательно к заполнению):</w:t>
                  </w:r>
                  <w:r/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  <w:lang w:val="ru-RU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  <w:lang w:val="ru-RU"/>
                    </w:rPr>
                  </w:r>
                </w:p>
              </w:tc>
            </w:tr>
            <w:tr>
              <w:tblPrEx/>
              <w:trPr>
                <w:trHeight w:val="180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FTA, мм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f38337"/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32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FTB, мм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f38337"/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22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S, мм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f38337"/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285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Внутренние габаритные размеры (живое сечение):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280"/>
              </w:trPr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Style w:val="622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 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А, мм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80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B, мм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360"/>
              </w:trPr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Габаритные размеры коллектора: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80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L, мм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80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Øмм (R”), мм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285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Style w:val="622"/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Корпус и добор</w:t>
                  </w:r>
                  <w:r>
                    <w:rPr>
                      <w:rStyle w:val="622"/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622"/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r>
                </w:p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(указывать, если известно;)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80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M=N, мм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80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E=F, мм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80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D, мм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80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К, мм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80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V1; V2, мм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80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Н1; H2, мм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80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U, мм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285"/>
              </w:trPr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Style w:val="622"/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Сторона обслуживания/</w:t>
                  </w:r>
                  <w:r>
                    <w:rPr>
                      <w:rStyle w:val="622"/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 </w:t>
                  </w:r>
                  <w:r>
                    <w:rPr>
                      <w:rStyle w:val="622"/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r>
                </w:p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t xml:space="preserve">Т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ип исполнения: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80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Тип исполнения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95"/>
              </w:trPr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Сторона обслуживания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357"/>
              </w:trPr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Расчетные параметры: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80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 воздуха, м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vertAlign w:val="superscript"/>
                    </w:rPr>
                    <w:t xml:space="preserve">3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/час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352"/>
              </w:trPr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Температура воздуха на входе,ºС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80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Температура воздуха на выходе,ºС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285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Влажность воздуха на входе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</w:p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(важно для ВО и ГО), %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80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Мощность нагрева/охлаждения, кВт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80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Запас производительности, %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285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Теплоноситель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(Вода/ Ethilene (EG%)/ Propylene Glycol (PG%)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  <w:t xml:space="preserve">вода</w:t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80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Температура теплоносителя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</w:p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на входе, ºС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  <w:t xml:space="preserve">70</w:t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80"/>
              </w:trPr>
              <w:tc>
                <w:tcPr>
                  <w:tcMar>
                    <w:left w:w="60" w:type="dxa"/>
                    <w:top w:w="60" w:type="dxa"/>
                    <w:right w:w="60" w:type="dxa"/>
                    <w:bottom w:w="60" w:type="dxa"/>
                  </w:tcMar>
                  <w:tcW w:w="2967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Температура теплоносителя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r>
                </w:p>
                <w:p>
                  <w:pPr>
                    <w:pStyle w:val="62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на выходе, ºС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Mar>
                    <w:left w:w="30" w:type="dxa"/>
                    <w:top w:w="0" w:type="dxa"/>
                    <w:right w:w="30" w:type="dxa"/>
                    <w:bottom w:w="3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pStyle w:val="623"/>
                    <w:spacing w:before="0" w:beforeAutospacing="0" w:after="0" w:afterAutospacing="0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  <w:t xml:space="preserve">50</w:t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</w:r>
                </w:p>
              </w:tc>
            </w:tr>
          </w:tbl>
          <w:p>
            <w:r/>
            <w:r/>
          </w:p>
        </w:tc>
        <w:tc>
          <w:tcPr>
            <w:tcW w:w="4939" w:type="dxa"/>
            <w:textDirection w:val="lrTb"/>
            <w:noWrap w:val="false"/>
          </w:tcPr>
          <w:tbl>
            <w:tblPr>
              <w:tblStyle w:val="621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653"/>
            </w:tblGrid>
            <w:tr>
              <w:tblPrEx/>
              <w:trPr>
                <w:trHeight w:val="174"/>
              </w:trPr>
              <w:tc>
                <w:tcPr>
                  <w:tcW w:w="4653" w:type="dxa"/>
                  <w:textDirection w:val="lrTb"/>
                  <w:noWrap w:val="false"/>
                </w:tcPr>
                <w:p>
                  <w:pPr>
                    <w:rPr>
                      <w:rFonts w:asciiTheme="minorBidi" w:hAnsiTheme="minorBid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Bidi" w:hAnsiTheme="minorBidi"/>
                      <w:sz w:val="16"/>
                      <w:szCs w:val="16"/>
                      <w:lang w:val="ru-RU"/>
                    </w:rPr>
                    <w:t xml:space="preserve">Вид сбоку</w:t>
                  </w:r>
                  <w:r>
                    <w:rPr>
                      <w:rFonts w:asciiTheme="minorBidi" w:hAnsiTheme="minorBidi"/>
                      <w:sz w:val="16"/>
                      <w:szCs w:val="16"/>
                      <w:lang w:val="en-US"/>
                    </w:rPr>
                    <w:t xml:space="preserve">:</w:t>
                  </w:r>
                  <w:r>
                    <w:rPr>
                      <w:rFonts w:asciiTheme="minorBidi" w:hAnsiTheme="minorBidi"/>
                      <w:sz w:val="16"/>
                      <w:szCs w:val="16"/>
                      <w:lang w:val="en-US"/>
                    </w:rPr>
                  </w:r>
                </w:p>
              </w:tc>
            </w:tr>
            <w:tr>
              <w:tblPrEx/>
              <w:trPr>
                <w:trHeight w:val="597"/>
              </w:trPr>
              <w:tc>
                <w:tcPr>
                  <w:tcBorders>
                    <w:bottom w:val="single" w:color="auto" w:sz="4" w:space="0"/>
                  </w:tcBorders>
                  <w:tcW w:w="4653" w:type="dxa"/>
                  <w:textDirection w:val="lrTb"/>
                  <w:noWrap w:val="false"/>
                </w:tcPr>
                <w:p>
                  <w:pPr>
                    <w:rPr>
                      <w:rFonts w:asciiTheme="minorBidi" w:hAnsiTheme="minorBidi"/>
                      <w:sz w:val="16"/>
                      <w:szCs w:val="16"/>
                    </w:rPr>
                  </w:pPr>
                  <w:r>
                    <w:rPr>
                      <w:rFonts w:asciiTheme="minorBidi" w:hAnsiTheme="minorBidi"/>
                      <w:sz w:val="16"/>
                      <w:szCs w:val="1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48755" cy="1379810"/>
                            <wp:effectExtent l="0" t="0" r="0" b="508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71232" cy="13910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216.44pt;height:108.65pt;mso-wrap-distance-left:0.00pt;mso-wrap-distance-top:0.00pt;mso-wrap-distance-right:0.00pt;mso-wrap-distance-bottom:0.00pt;" stroked="false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Bidi" w:hAnsiTheme="minorBidi"/>
                      <w:sz w:val="16"/>
                      <w:szCs w:val="16"/>
                    </w:rPr>
                  </w:r>
                </w:p>
              </w:tc>
            </w:tr>
            <w:tr>
              <w:tblPrEx/>
              <w:trPr>
                <w:trHeight w:val="213"/>
              </w:trPr>
              <w:tc>
                <w:tcPr>
                  <w:tcBorders>
                    <w:top w:val="single" w:color="auto" w:sz="4" w:space="0"/>
                  </w:tcBorders>
                  <w:tcW w:w="4653" w:type="dxa"/>
                  <w:textDirection w:val="lrTb"/>
                  <w:noWrap w:val="false"/>
                </w:tcPr>
                <w:p>
                  <w:pPr>
                    <w:rPr>
                      <w:rFonts w:asciiTheme="minorBidi" w:hAnsiTheme="minorBid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Bidi" w:hAnsiTheme="minorBidi"/>
                      <w:sz w:val="16"/>
                      <w:szCs w:val="16"/>
                      <w:lang w:val="ru-RU"/>
                    </w:rPr>
                    <w:t xml:space="preserve">Вид со стороны коллектора</w:t>
                  </w:r>
                  <w:r>
                    <w:rPr>
                      <w:rFonts w:asciiTheme="minorBidi" w:hAnsiTheme="minorBidi"/>
                      <w:sz w:val="16"/>
                      <w:szCs w:val="16"/>
                      <w:lang w:val="en-US"/>
                    </w:rPr>
                    <w:t xml:space="preserve">:</w:t>
                  </w:r>
                  <w:r>
                    <w:rPr>
                      <w:rFonts w:asciiTheme="minorBidi" w:hAnsiTheme="minorBidi"/>
                      <w:sz w:val="16"/>
                      <w:szCs w:val="16"/>
                      <w:lang w:val="en-US"/>
                    </w:rPr>
                  </w:r>
                </w:p>
              </w:tc>
            </w:tr>
            <w:tr>
              <w:tblPrEx/>
              <w:trPr>
                <w:trHeight w:val="556"/>
              </w:trPr>
              <w:tc>
                <w:tcPr>
                  <w:tcBorders>
                    <w:bottom w:val="single" w:color="auto" w:sz="4" w:space="0"/>
                  </w:tcBorders>
                  <w:tcW w:w="4653" w:type="dxa"/>
                  <w:textDirection w:val="lrTb"/>
                  <w:noWrap w:val="false"/>
                </w:tcPr>
                <w:p>
                  <w:pPr>
                    <w:rPr>
                      <w:rFonts w:asciiTheme="minorBidi" w:hAnsiTheme="minorBidi"/>
                      <w:sz w:val="16"/>
                      <w:szCs w:val="16"/>
                    </w:rPr>
                  </w:pPr>
                  <w:r>
                    <w:rPr>
                      <w:rFonts w:asciiTheme="minorBidi" w:hAnsiTheme="minorBidi"/>
                      <w:sz w:val="16"/>
                      <w:szCs w:val="1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537460" cy="1268730"/>
                            <wp:effectExtent l="0" t="0" r="2540" b="127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37460" cy="126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99.80pt;height:99.90pt;mso-wrap-distance-left:0.00pt;mso-wrap-distance-top:0.00pt;mso-wrap-distance-right:0.00pt;mso-wrap-distance-bottom:0.00pt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Bidi" w:hAnsiTheme="minorBidi"/>
                      <w:sz w:val="16"/>
                      <w:szCs w:val="16"/>
                    </w:rPr>
                  </w:r>
                </w:p>
              </w:tc>
            </w:tr>
            <w:tr>
              <w:tblPrEx/>
              <w:trPr>
                <w:trHeight w:val="150"/>
              </w:trPr>
              <w:tc>
                <w:tcPr>
                  <w:tcBorders>
                    <w:top w:val="single" w:color="auto" w:sz="4" w:space="0"/>
                  </w:tcBorders>
                  <w:tcW w:w="4653" w:type="dxa"/>
                  <w:textDirection w:val="lrTb"/>
                  <w:noWrap w:val="false"/>
                </w:tcPr>
                <w:p>
                  <w:pPr>
                    <w:rPr>
                      <w:rFonts w:asciiTheme="minorBidi" w:hAnsiTheme="minorBid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Bidi" w:hAnsiTheme="minorBidi"/>
                      <w:sz w:val="16"/>
                      <w:szCs w:val="16"/>
                      <w:lang w:val="ru-RU"/>
                    </w:rPr>
                    <w:t xml:space="preserve">Тип исполнения</w:t>
                  </w:r>
                  <w:r>
                    <w:rPr>
                      <w:rFonts w:asciiTheme="minorBidi" w:hAnsiTheme="minorBidi"/>
                      <w:sz w:val="16"/>
                      <w:szCs w:val="16"/>
                      <w:lang w:val="en-US"/>
                    </w:rPr>
                    <w:t xml:space="preserve">:</w:t>
                  </w:r>
                  <w:r>
                    <w:rPr>
                      <w:rFonts w:asciiTheme="minorBidi" w:hAnsiTheme="minorBidi"/>
                      <w:sz w:val="16"/>
                      <w:szCs w:val="16"/>
                      <w:lang w:val="en-US"/>
                    </w:rPr>
                  </w:r>
                </w:p>
              </w:tc>
            </w:tr>
            <w:tr>
              <w:tblPrEx/>
              <w:trPr>
                <w:trHeight w:val="597"/>
              </w:trPr>
              <w:tc>
                <w:tcPr>
                  <w:tcBorders>
                    <w:bottom w:val="single" w:color="auto" w:sz="4" w:space="0"/>
                  </w:tcBorders>
                  <w:tcW w:w="465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Theme="minorBidi" w:hAnsiTheme="minorBidi"/>
                      <w:sz w:val="16"/>
                      <w:szCs w:val="16"/>
                    </w:rPr>
                  </w:pPr>
                  <w:r>
                    <w:rPr>
                      <w:rFonts w:asciiTheme="minorBidi" w:hAnsiTheme="minorBidi"/>
                      <w:sz w:val="16"/>
                      <w:szCs w:val="1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699260" cy="1021852"/>
                            <wp:effectExtent l="0" t="0" r="254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02275" cy="1023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3.80pt;height:80.46pt;mso-wrap-distance-left:0.00pt;mso-wrap-distance-top:0.00pt;mso-wrap-distance-right:0.00pt;mso-wrap-distance-bottom:0.0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Bidi" w:hAnsiTheme="minorBidi"/>
                      <w:sz w:val="16"/>
                      <w:szCs w:val="16"/>
                    </w:rPr>
                  </w:r>
                </w:p>
                <w:p>
                  <w:pPr>
                    <w:rPr>
                      <w:rFonts w:asciiTheme="minorBidi" w:hAnsiTheme="minorBidi"/>
                      <w:sz w:val="16"/>
                      <w:szCs w:val="16"/>
                    </w:rPr>
                  </w:pPr>
                  <w:r>
                    <w:rPr>
                      <w:rFonts w:asciiTheme="minorBidi" w:hAnsiTheme="minorBidi"/>
                      <w:sz w:val="16"/>
                      <w:szCs w:val="16"/>
                    </w:rPr>
                  </w:r>
                  <w:r>
                    <w:rPr>
                      <w:rFonts w:asciiTheme="minorBidi" w:hAnsiTheme="minorBidi"/>
                      <w:sz w:val="16"/>
                      <w:szCs w:val="16"/>
                    </w:rPr>
                  </w:r>
                </w:p>
              </w:tc>
            </w:tr>
            <w:tr>
              <w:tblPrEx/>
              <w:trPr>
                <w:trHeight w:val="151"/>
              </w:trPr>
              <w:tc>
                <w:tcPr>
                  <w:tcBorders>
                    <w:top w:val="single" w:color="auto" w:sz="4" w:space="0"/>
                  </w:tcBorders>
                  <w:tcW w:w="4653" w:type="dxa"/>
                  <w:textDirection w:val="lrTb"/>
                  <w:noWrap w:val="false"/>
                </w:tcPr>
                <w:p>
                  <w:pPr>
                    <w:rPr>
                      <w:rFonts w:asciiTheme="minorBidi" w:hAnsiTheme="minorBid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Bidi" w:hAnsiTheme="minorBidi"/>
                      <w:sz w:val="16"/>
                      <w:szCs w:val="16"/>
                      <w:lang w:val="ru-RU"/>
                    </w:rPr>
                    <w:t xml:space="preserve">Сторона обслуживания</w:t>
                  </w:r>
                  <w:r>
                    <w:rPr>
                      <w:rFonts w:asciiTheme="minorBidi" w:hAnsiTheme="minorBidi"/>
                      <w:sz w:val="16"/>
                      <w:szCs w:val="16"/>
                      <w:lang w:val="en-US"/>
                    </w:rPr>
                    <w:t xml:space="preserve">:</w:t>
                  </w:r>
                  <w:r>
                    <w:rPr>
                      <w:rFonts w:asciiTheme="minorBidi" w:hAnsiTheme="minorBidi"/>
                      <w:sz w:val="16"/>
                      <w:szCs w:val="16"/>
                      <w:lang w:val="en-US"/>
                    </w:rPr>
                  </w:r>
                </w:p>
              </w:tc>
            </w:tr>
            <w:tr>
              <w:tblPrEx/>
              <w:trPr>
                <w:trHeight w:val="556"/>
              </w:trPr>
              <w:tc>
                <w:tcPr>
                  <w:tcBorders>
                    <w:bottom w:val="single" w:color="auto" w:sz="4" w:space="0"/>
                  </w:tcBorders>
                  <w:tcW w:w="465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Theme="minorBidi" w:hAnsiTheme="minorBidi"/>
                      <w:sz w:val="16"/>
                      <w:szCs w:val="16"/>
                    </w:rPr>
                  </w:pPr>
                  <w:r>
                    <w:rPr>
                      <w:rFonts w:asciiTheme="minorBidi" w:hAnsiTheme="minorBidi"/>
                      <w:sz w:val="16"/>
                      <w:szCs w:val="16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63140" cy="1136644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9858" cy="11400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78.20pt;height:89.50pt;mso-wrap-distance-left:0.00pt;mso-wrap-distance-top:0.00pt;mso-wrap-distance-right:0.00pt;mso-wrap-distance-bottom:0.0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Bidi" w:hAnsiTheme="minorBidi"/>
                      <w:sz w:val="16"/>
                      <w:szCs w:val="16"/>
                    </w:rPr>
                  </w:r>
                </w:p>
              </w:tc>
            </w:tr>
          </w:tbl>
          <w:p>
            <w:r/>
            <w:r/>
          </w:p>
        </w:tc>
      </w:tr>
    </w:tbl>
    <w:p>
      <w:r/>
      <w:r/>
    </w:p>
    <w:sectPr>
      <w:footnotePr/>
      <w:endnotePr/>
      <w:type w:val="nextPage"/>
      <w:pgSz w:w="11905" w:h="16837" w:orient="portrait"/>
      <w:pgMar w:top="720" w:right="720" w:bottom="720" w:left="720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4"/>
        <w:szCs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2" w:customStyle="1">
    <w:name w:val="apple-converted-space"/>
    <w:basedOn w:val="618"/>
  </w:style>
  <w:style w:type="paragraph" w:styleId="623">
    <w:name w:val="Normal (Web)"/>
    <w:basedOn w:val="617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ООО ЛЕОН leoncom.ru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ЛЕОН</dc:creator>
  <cp:keywords/>
  <dc:description/>
  <cp:lastModifiedBy>Производство: МО, г. Королев Вентиляционный завод ООО ЛЕОН |</cp:lastModifiedBy>
  <cp:revision>2</cp:revision>
  <dcterms:created xsi:type="dcterms:W3CDTF">2021-04-13T08:28:00Z</dcterms:created>
  <dcterms:modified xsi:type="dcterms:W3CDTF">2024-07-30T14:07:24Z</dcterms:modified>
</cp:coreProperties>
</file>