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h1rs8n18s6a" w:id="0"/>
      <w:bookmarkEnd w:id="0"/>
      <w:r w:rsidDel="00000000" w:rsidR="00000000" w:rsidRPr="00000000">
        <w:rPr>
          <w:rtl w:val="0"/>
        </w:rPr>
        <w:t xml:space="preserve">JD For International Tax Manager</w:t>
      </w:r>
    </w:p>
    <w:p w:rsidR="00000000" w:rsidDel="00000000" w:rsidP="00000000" w:rsidRDefault="00000000" w:rsidRPr="00000000" w14:paraId="00000002">
      <w:pPr>
        <w:rPr/>
      </w:pPr>
      <w:r w:rsidDel="00000000" w:rsidR="00000000" w:rsidRPr="00000000">
        <w:rPr>
          <w:rtl w:val="0"/>
        </w:rPr>
        <w:t xml:space="preserve">Job Title: International Tax Manager</w:t>
      </w:r>
    </w:p>
    <w:p w:rsidR="00000000" w:rsidDel="00000000" w:rsidP="00000000" w:rsidRDefault="00000000" w:rsidRPr="00000000" w14:paraId="00000003">
      <w:pPr>
        <w:rPr/>
      </w:pPr>
      <w:r w:rsidDel="00000000" w:rsidR="00000000" w:rsidRPr="00000000">
        <w:rPr>
          <w:rtl w:val="0"/>
        </w:rPr>
        <w:t xml:space="preserve">Company: [Company Name]</w:t>
      </w:r>
    </w:p>
    <w:p w:rsidR="00000000" w:rsidDel="00000000" w:rsidP="00000000" w:rsidRDefault="00000000" w:rsidRPr="00000000" w14:paraId="00000004">
      <w:pPr>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izj3kvwk2g11" w:id="1"/>
      <w:bookmarkEnd w:id="1"/>
      <w:r w:rsidDel="00000000" w:rsidR="00000000" w:rsidRPr="00000000">
        <w:rPr>
          <w:rtl w:val="0"/>
        </w:rPr>
        <w:t xml:space="preserve">Job Description:</w:t>
      </w:r>
    </w:p>
    <w:p w:rsidR="00000000" w:rsidDel="00000000" w:rsidP="00000000" w:rsidRDefault="00000000" w:rsidRPr="00000000" w14:paraId="00000006">
      <w:pPr>
        <w:rPr/>
      </w:pPr>
      <w:r w:rsidDel="00000000" w:rsidR="00000000" w:rsidRPr="00000000">
        <w:rPr>
          <w:rtl w:val="0"/>
        </w:rPr>
        <w:t xml:space="preserve">As an International Tax Manager at [Company Name], you will be responsible for overseeing and managing all international tax activities. Your role will involve ensuring compliance with international tax laws and regulations, optimizing tax planning strategies, and providing expert advice on tax matters. You will work closely with cross-functional teams to support the company's global operations and minimize tax risks.</w:t>
      </w:r>
    </w:p>
    <w:p w:rsidR="00000000" w:rsidDel="00000000" w:rsidP="00000000" w:rsidRDefault="00000000" w:rsidRPr="00000000" w14:paraId="00000007">
      <w:pPr>
        <w:pStyle w:val="Heading1"/>
        <w:rPr/>
      </w:pPr>
      <w:bookmarkStart w:colFirst="0" w:colLast="0" w:name="_hce7aagokii9"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Create and execute tax strategies that align with the company's international business objectives.</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Ensure accurate and timely preparation and filing of all international tax returns, including transfer pricing documentation, country-by-country reporting, and other required forms and disclosures.</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Manage and oversee transfer pricing policies and documentation to ensure compliance with local regulations and arm's length principles.</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Provide guidance on international transactions, acquisitions, and investments to optimize tax outcomes.</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Stay updated on international tax laws, regulations, and developments to provide accurate advice and ensure compliance.</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Collaborate with internal stakeholders, including finance, legal, and business teams, to understand and address their international tax requirements.</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Identify and mitigate international tax risks through robust processes, controls, and documentation.</w:t>
      </w:r>
    </w:p>
    <w:p w:rsidR="00000000" w:rsidDel="00000000" w:rsidP="00000000" w:rsidRDefault="00000000" w:rsidRPr="00000000" w14:paraId="0000000F">
      <w:pPr>
        <w:pStyle w:val="Heading1"/>
        <w:rPr/>
      </w:pPr>
      <w:bookmarkStart w:colFirst="0" w:colLast="0" w:name="_d68ibwzzkje" w:id="3"/>
      <w:bookmarkEnd w:id="3"/>
      <w:r w:rsidDel="00000000" w:rsidR="00000000" w:rsidRPr="00000000">
        <w:rPr>
          <w:rtl w:val="0"/>
        </w:rPr>
        <w:t xml:space="preserve">Technical Competency Requirements:</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Demonstrates comprehensive understanding of international tax laws and regulations.</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Applies tax planning strategies effectively to multinational business operations.</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Prepares and reviews tax returns, transfer pricing documentation, and country-by-country reporting accurately.</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Conducts thorough tax research and analysis to provide practical solutions.</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Applies tax accounting principles to ensure accurate financial statement disclosures.</w:t>
      </w:r>
    </w:p>
    <w:p w:rsidR="00000000" w:rsidDel="00000000" w:rsidP="00000000" w:rsidRDefault="00000000" w:rsidRPr="00000000" w14:paraId="00000015">
      <w:pPr>
        <w:pStyle w:val="Heading1"/>
        <w:rPr/>
      </w:pPr>
      <w:bookmarkStart w:colFirst="0" w:colLast="0" w:name="_caiwpknfvjn5" w:id="4"/>
      <w:bookmarkEnd w:id="4"/>
      <w:r w:rsidDel="00000000" w:rsidR="00000000" w:rsidRPr="00000000">
        <w:rPr>
          <w:rtl w:val="0"/>
        </w:rPr>
        <w:t xml:space="preserve">Behavioral Competency Requirements:</w:t>
      </w:r>
    </w:p>
    <w:p w:rsidR="00000000" w:rsidDel="00000000" w:rsidP="00000000" w:rsidRDefault="00000000" w:rsidRPr="00000000" w14:paraId="00000016">
      <w:pPr>
        <w:numPr>
          <w:ilvl w:val="0"/>
          <w:numId w:val="4"/>
        </w:numPr>
        <w:ind w:left="720" w:hanging="360"/>
        <w:rPr>
          <w:u w:val="none"/>
        </w:rPr>
      </w:pPr>
      <w:r w:rsidDel="00000000" w:rsidR="00000000" w:rsidRPr="00000000">
        <w:rPr>
          <w:rtl w:val="0"/>
        </w:rPr>
        <w:t xml:space="preserve">Leads and motivates team members to achieve desired results.</w:t>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Analyzes and resolves complex tax issues successfully.</w:t>
      </w:r>
    </w:p>
    <w:p w:rsidR="00000000" w:rsidDel="00000000" w:rsidP="00000000" w:rsidRDefault="00000000" w:rsidRPr="00000000" w14:paraId="00000018">
      <w:pPr>
        <w:numPr>
          <w:ilvl w:val="0"/>
          <w:numId w:val="4"/>
        </w:numPr>
        <w:ind w:left="720" w:hanging="360"/>
        <w:rPr>
          <w:u w:val="none"/>
        </w:rPr>
      </w:pPr>
      <w:r w:rsidDel="00000000" w:rsidR="00000000" w:rsidRPr="00000000">
        <w:rPr>
          <w:rtl w:val="0"/>
        </w:rPr>
        <w:t xml:space="preserve">Communicates tax concepts clearly to non-tax professionals.</w:t>
      </w:r>
    </w:p>
    <w:p w:rsidR="00000000" w:rsidDel="00000000" w:rsidP="00000000" w:rsidRDefault="00000000" w:rsidRPr="00000000" w14:paraId="00000019">
      <w:pPr>
        <w:numPr>
          <w:ilvl w:val="0"/>
          <w:numId w:val="4"/>
        </w:numPr>
        <w:ind w:left="720" w:hanging="360"/>
        <w:rPr>
          <w:u w:val="none"/>
        </w:rPr>
      </w:pPr>
      <w:r w:rsidDel="00000000" w:rsidR="00000000" w:rsidRPr="00000000">
        <w:rPr>
          <w:rtl w:val="0"/>
        </w:rPr>
        <w:t xml:space="preserve">Manages multiple projects and meets deadlines with attention to detail.</w:t>
      </w:r>
    </w:p>
    <w:p w:rsidR="00000000" w:rsidDel="00000000" w:rsidP="00000000" w:rsidRDefault="00000000" w:rsidRPr="00000000" w14:paraId="0000001A">
      <w:pPr>
        <w:numPr>
          <w:ilvl w:val="0"/>
          <w:numId w:val="4"/>
        </w:numPr>
        <w:ind w:left="720" w:hanging="360"/>
        <w:rPr>
          <w:u w:val="none"/>
        </w:rPr>
      </w:pPr>
      <w:r w:rsidDel="00000000" w:rsidR="00000000" w:rsidRPr="00000000">
        <w:rPr>
          <w:rtl w:val="0"/>
        </w:rPr>
        <w:t xml:space="preserve">Adapts and thrives in a dynamic and fast-paced environment.</w:t>
      </w:r>
    </w:p>
    <w:p w:rsidR="00000000" w:rsidDel="00000000" w:rsidP="00000000" w:rsidRDefault="00000000" w:rsidRPr="00000000" w14:paraId="0000001B">
      <w:pPr>
        <w:pStyle w:val="Heading1"/>
        <w:rPr/>
      </w:pPr>
      <w:bookmarkStart w:colFirst="0" w:colLast="0" w:name="_t94l8cgw5mmc" w:id="5"/>
      <w:bookmarkEnd w:id="5"/>
      <w:r w:rsidDel="00000000" w:rsidR="00000000" w:rsidRPr="00000000">
        <w:rPr>
          <w:rtl w:val="0"/>
        </w:rPr>
        <w:t xml:space="preserve">Qualifications:</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Bachelor's degree in accounting, finance, or a related field. A master's degree in taxation or a relevant field is preferred.</w:t>
      </w:r>
    </w:p>
    <w:p w:rsidR="00000000" w:rsidDel="00000000" w:rsidP="00000000" w:rsidRDefault="00000000" w:rsidRPr="00000000" w14:paraId="0000001D">
      <w:pPr>
        <w:numPr>
          <w:ilvl w:val="0"/>
          <w:numId w:val="3"/>
        </w:numPr>
        <w:ind w:left="720" w:hanging="360"/>
        <w:rPr>
          <w:u w:val="none"/>
        </w:rPr>
      </w:pPr>
      <w:r w:rsidDel="00000000" w:rsidR="00000000" w:rsidRPr="00000000">
        <w:rPr>
          <w:rtl w:val="0"/>
        </w:rPr>
        <w:t xml:space="preserve">Professional certification such as Certified Public Accountant (CPA) or Chartered Accountant (CA) is strongly desired.</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Minimum [X] years of experience in international tax planning and compliance, preferably in a multinational corporation or public accounting firm.</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Proven track record of successfully managing international tax projects and engagements.</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Proficiency in tax software and MS Office suite.</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Strong understanding of ERP systems and their integration with tax compliance and reporting.</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