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f005hpdsg60" w:id="0"/>
      <w:bookmarkEnd w:id="0"/>
      <w:r w:rsidDel="00000000" w:rsidR="00000000" w:rsidRPr="00000000">
        <w:rPr>
          <w:rtl w:val="0"/>
        </w:rPr>
        <w:t xml:space="preserve">A47 Pure Poetry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752zs2pxex86" w:id="1"/>
      <w:bookmarkEnd w:id="1"/>
      <w:r w:rsidDel="00000000" w:rsidR="00000000" w:rsidRPr="00000000">
        <w:rPr>
          <w:rtl w:val="0"/>
        </w:rPr>
        <w:t xml:space="preserve">Table of Contents</w:t>
      </w:r>
    </w:p>
    <w:sdt>
      <w:sdtPr>
        <w:id w:val="-1702079089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spacing w:before="80" w:line="240" w:lineRule="auto"/>
            <w:ind w:left="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rnb9oqrwujic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A47-a First edition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qaqq0vnnif5y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Title Page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dfa3a6f65pnm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Launch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41tjxleao0av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Description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s5hzwn2585nr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Contents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spacing w:before="200" w:line="240" w:lineRule="auto"/>
            <w:ind w:left="0" w:firstLine="0"/>
            <w:rPr>
              <w:color w:val="1155cc"/>
              <w:u w:val="single"/>
            </w:rPr>
          </w:pPr>
          <w:hyperlink w:anchor="_gxgudlix5aap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A47-2a First American edition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j2gvwf842u7c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Title Page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mtsnolypzp0v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Launch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y2apmp7luhz4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Description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spacing w:before="60" w:line="240" w:lineRule="auto"/>
            <w:ind w:left="720" w:firstLine="0"/>
            <w:rPr>
              <w:color w:val="1155cc"/>
              <w:u w:val="single"/>
            </w:rPr>
          </w:pPr>
          <w:hyperlink w:anchor="_yxn72y5zyhm8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Contents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spacing w:after="80" w:before="60" w:line="240" w:lineRule="auto"/>
            <w:ind w:left="360" w:firstLine="0"/>
            <w:rPr>
              <w:color w:val="1155cc"/>
              <w:u w:val="single"/>
            </w:rPr>
          </w:pPr>
          <w:hyperlink w:anchor="_7e65k52r3evb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A47-2a2 Boni and Liveright trade edition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rnb9oqrwujic" w:id="2"/>
      <w:bookmarkEnd w:id="2"/>
      <w:r w:rsidDel="00000000" w:rsidR="00000000" w:rsidRPr="00000000">
        <w:rPr>
          <w:rtl w:val="0"/>
        </w:rPr>
        <w:t xml:space="preserve">A47-a First edition</w:t>
      </w:r>
    </w:p>
    <w:p w:rsidR="00000000" w:rsidDel="00000000" w:rsidP="00000000" w:rsidRDefault="00000000" w:rsidRPr="00000000" w14:paraId="00000012">
      <w:pPr>
        <w:pStyle w:val="Heading3"/>
        <w:rPr/>
      </w:pPr>
      <w:bookmarkStart w:colFirst="0" w:colLast="0" w:name="_qaqq0vnnif5y" w:id="3"/>
      <w:bookmarkEnd w:id="3"/>
      <w:r w:rsidDel="00000000" w:rsidR="00000000" w:rsidRPr="00000000">
        <w:rPr>
          <w:rtl w:val="0"/>
        </w:rPr>
        <w:t xml:space="preserve">Title Page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PURE POETRY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an anthology edited by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George Moore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i w:val="1"/>
          <w:iCs w:val="1"/>
          <w:rtl w:val="0"/>
        </w:rPr>
        <w:t xml:space="preserve">publisher's device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1924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The Nonesuch Press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30 Gerrard Street Soho W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i w:val="1"/>
          <w:iCs w:val="1"/>
          <w:rtl w:val="0"/>
        </w:rPr>
        <w:t xml:space="preserve">all within a quadruple-rule border, with decorative ornaments at top and bottom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rPr/>
      </w:pPr>
      <w:bookmarkStart w:colFirst="0" w:colLast="0" w:name="_dfa3a6f65pnm" w:id="4"/>
      <w:bookmarkEnd w:id="4"/>
      <w:r w:rsidDel="00000000" w:rsidR="00000000" w:rsidRPr="00000000">
        <w:rPr>
          <w:rtl w:val="0"/>
        </w:rPr>
        <w:t xml:space="preserve">Launch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Published 4 September 1924 at 17/6 in an edition of 1,250 copies; in addition, an undetermined number were issued “Out of Series” for reviewers.</w:t>
      </w:r>
    </w:p>
    <w:p w:rsidR="00000000" w:rsidDel="00000000" w:rsidP="00000000" w:rsidRDefault="00000000" w:rsidRPr="00000000" w14:paraId="0000001D">
      <w:pPr>
        <w:pStyle w:val="Heading3"/>
        <w:rPr/>
      </w:pPr>
      <w:bookmarkStart w:colFirst="0" w:colLast="0" w:name="_41tjxleao0av" w:id="5"/>
      <w:bookmarkEnd w:id="5"/>
      <w:r w:rsidDel="00000000" w:rsidR="00000000" w:rsidRPr="00000000">
        <w:rPr>
          <w:rtl w:val="0"/>
        </w:rPr>
        <w:t xml:space="preserve">Description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Height: 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rtl w:val="0"/>
        </w:rPr>
        <w:t xml:space="preserve"> 1/2 in; 9.5 in; 24.13 cm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Width: 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tl w:val="0"/>
        </w:rPr>
        <w:t xml:space="preserve"> 1/2 in; 5.5 in; 13.97 cm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[  ]</w:t>
      </w:r>
      <w:r w:rsidDel="00000000" w:rsidR="00000000" w:rsidRPr="00000000">
        <w:rPr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 (endpapers and binder’s leaves), [a]</w:t>
      </w:r>
      <w:r w:rsidDel="00000000" w:rsidR="00000000" w:rsidRPr="00000000">
        <w:rPr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, A-K</w:t>
      </w:r>
      <w:r w:rsidDel="00000000" w:rsidR="00000000" w:rsidRPr="00000000">
        <w:rPr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, L</w:t>
      </w:r>
      <w:r w:rsidDel="00000000" w:rsidR="00000000" w:rsidRPr="00000000">
        <w:rPr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, [  ]</w:t>
      </w:r>
      <w:r w:rsidDel="00000000" w:rsidR="00000000" w:rsidRPr="00000000">
        <w:rPr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, (binder’s leaves and endpapers); pp [4], xii, 128, [4], comprising: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two blank binder’s leaves conjugate with endpapers, not paginated; 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blank leaf pp [i-ii]; 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half title, verso blank, pp [iii-iv]; 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title page, with notice of limitation on verso, pp [v-vi];</w:t>
      </w:r>
    </w:p>
    <w:p w:rsidR="00000000" w:rsidDel="00000000" w:rsidP="00000000" w:rsidRDefault="00000000" w:rsidRPr="00000000" w14:paraId="00000026">
      <w:pPr>
        <w:ind w:left="1440" w:firstLine="0"/>
        <w:rPr/>
      </w:pPr>
      <w:r w:rsidDel="00000000" w:rsidR="00000000" w:rsidRPr="00000000">
        <w:rPr>
          <w:rtl w:val="0"/>
        </w:rPr>
        <w:t xml:space="preserve">This edition, printed &amp; made in Great</w:t>
      </w:r>
    </w:p>
    <w:p w:rsidR="00000000" w:rsidDel="00000000" w:rsidP="00000000" w:rsidRDefault="00000000" w:rsidRPr="00000000" w14:paraId="00000027">
      <w:pPr>
        <w:ind w:left="1440" w:firstLine="0"/>
        <w:rPr/>
      </w:pPr>
      <w:r w:rsidDel="00000000" w:rsidR="00000000" w:rsidRPr="00000000">
        <w:rPr>
          <w:rtl w:val="0"/>
        </w:rPr>
        <w:t xml:space="preserve">Britain by the University Press,</w:t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rtl w:val="0"/>
        </w:rPr>
        <w:t xml:space="preserve">Edinburgh, is limited to 1250 copies, of which this is number [</w:t>
      </w:r>
      <w:r w:rsidDel="00000000" w:rsidR="00000000" w:rsidRPr="00000000">
        <w:rPr>
          <w:i w:val="1"/>
          <w:iCs w:val="1"/>
          <w:rtl w:val="0"/>
        </w:rPr>
        <w:t xml:space="preserve">numbered in ink</w:t>
      </w:r>
      <w:r w:rsidDel="00000000" w:rsidR="00000000" w:rsidRPr="00000000">
        <w:rPr>
          <w:rtl w:val="0"/>
        </w:rPr>
        <w:t xml:space="preserve">] 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 of</w:t>
      </w:r>
    </w:p>
    <w:p w:rsidR="00000000" w:rsidDel="00000000" w:rsidP="00000000" w:rsidRDefault="00000000" w:rsidRPr="00000000" w14:paraId="0000002A">
      <w:pPr>
        <w:ind w:left="1440" w:firstLine="0"/>
        <w:rPr/>
      </w:pPr>
      <w:r w:rsidDel="00000000" w:rsidR="00000000" w:rsidRPr="00000000">
        <w:rPr>
          <w:rtl w:val="0"/>
        </w:rPr>
        <w:t xml:space="preserve">THE</w:t>
      </w:r>
    </w:p>
    <w:p w:rsidR="00000000" w:rsidDel="00000000" w:rsidP="00000000" w:rsidRDefault="00000000" w:rsidRPr="00000000" w14:paraId="0000002B">
      <w:pPr>
        <w:ind w:left="1440" w:firstLine="0"/>
        <w:rPr/>
      </w:pPr>
      <w:r w:rsidDel="00000000" w:rsidR="00000000" w:rsidRPr="00000000">
        <w:rPr>
          <w:rtl w:val="0"/>
        </w:rPr>
        <w:t xml:space="preserve">CONTENTS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  <w:t xml:space="preserve">pp vii-ix; 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 [x] blank; 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sectional title, verso blank, pp [xi-xiii];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THESIS pp 1-43; 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 [44] blank; 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sectional title, verso blank, pp [45-46]; 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poems pp 47-128;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two blank binder’s leaves conjugate with endpapers, not paginated;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edges untrimmed; 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gray Ingres paper-covered board sides, back and front covers plain, 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parchment spine with spine gilt lettered down </w:t>
      </w:r>
    </w:p>
    <w:p w:rsidR="00000000" w:rsidDel="00000000" w:rsidP="00000000" w:rsidRDefault="00000000" w:rsidRPr="00000000" w14:paraId="00000037">
      <w:pPr>
        <w:ind w:left="1440" w:firstLine="0"/>
        <w:rPr/>
      </w:pPr>
      <w:r w:rsidDel="00000000" w:rsidR="00000000" w:rsidRPr="00000000">
        <w:rPr>
          <w:rtl w:val="0"/>
        </w:rPr>
        <w:t xml:space="preserve">PURE POETRY: GEORGE MOORE</w:t>
      </w:r>
    </w:p>
    <w:p w:rsidR="00000000" w:rsidDel="00000000" w:rsidP="00000000" w:rsidRDefault="00000000" w:rsidRPr="00000000" w14:paraId="00000038">
      <w:pPr>
        <w:pStyle w:val="Heading3"/>
        <w:rPr/>
      </w:pPr>
      <w:bookmarkStart w:colFirst="0" w:colLast="0" w:name="_s5hzwn2585nr" w:id="6"/>
      <w:bookmarkEnd w:id="6"/>
      <w:r w:rsidDel="00000000" w:rsidR="00000000" w:rsidRPr="00000000">
        <w:rPr>
          <w:rtl w:val="0"/>
        </w:rPr>
        <w:t xml:space="preserve">Contents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Section II of “Part I: The Thesis” was previously published as chapter XV of </w:t>
      </w:r>
      <w:r w:rsidDel="00000000" w:rsidR="00000000" w:rsidRPr="00000000">
        <w:rPr>
          <w:i w:val="1"/>
          <w:iCs w:val="1"/>
          <w:rtl w:val="0"/>
        </w:rPr>
        <w:t xml:space="preserve">Conversations in Ebury Street</w:t>
      </w:r>
      <w:r w:rsidDel="00000000" w:rsidR="00000000" w:rsidRPr="00000000">
        <w:rPr>
          <w:rtl w:val="0"/>
        </w:rPr>
        <w:t xml:space="preserve"> (A46); “Part II: The Poems” includes poems from Skelton and Nashe to Morris and Swinburne, illustrating GM’s “Thesis.”</w:t>
      </w:r>
    </w:p>
    <w:p w:rsidR="00000000" w:rsidDel="00000000" w:rsidP="00000000" w:rsidRDefault="00000000" w:rsidRPr="00000000" w14:paraId="0000003A">
      <w:pPr>
        <w:pStyle w:val="Heading1"/>
        <w:rPr/>
      </w:pPr>
      <w:bookmarkStart w:colFirst="0" w:colLast="0" w:name="_gxgudlix5aap" w:id="7"/>
      <w:bookmarkEnd w:id="7"/>
      <w:r w:rsidDel="00000000" w:rsidR="00000000" w:rsidRPr="00000000">
        <w:rPr>
          <w:rtl w:val="0"/>
        </w:rPr>
        <w:t xml:space="preserve">A47-2a First American edition</w:t>
      </w:r>
    </w:p>
    <w:p w:rsidR="00000000" w:rsidDel="00000000" w:rsidP="00000000" w:rsidRDefault="00000000" w:rsidRPr="00000000" w14:paraId="0000003B">
      <w:pPr>
        <w:pStyle w:val="Heading3"/>
        <w:rPr/>
      </w:pPr>
      <w:bookmarkStart w:colFirst="0" w:colLast="0" w:name="_j2gvwf842u7c" w:id="8"/>
      <w:bookmarkEnd w:id="8"/>
      <w:r w:rsidDel="00000000" w:rsidR="00000000" w:rsidRPr="00000000">
        <w:rPr>
          <w:rtl w:val="0"/>
        </w:rPr>
        <w:t xml:space="preserve">Title Page</w:t>
      </w:r>
    </w:p>
    <w:p w:rsidR="00000000" w:rsidDel="00000000" w:rsidP="00000000" w:rsidRDefault="00000000" w:rsidRPr="00000000" w14:paraId="0000003C">
      <w:pPr>
        <w:ind w:left="720" w:firstLine="0"/>
        <w:rPr/>
      </w:pPr>
      <w:r w:rsidDel="00000000" w:rsidR="00000000" w:rsidRPr="00000000">
        <w:rPr>
          <w:rtl w:val="0"/>
        </w:rPr>
        <w:t xml:space="preserve">AN ANTHOLOGY</w:t>
      </w:r>
    </w:p>
    <w:p w:rsidR="00000000" w:rsidDel="00000000" w:rsidP="00000000" w:rsidRDefault="00000000" w:rsidRPr="00000000" w14:paraId="0000003D">
      <w:pPr>
        <w:ind w:left="720" w:firstLine="0"/>
        <w:rPr/>
      </w:pP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rtl w:val="0"/>
        </w:rPr>
        <w:t xml:space="preserve">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  <w:t xml:space="preserve">PURE POETRY [</w:t>
      </w:r>
      <w:r w:rsidDel="00000000" w:rsidR="00000000" w:rsidRPr="00000000">
        <w:rPr>
          <w:i w:val="1"/>
          <w:iCs w:val="1"/>
          <w:rtl w:val="0"/>
        </w:rPr>
        <w:t xml:space="preserve">in red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3F">
      <w:pPr>
        <w:ind w:left="720" w:firstLine="0"/>
        <w:rPr/>
      </w:pPr>
      <w:r w:rsidDel="00000000" w:rsidR="00000000" w:rsidRPr="00000000">
        <w:rPr>
          <w:rtl w:val="0"/>
        </w:rPr>
        <w:t xml:space="preserve">EDITED WITH AN INTRODUCTION</w:t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>
          <w:rtl w:val="0"/>
        </w:rPr>
        <w:t xml:space="preserve">BY</w:t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  <w:t xml:space="preserve">GEORGE MOORE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i w:val="1"/>
          <w:iCs w:val="1"/>
          <w:rtl w:val="0"/>
        </w:rPr>
        <w:t xml:space="preserve">publisher's device, in 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rPr/>
      </w:pPr>
      <w:r w:rsidDel="00000000" w:rsidR="00000000" w:rsidRPr="00000000">
        <w:rPr>
          <w:rtl w:val="0"/>
        </w:rPr>
        <w:t xml:space="preserve">NEW YORK</w:t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  <w:t xml:space="preserve">BONI AND LIVERIGHT [</w:t>
      </w:r>
      <w:r w:rsidDel="00000000" w:rsidR="00000000" w:rsidRPr="00000000">
        <w:rPr>
          <w:i w:val="1"/>
          <w:iCs w:val="1"/>
          <w:rtl w:val="0"/>
        </w:rPr>
        <w:t xml:space="preserve">in red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45">
      <w:pPr>
        <w:ind w:left="720" w:firstLine="0"/>
        <w:rPr/>
      </w:pPr>
      <w:r w:rsidDel="00000000" w:rsidR="00000000" w:rsidRPr="00000000">
        <w:rPr>
          <w:rtl w:val="0"/>
        </w:rPr>
        <w:t xml:space="preserve">1924</w:t>
      </w:r>
    </w:p>
    <w:p w:rsidR="00000000" w:rsidDel="00000000" w:rsidP="00000000" w:rsidRDefault="00000000" w:rsidRPr="00000000" w14:paraId="00000046">
      <w:pPr>
        <w:pStyle w:val="Heading3"/>
        <w:rPr/>
      </w:pPr>
      <w:bookmarkStart w:colFirst="0" w:colLast="0" w:name="_mtsnolypzp0v" w:id="9"/>
      <w:bookmarkEnd w:id="9"/>
      <w:r w:rsidDel="00000000" w:rsidR="00000000" w:rsidRPr="00000000">
        <w:rPr>
          <w:rtl w:val="0"/>
        </w:rPr>
        <w:t xml:space="preserve">Launch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Published 21 November 1924 at $5.00 in an edition of 1,000 copies.</w:t>
      </w:r>
    </w:p>
    <w:p w:rsidR="00000000" w:rsidDel="00000000" w:rsidP="00000000" w:rsidRDefault="00000000" w:rsidRPr="00000000" w14:paraId="00000048">
      <w:pPr>
        <w:pStyle w:val="Heading3"/>
        <w:rPr/>
      </w:pPr>
      <w:bookmarkStart w:colFirst="0" w:colLast="0" w:name="_y2apmp7luhz4" w:id="10"/>
      <w:bookmarkEnd w:id="10"/>
      <w:r w:rsidDel="00000000" w:rsidR="00000000" w:rsidRPr="00000000">
        <w:rPr>
          <w:rtl w:val="0"/>
        </w:rPr>
        <w:t xml:space="preserve">Description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Height: 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rtl w:val="0"/>
        </w:rPr>
        <w:t xml:space="preserve"> 3/4 in; 8.75 in; 22.23 cm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Width: 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  <w:t xml:space="preserve"> 1/8 in; 6.13 in; 15.56 cm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[1]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(tipped in), [2-11]</w:t>
      </w:r>
      <w:r w:rsidDel="00000000" w:rsidR="00000000" w:rsidRPr="00000000">
        <w:rPr>
          <w:vertAlign w:val="superscript"/>
          <w:rtl w:val="0"/>
        </w:rPr>
        <w:t xml:space="preserve">8</w:t>
      </w:r>
      <w:r w:rsidDel="00000000" w:rsidR="00000000" w:rsidRPr="00000000">
        <w:rPr>
          <w:rtl w:val="0"/>
        </w:rPr>
        <w:t xml:space="preserve">, [12]</w:t>
      </w:r>
      <w:r w:rsidDel="00000000" w:rsidR="00000000" w:rsidRPr="00000000">
        <w:rPr>
          <w:vertAlign w:val="superscript"/>
          <w:rtl w:val="0"/>
        </w:rPr>
        <w:t xml:space="preserve">10</w:t>
      </w:r>
      <w:r w:rsidDel="00000000" w:rsidR="00000000" w:rsidRPr="00000000">
        <w:rPr>
          <w:rtl w:val="0"/>
        </w:rPr>
        <w:t xml:space="preserve">; pp 184, comprising: 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half title, with list of CARRA EDITION titles on verso, pp [i-ii]; 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title page, with</w:t>
      </w:r>
    </w:p>
    <w:p w:rsidR="00000000" w:rsidDel="00000000" w:rsidP="00000000" w:rsidRDefault="00000000" w:rsidRPr="00000000" w14:paraId="0000004F">
      <w:pPr>
        <w:ind w:left="1440" w:firstLine="0"/>
        <w:rPr/>
      </w:pPr>
      <w:r w:rsidDel="00000000" w:rsidR="00000000" w:rsidRPr="00000000">
        <w:rPr>
          <w:rtl w:val="0"/>
        </w:rPr>
        <w:t xml:space="preserve">Copyright, 1924, by</w:t>
      </w:r>
    </w:p>
    <w:p w:rsidR="00000000" w:rsidDel="00000000" w:rsidP="00000000" w:rsidRDefault="00000000" w:rsidRPr="00000000" w14:paraId="00000050">
      <w:pPr>
        <w:ind w:left="1440" w:firstLine="0"/>
        <w:rPr/>
      </w:pPr>
      <w:r w:rsidDel="00000000" w:rsidR="00000000" w:rsidRPr="00000000">
        <w:rPr>
          <w:rtl w:val="0"/>
        </w:rPr>
        <w:t xml:space="preserve">BONI &amp; LIVERIGHT, INC.</w:t>
      </w:r>
    </w:p>
    <w:p w:rsidR="00000000" w:rsidDel="00000000" w:rsidP="00000000" w:rsidRDefault="00000000" w:rsidRPr="00000000" w14:paraId="00000051">
      <w:pPr>
        <w:ind w:left="1440" w:firstLine="0"/>
        <w:rPr/>
      </w:pPr>
      <w:r w:rsidDel="00000000" w:rsidR="00000000" w:rsidRPr="00000000">
        <w:rPr>
          <w:rtl w:val="0"/>
        </w:rPr>
        <w:t xml:space="preserve">[rule]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1440" w:firstLine="0"/>
        <w:rPr/>
      </w:pPr>
      <w:r w:rsidDel="00000000" w:rsidR="00000000" w:rsidRPr="00000000">
        <w:rPr>
          <w:rtl w:val="0"/>
        </w:rPr>
        <w:t xml:space="preserve">All rights reserved</w:t>
      </w:r>
    </w:p>
    <w:p w:rsidR="00000000" w:rsidDel="00000000" w:rsidP="00000000" w:rsidRDefault="00000000" w:rsidRPr="00000000" w14:paraId="00000053">
      <w:pPr>
        <w:ind w:left="1440" w:firstLine="0"/>
        <w:rPr/>
      </w:pPr>
      <w:r w:rsidDel="00000000" w:rsidR="00000000" w:rsidRPr="00000000">
        <w:rPr>
          <w:rtl w:val="0"/>
        </w:rPr>
        <w:t xml:space="preserve">Printed in the United States of America</w:t>
      </w:r>
    </w:p>
    <w:p w:rsidR="00000000" w:rsidDel="00000000" w:rsidP="00000000" w:rsidRDefault="00000000" w:rsidRPr="00000000" w14:paraId="00000054">
      <w:pPr>
        <w:ind w:left="720" w:firstLine="0"/>
        <w:rPr/>
      </w:pPr>
      <w:r w:rsidDel="00000000" w:rsidR="00000000" w:rsidRPr="00000000">
        <w:rPr>
          <w:rtl w:val="0"/>
        </w:rPr>
        <w:t xml:space="preserve">and notice of limitation on verso, pp [iii-iv]; </w:t>
      </w:r>
    </w:p>
    <w:p w:rsidR="00000000" w:rsidDel="00000000" w:rsidP="00000000" w:rsidRDefault="00000000" w:rsidRPr="00000000" w14:paraId="00000055">
      <w:pPr>
        <w:ind w:left="1440" w:firstLine="0"/>
        <w:rPr/>
      </w:pPr>
      <w:r w:rsidDel="00000000" w:rsidR="00000000" w:rsidRPr="00000000">
        <w:rPr>
          <w:rtl w:val="0"/>
        </w:rPr>
        <w:t xml:space="preserve">THIS FIRST EDITION OF ONE THOU-</w:t>
      </w:r>
    </w:p>
    <w:p w:rsidR="00000000" w:rsidDel="00000000" w:rsidP="00000000" w:rsidRDefault="00000000" w:rsidRPr="00000000" w14:paraId="00000056">
      <w:pPr>
        <w:ind w:left="1440" w:firstLine="0"/>
        <w:rPr/>
      </w:pPr>
      <w:r w:rsidDel="00000000" w:rsidR="00000000" w:rsidRPr="00000000">
        <w:rPr>
          <w:rtl w:val="0"/>
        </w:rPr>
        <w:t xml:space="preserve">SAND NUMBERED AND SIGNED COPIES</w:t>
      </w:r>
    </w:p>
    <w:p w:rsidR="00000000" w:rsidDel="00000000" w:rsidP="00000000" w:rsidRDefault="00000000" w:rsidRPr="00000000" w14:paraId="00000057">
      <w:pPr>
        <w:ind w:left="1440" w:firstLine="0"/>
        <w:rPr/>
      </w:pPr>
      <w:r w:rsidDel="00000000" w:rsidR="00000000" w:rsidRPr="00000000">
        <w:rPr>
          <w:rtl w:val="0"/>
        </w:rPr>
        <w:t xml:space="preserve">IS SPECIALLY PRINTED AND BOUND,</w:t>
      </w:r>
    </w:p>
    <w:p w:rsidR="00000000" w:rsidDel="00000000" w:rsidP="00000000" w:rsidRDefault="00000000" w:rsidRPr="00000000" w14:paraId="00000058">
      <w:pPr>
        <w:ind w:left="1440" w:firstLine="0"/>
        <w:rPr/>
      </w:pPr>
      <w:r w:rsidDel="00000000" w:rsidR="00000000" w:rsidRPr="00000000">
        <w:rPr>
          <w:rtl w:val="0"/>
        </w:rPr>
        <w:t xml:space="preserve">AND WILL NOT BE RE-ISSUED IN THIS</w:t>
      </w:r>
    </w:p>
    <w:p w:rsidR="00000000" w:rsidDel="00000000" w:rsidP="00000000" w:rsidRDefault="00000000" w:rsidRPr="00000000" w14:paraId="00000059">
      <w:pPr>
        <w:ind w:left="1440" w:firstLine="0"/>
        <w:rPr/>
      </w:pPr>
      <w:r w:rsidDel="00000000" w:rsidR="00000000" w:rsidRPr="00000000">
        <w:rPr>
          <w:rtl w:val="0"/>
        </w:rPr>
        <w:t xml:space="preserve">FORMAT.</w:t>
      </w:r>
    </w:p>
    <w:p w:rsidR="00000000" w:rsidDel="00000000" w:rsidP="00000000" w:rsidRDefault="00000000" w:rsidRPr="00000000" w14:paraId="0000005A">
      <w:pPr>
        <w:ind w:left="1440" w:firstLine="0"/>
        <w:rPr/>
      </w:pPr>
      <w:r w:rsidDel="00000000" w:rsidR="00000000" w:rsidRPr="00000000">
        <w:rPr>
          <w:rtl w:val="0"/>
        </w:rPr>
        <w:t xml:space="preserve">NO. [</w:t>
      </w:r>
      <w:r w:rsidDel="00000000" w:rsidR="00000000" w:rsidRPr="00000000">
        <w:rPr>
          <w:i w:val="1"/>
          <w:iCs w:val="1"/>
          <w:rtl w:val="0"/>
        </w:rPr>
        <w:t xml:space="preserve">numbered in ink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5B">
      <w:pPr>
        <w:ind w:left="1440" w:firstLine="0"/>
        <w:rPr/>
      </w:pPr>
      <w:r w:rsidDel="00000000" w:rsidR="00000000" w:rsidRPr="00000000">
        <w:rPr>
          <w:rtl w:val="0"/>
        </w:rPr>
        <w:t xml:space="preserve">George Moore [</w:t>
      </w:r>
      <w:r w:rsidDel="00000000" w:rsidR="00000000" w:rsidRPr="00000000">
        <w:rPr>
          <w:i w:val="1"/>
          <w:iCs w:val="1"/>
          <w:rtl w:val="0"/>
        </w:rPr>
        <w:t xml:space="preserve">signed in ink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 of CONTENTS pp v-vi; 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fly title, verso blank, pp [7-8]; 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 pp 9-59; 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 [60] blank; 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text of poems pp 61-182; 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pp [183-84] blank; 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bluish-gray endpapers, with extra spine label tipped on paste-down endpaper; 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top and fore edges untrimmed, bottom edges trimmed; 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bluish-gray paper-covered board sides, matching the endpapers, 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parchment spine, with white label on spine, lettered in black, except as noted:</w:t>
      </w:r>
    </w:p>
    <w:p w:rsidR="00000000" w:rsidDel="00000000" w:rsidP="00000000" w:rsidRDefault="00000000" w:rsidRPr="00000000" w14:paraId="00000066">
      <w:pPr>
        <w:ind w:left="1440" w:firstLine="0"/>
        <w:rPr/>
      </w:pPr>
      <w:r w:rsidDel="00000000" w:rsidR="00000000" w:rsidRPr="00000000">
        <w:rPr>
          <w:rtl w:val="0"/>
        </w:rPr>
        <w:t xml:space="preserve">An</w:t>
      </w:r>
    </w:p>
    <w:p w:rsidR="00000000" w:rsidDel="00000000" w:rsidP="00000000" w:rsidRDefault="00000000" w:rsidRPr="00000000" w14:paraId="00000067">
      <w:pPr>
        <w:ind w:left="1440" w:firstLine="0"/>
        <w:rPr/>
      </w:pPr>
      <w:r w:rsidDel="00000000" w:rsidR="00000000" w:rsidRPr="00000000">
        <w:rPr>
          <w:rtl w:val="0"/>
        </w:rPr>
        <w:t xml:space="preserve">Anthology</w:t>
      </w:r>
    </w:p>
    <w:p w:rsidR="00000000" w:rsidDel="00000000" w:rsidP="00000000" w:rsidRDefault="00000000" w:rsidRPr="00000000" w14:paraId="00000068">
      <w:pPr>
        <w:ind w:left="1440" w:firstLine="0"/>
        <w:rPr/>
      </w:pPr>
      <w:r w:rsidDel="00000000" w:rsidR="00000000" w:rsidRPr="00000000">
        <w:rPr>
          <w:rtl w:val="0"/>
        </w:rPr>
        <w:t xml:space="preserve">of</w:t>
      </w:r>
    </w:p>
    <w:p w:rsidR="00000000" w:rsidDel="00000000" w:rsidP="00000000" w:rsidRDefault="00000000" w:rsidRPr="00000000" w14:paraId="00000069">
      <w:pPr>
        <w:ind w:left="1440" w:firstLine="0"/>
        <w:rPr/>
      </w:pPr>
      <w:r w:rsidDel="00000000" w:rsidR="00000000" w:rsidRPr="00000000">
        <w:rPr>
          <w:rtl w:val="0"/>
        </w:rPr>
        <w:t xml:space="preserve">Pure</w:t>
      </w:r>
    </w:p>
    <w:p w:rsidR="00000000" w:rsidDel="00000000" w:rsidP="00000000" w:rsidRDefault="00000000" w:rsidRPr="00000000" w14:paraId="0000006A">
      <w:pPr>
        <w:ind w:left="1440" w:firstLine="0"/>
        <w:rPr/>
      </w:pPr>
      <w:r w:rsidDel="00000000" w:rsidR="00000000" w:rsidRPr="00000000">
        <w:rPr>
          <w:rtl w:val="0"/>
        </w:rPr>
        <w:t xml:space="preserve">Poetry</w:t>
      </w:r>
    </w:p>
    <w:p w:rsidR="00000000" w:rsidDel="00000000" w:rsidP="00000000" w:rsidRDefault="00000000" w:rsidRPr="00000000" w14:paraId="0000006B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decorative rule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1440" w:firstLine="0"/>
        <w:rPr/>
      </w:pPr>
      <w:r w:rsidDel="00000000" w:rsidR="00000000" w:rsidRPr="00000000">
        <w:rPr>
          <w:rtl w:val="0"/>
        </w:rPr>
        <w:t xml:space="preserve">George Moore [</w:t>
      </w:r>
      <w:r w:rsidDel="00000000" w:rsidR="00000000" w:rsidRPr="00000000">
        <w:rPr>
          <w:i w:val="1"/>
          <w:iCs w:val="1"/>
          <w:rtl w:val="0"/>
        </w:rPr>
        <w:t xml:space="preserve">in red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6D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decorative rule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1440" w:firstLine="0"/>
        <w:rPr/>
      </w:pPr>
      <w:r w:rsidDel="00000000" w:rsidR="00000000" w:rsidRPr="00000000">
        <w:rPr>
          <w:rtl w:val="0"/>
        </w:rPr>
        <w:t xml:space="preserve">Boni &amp;</w:t>
      </w:r>
    </w:p>
    <w:p w:rsidR="00000000" w:rsidDel="00000000" w:rsidP="00000000" w:rsidRDefault="00000000" w:rsidRPr="00000000" w14:paraId="0000006F">
      <w:pPr>
        <w:ind w:left="1440" w:firstLine="0"/>
        <w:rPr/>
      </w:pPr>
      <w:r w:rsidDel="00000000" w:rsidR="00000000" w:rsidRPr="00000000">
        <w:rPr>
          <w:rtl w:val="0"/>
        </w:rPr>
        <w:t xml:space="preserve">Liveright</w:t>
      </w:r>
    </w:p>
    <w:p w:rsidR="00000000" w:rsidDel="00000000" w:rsidP="00000000" w:rsidRDefault="00000000" w:rsidRPr="00000000" w14:paraId="00000070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two plain rules, with decorative rule between, all in red, at top and bottom of label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Format of this edition matches volumes of the Carra Edition, and unnumbered and unsigned copies were issued with remainder sets.</w:t>
      </w:r>
    </w:p>
    <w:p w:rsidR="00000000" w:rsidDel="00000000" w:rsidP="00000000" w:rsidRDefault="00000000" w:rsidRPr="00000000" w14:paraId="00000073">
      <w:pPr>
        <w:pStyle w:val="Heading3"/>
        <w:rPr/>
      </w:pPr>
      <w:bookmarkStart w:colFirst="0" w:colLast="0" w:name="_yxn72y5zyhm8" w:id="11"/>
      <w:bookmarkEnd w:id="11"/>
      <w:r w:rsidDel="00000000" w:rsidR="00000000" w:rsidRPr="00000000">
        <w:rPr>
          <w:rtl w:val="0"/>
        </w:rPr>
        <w:t xml:space="preserve">Contents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Same as the first edition (A47-a), except “The Thesis” is called simply “Introduction,” and the order of “The Poems” is slightly rearranged. 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Plates of this edition were used for:</w:t>
      </w:r>
    </w:p>
    <w:p w:rsidR="00000000" w:rsidDel="00000000" w:rsidP="00000000" w:rsidRDefault="00000000" w:rsidRPr="00000000" w14:paraId="00000077">
      <w:pPr>
        <w:pStyle w:val="Heading2"/>
        <w:rPr/>
      </w:pPr>
      <w:bookmarkStart w:colFirst="0" w:colLast="0" w:name="_7e65k52r3evb" w:id="12"/>
      <w:bookmarkEnd w:id="12"/>
      <w:r w:rsidDel="00000000" w:rsidR="00000000" w:rsidRPr="00000000">
        <w:rPr>
          <w:rtl w:val="0"/>
        </w:rPr>
        <w:t xml:space="preserve">A47-2a2 Boni and Liveright trade edition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Boni and Liveright, New York, 1925 issued in a format matching other Boni and Liveright trade editions (see A52-2a for description). 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The plates were again used for a paperbound edition:</w:t>
      </w:r>
    </w:p>
    <w:p w:rsidR="00000000" w:rsidDel="00000000" w:rsidP="00000000" w:rsidRDefault="00000000" w:rsidRPr="00000000" w14:paraId="0000007B">
      <w:pPr>
        <w:pStyle w:val="Heading2"/>
        <w:rPr/>
      </w:pPr>
      <w:bookmarkStart w:colFirst="0" w:colLast="0" w:name="_f1tn4l2xe9ur" w:id="13"/>
      <w:bookmarkEnd w:id="13"/>
      <w:r w:rsidDel="00000000" w:rsidR="00000000" w:rsidRPr="00000000">
        <w:rPr>
          <w:rtl w:val="0"/>
        </w:rPr>
        <w:t xml:space="preserve">A47-2a3 Liveright edition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Liveright, New York, 1973, with table of “Contents” omitted in front and a five-page “Index of Poems” substituted at end.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76" w:lineRule="auto"/>
      <w:ind w:left="0" w:right="0" w:firstLine="0"/>
      <w:jc w:val="left"/>
      <w:rPr>
        <w:b w:val="0"/>
        <w:bCs w:val="0"/>
        <w:i w:val="0"/>
        <w:iCs w:val="0"/>
        <w:sz w:val="18"/>
        <w:szCs w:val="18"/>
        <w:u w:val="none"/>
      </w:rPr>
    </w:pPr>
    <w:r w:rsidDel="00000000" w:rsidR="00000000" w:rsidRPr="00000000">
      <w:rPr>
        <w:b w:val="0"/>
        <w:bCs w:val="0"/>
        <w:i w:val="0"/>
        <w:iCs w:val="0"/>
        <w:sz w:val="18"/>
        <w:szCs w:val="18"/>
        <w:u w:val="none"/>
        <w:rtl w:val="0"/>
      </w:rPr>
      <w:t xml:space="preserve">Source: Curated by George Moore Interactive LLC (georgemooreinteractive.org) — Shared for research, educational, and personal use.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