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771.999999999998" w:type="dxa"/>
        <w:jc w:val="left"/>
        <w:tblBorders>
          <w:top w:color="000000" w:space="0" w:sz="0" w:val="nil"/>
          <w:bottom w:color="000000" w:space="0" w:sz="0" w:val="nil"/>
        </w:tblBorders>
        <w:tblLayout w:type="fixed"/>
        <w:tblLook w:val="04A0"/>
      </w:tblPr>
      <w:tblGrid>
        <w:gridCol w:w="7608"/>
        <w:gridCol w:w="3164"/>
        <w:tblGridChange w:id="0">
          <w:tblGrid>
            <w:gridCol w:w="7608"/>
            <w:gridCol w:w="3164"/>
          </w:tblGrid>
        </w:tblGridChange>
      </w:tblGrid>
      <w:tr>
        <w:trPr>
          <w:cantSplit w:val="0"/>
          <w:tblHeader w:val="0"/>
        </w:trPr>
        <w:tc>
          <w:tcPr>
            <w:tcMar>
              <w:left w:w="0.0" w:type="dxa"/>
            </w:tcMar>
            <w:vAlign w:val="bottom"/>
          </w:tcPr>
          <w:p w:rsidR="00000000" w:rsidDel="00000000" w:rsidP="00000000" w:rsidRDefault="00000000" w:rsidRPr="00000000" w14:paraId="00000002">
            <w:pPr>
              <w:pStyle w:val="Title"/>
              <w:tabs>
                <w:tab w:val="right" w:leader="none" w:pos="10632"/>
              </w:tabs>
              <w:rPr>
                <w:b w:val="0"/>
                <w:bCs w:val="0"/>
              </w:rPr>
            </w:pPr>
            <w:r w:rsidDel="00000000" w:rsidR="00000000" w:rsidRPr="00000000">
              <w:rPr>
                <w:rtl w:val="0"/>
              </w:rPr>
              <w:t xml:space="preserve">Residential rental application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4">
            <w:pPr>
              <w:pStyle w:val="Title"/>
              <w:tabs>
                <w:tab w:val="right" w:leader="none" w:pos="10632"/>
              </w:tabs>
              <w:rPr/>
            </w:pPr>
            <w:r w:rsidDel="00000000" w:rsidR="00000000" w:rsidRPr="00000000">
              <w:rPr/>
              <w:drawing>
                <wp:inline distB="0" distT="0" distL="0" distR="0">
                  <wp:extent cx="1872000" cy="514440"/>
                  <wp:effectExtent b="0" l="0" r="0" t="0"/>
                  <wp:docPr descr="Consumer Affairs Victoria" id="65030183" name="image1.png"/>
                  <a:graphic>
                    <a:graphicData uri="http://schemas.openxmlformats.org/drawingml/2006/picture">
                      <pic:pic>
                        <pic:nvPicPr>
                          <pic:cNvPr descr="Consumer Affairs Victoria" id="0" name="image1.png"/>
                          <pic:cNvPicPr preferRelativeResize="0"/>
                        </pic:nvPicPr>
                        <pic:blipFill>
                          <a:blip r:embed="rId7"/>
                          <a:srcRect b="0" l="0" r="0" t="0"/>
                          <a:stretch>
                            <a:fillRect/>
                          </a:stretch>
                        </pic:blipFill>
                        <pic:spPr>
                          <a:xfrm>
                            <a:off x="0" y="0"/>
                            <a:ext cx="1872000" cy="5144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1"/>
        <w:tabs>
          <w:tab w:val="left" w:leader="none" w:pos="4678"/>
        </w:tabs>
        <w:rPr/>
      </w:pPr>
      <w:r w:rsidDel="00000000" w:rsidR="00000000" w:rsidRPr="00000000">
        <w:rPr>
          <w:rtl w:val="0"/>
        </w:rPr>
        <w:t xml:space="preserve">Part A – To be completed by rental provider/agent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Rental property details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Address</w:t>
      </w:r>
    </w:p>
    <w:tbl>
      <w:tblPr>
        <w:tblStyle w:val="Table2"/>
        <w:tblW w:w="10433.0" w:type="dxa"/>
        <w:jc w:val="left"/>
        <w:tblInd w:w="34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165"/>
        <w:gridCol w:w="993"/>
        <w:gridCol w:w="1275"/>
        <w:tblGridChange w:id="0">
          <w:tblGrid>
            <w:gridCol w:w="8165"/>
            <w:gridCol w:w="993"/>
            <w:gridCol w:w="1275"/>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261 Canterbury Road, Heathmont</w:t>
            </w:r>
          </w:p>
        </w:tc>
        <w:tc>
          <w:tcPr>
            <w:tcMar>
              <w:left w:w="0.0" w:type="dxa"/>
              <w:right w:w="0.0" w:type="dxa"/>
            </w:tcMar>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Postcode</w:t>
            </w:r>
          </w:p>
        </w:tc>
        <w:tc>
          <w:tcPr>
            <w:tcMar>
              <w:left w:w="0.0" w:type="dxa"/>
              <w:right w:w="0.0" w:type="dxa"/>
            </w:tcMa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3135</w:t>
            </w:r>
          </w:p>
        </w:tc>
      </w:tr>
    </w:tb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3"/>
        <w:tblW w:w="10433.0" w:type="dxa"/>
        <w:jc w:val="left"/>
        <w:tblInd w:w="3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95"/>
        <w:gridCol w:w="1701"/>
        <w:gridCol w:w="1560"/>
        <w:gridCol w:w="4677"/>
        <w:tblGridChange w:id="0">
          <w:tblGrid>
            <w:gridCol w:w="2495"/>
            <w:gridCol w:w="1701"/>
            <w:gridCol w:w="1560"/>
            <w:gridCol w:w="4677"/>
          </w:tblGrid>
        </w:tblGridChange>
      </w:tblGrid>
      <w:tr>
        <w:trPr>
          <w:cantSplit w:val="0"/>
          <w:trHeight w:val="340" w:hRule="atLeast"/>
          <w:tblHeader w:val="0"/>
        </w:trPr>
        <w:tc>
          <w:tcPr>
            <w:tcBorders>
              <w:right w:color="000000" w:space="0" w:sz="4" w:val="single"/>
            </w:tcBorders>
            <w:tcMar>
              <w:left w:w="0.0" w:type="dxa"/>
              <w:right w:w="0.0" w:type="dxa"/>
            </w:tcMa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Rent amount ($)</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400</w:t>
            </w:r>
          </w:p>
        </w:tc>
        <w:tc>
          <w:tcPr>
            <w:tcBorders>
              <w:left w:color="000000" w:space="0" w:sz="4" w:val="single"/>
            </w:tcBorders>
            <w:tcMar>
              <w:right w:w="0.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 be per</w:t>
            </w:r>
          </w:p>
        </w:tc>
        <w:tc>
          <w:tcPr>
            <w:tcMar>
              <w:right w:w="0.0" w:type="dxa"/>
            </w:tcMar>
          </w:tcPr>
          <w:bookmarkStart w:colFirst="0" w:colLast="0" w:name="bookmark=id.yzm2fvmeolq5" w:id="0"/>
          <w:bookmarkEnd w:id="0"/>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week </w:t>
            </w:r>
            <w:bookmarkStart w:colFirst="0" w:colLast="0" w:name="bookmark=id.fezdawpt91bm" w:id="1"/>
            <w:bookmarkEnd w:id="1"/>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fortnight </w:t>
            </w:r>
            <w:bookmarkStart w:colFirst="0" w:colLast="0" w:name="bookmark=id.q0cpi6tqsjjm" w:id="2"/>
            <w:bookmarkEnd w:id="2"/>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4-weekly</w:t>
            </w:r>
          </w:p>
        </w:tc>
      </w:tr>
    </w:tb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4"/>
        <w:tblW w:w="10433.0" w:type="dxa"/>
        <w:jc w:val="left"/>
        <w:tblInd w:w="3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95"/>
        <w:gridCol w:w="1701"/>
        <w:gridCol w:w="1560"/>
        <w:gridCol w:w="4677"/>
        <w:tblGridChange w:id="0">
          <w:tblGrid>
            <w:gridCol w:w="2495"/>
            <w:gridCol w:w="1701"/>
            <w:gridCol w:w="1560"/>
            <w:gridCol w:w="4677"/>
          </w:tblGrid>
        </w:tblGridChange>
      </w:tblGrid>
      <w:tr>
        <w:trPr>
          <w:cantSplit w:val="0"/>
          <w:trHeight w:val="340" w:hRule="atLeast"/>
          <w:tblHeader w:val="0"/>
        </w:trPr>
        <w:tc>
          <w:tcPr>
            <w:tcBorders>
              <w:right w:color="000000" w:space="0" w:sz="4" w:val="single"/>
            </w:tcBorders>
            <w:tcMar>
              <w:left w:w="0.0" w:type="dxa"/>
            </w:tcM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Property bond amount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1600</w:t>
            </w:r>
          </w:p>
        </w:tc>
        <w:tc>
          <w:tcPr>
            <w:tcBorders>
              <w:left w:color="000000" w:space="0" w:sz="4" w:val="single"/>
            </w:tcBorders>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5"/>
        <w:tblW w:w="10433.000000000002" w:type="dxa"/>
        <w:jc w:val="left"/>
        <w:tblInd w:w="34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495"/>
        <w:gridCol w:w="2268"/>
        <w:gridCol w:w="3261"/>
        <w:gridCol w:w="2409"/>
        <w:tblGridChange w:id="0">
          <w:tblGrid>
            <w:gridCol w:w="2495"/>
            <w:gridCol w:w="2268"/>
            <w:gridCol w:w="3261"/>
            <w:gridCol w:w="2409"/>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Tenancy start date</w:t>
            </w:r>
          </w:p>
        </w:tc>
        <w:tc>
          <w:tcPr>
            <w:tcBorders>
              <w:top w:color="000000" w:space="0" w:sz="4" w:val="single"/>
              <w:left w:color="000000" w:space="0" w:sz="4" w:val="single"/>
              <w:bottom w:color="000000" w:space="0" w:sz="4" w:val="single"/>
            </w:tcBorders>
            <w:tcMar>
              <w:left w:w="0.0" w:type="dxa"/>
              <w:right w:w="0.0" w:type="dxa"/>
            </w:tcM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tcBorders>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Tenancy end date (if any)</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65030175" name=""/>
                <a:graphic>
                  <a:graphicData uri="http://schemas.microsoft.com/office/word/2010/wordprocessingShape">
                    <wps:wsp>
                      <wps:cNvCnPr/>
                      <wps:spPr>
                        <a:xfrm>
                          <a:off x="1925890" y="3780000"/>
                          <a:ext cx="684022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6503017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Property manager details</w:t>
      </w:r>
    </w:p>
    <w:tbl>
      <w:tblPr>
        <w:tblStyle w:val="Table6"/>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right w:w="0.0" w:type="dxa"/>
            </w:tcM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of property manager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Sashi Bala</w:t>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7"/>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835"/>
        <w:gridCol w:w="5103"/>
        <w:tblGridChange w:id="0">
          <w:tblGrid>
            <w:gridCol w:w="2495"/>
            <w:gridCol w:w="2835"/>
            <w:gridCol w:w="5103"/>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0434428078</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8"/>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 address</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sashi@infinitygatesreality.com.au</w:t>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9"/>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of estate agency</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0" w:val="nil"/>
              <w:left w:color="000000" w:space="0" w:sz="0" w:val="nil"/>
              <w:bottom w:color="000000" w:space="0" w:sz="0" w:val="nil"/>
              <w:right w:color="000000" w:space="0" w:sz="0" w:val="nil"/>
            </w:tcBorders>
            <w:tcMar>
              <w:left w:w="0.0" w:type="dxa"/>
            </w:tcM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applicable)</w:t>
            </w:r>
          </w:p>
        </w:tc>
        <w:tc>
          <w:tcPr>
            <w:tcBorders>
              <w:top w:color="000000" w:space="0" w:sz="4" w:val="single"/>
              <w:left w:color="000000" w:space="0" w:sz="0" w:val="nil"/>
              <w:bottom w:color="000000" w:space="0" w:sz="0" w:val="nil"/>
              <w:right w:color="000000" w:space="0" w:sz="0" w:val="nil"/>
            </w:tcBorders>
            <w:tcMar>
              <w:left w:w="0.0" w:type="dxa"/>
              <w:right w:w="0.0" w:type="dxa"/>
            </w:tcM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B">
      <w:pPr>
        <w:pStyle w:val="Heading1"/>
        <w:tabs>
          <w:tab w:val="left" w:leader="none" w:pos="4678"/>
        </w:tabs>
        <w:rPr/>
      </w:pPr>
      <w:r w:rsidDel="00000000" w:rsidR="00000000" w:rsidRPr="00000000">
        <w:rPr>
          <w:rtl w:val="0"/>
        </w:rPr>
        <w:t xml:space="preserve">Part B – To be completed by applicant</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bookmarkStart w:colFirst="0" w:colLast="0" w:name="_heading=h.ja67mlxkhieq" w:id="3"/>
      <w:bookmarkEnd w:id="3"/>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Applicant details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Name of applicant-1</w:t>
      </w:r>
    </w:p>
    <w:tbl>
      <w:tblPr>
        <w:tblStyle w:val="Table10"/>
        <w:tblW w:w="10438.0" w:type="dxa"/>
        <w:jc w:val="left"/>
        <w:tblInd w:w="33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438"/>
        <w:tblGridChange w:id="0">
          <w:tblGrid>
            <w:gridCol w:w="10438"/>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Current address</w:t>
      </w:r>
    </w:p>
    <w:tbl>
      <w:tblPr>
        <w:tblStyle w:val="Table11"/>
        <w:tblW w:w="10438.0" w:type="dxa"/>
        <w:jc w:val="left"/>
        <w:tblInd w:w="33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169"/>
        <w:gridCol w:w="993"/>
        <w:gridCol w:w="1276"/>
        <w:tblGridChange w:id="0">
          <w:tblGrid>
            <w:gridCol w:w="8169"/>
            <w:gridCol w:w="993"/>
            <w:gridCol w:w="1276"/>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Postcode</w:t>
            </w:r>
          </w:p>
        </w:tc>
        <w:tc>
          <w:tcPr>
            <w:tcMar>
              <w:left w:w="0.0" w:type="dxa"/>
              <w:right w:w="0.0" w:type="dxa"/>
            </w:tcMa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Contact phone numbers</w:t>
      </w:r>
    </w:p>
    <w:tbl>
      <w:tblPr>
        <w:tblStyle w:val="Table12"/>
        <w:tblW w:w="5330.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835"/>
        <w:tblGridChange w:id="0">
          <w:tblGrid>
            <w:gridCol w:w="2495"/>
            <w:gridCol w:w="2835"/>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Business hours</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13"/>
        <w:tblW w:w="5330.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835"/>
        <w:tblGridChange w:id="0">
          <w:tblGrid>
            <w:gridCol w:w="2495"/>
            <w:gridCol w:w="2835"/>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After hours</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14"/>
        <w:tblW w:w="10433.0" w:type="dxa"/>
        <w:jc w:val="left"/>
        <w:tblInd w:w="34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 address</w:t>
            </w:r>
          </w:p>
        </w:tc>
        <w:tc>
          <w:tcPr>
            <w:tcBorders>
              <w:top w:color="000000" w:space="0" w:sz="4" w:val="single"/>
              <w:left w:color="000000" w:space="0" w:sz="4" w:val="single"/>
              <w:bottom w:color="000000" w:space="0" w:sz="4" w:val="single"/>
            </w:tcBorders>
            <w:tcMar>
              <w:left w:w="0.0" w:type="dxa"/>
              <w:right w:w="0.0" w:type="dxa"/>
            </w:tcMa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15"/>
        <w:tblW w:w="476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268"/>
        <w:tblGridChange w:id="0">
          <w:tblGrid>
            <w:gridCol w:w="2495"/>
            <w:gridCol w:w="226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Date of birth</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16"/>
        <w:tblW w:w="10858.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480"/>
        <w:gridCol w:w="1134"/>
        <w:gridCol w:w="1134"/>
        <w:gridCol w:w="1417"/>
        <w:gridCol w:w="2693"/>
        <w:tblGridChange w:id="0">
          <w:tblGrid>
            <w:gridCol w:w="4480"/>
            <w:gridCol w:w="1134"/>
            <w:gridCol w:w="1134"/>
            <w:gridCol w:w="1417"/>
            <w:gridCol w:w="2693"/>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0" w:val="nil"/>
            </w:tcBorders>
            <w:tcMar>
              <w:left w:w="0.0" w:type="dxa"/>
            </w:tcMa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0.0" w:type="dxa"/>
              <w:right w:w="0.0" w:type="dxa"/>
            </w:tcM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3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Name of applicant-2</w:t>
      </w:r>
    </w:p>
    <w:tbl>
      <w:tblPr>
        <w:tblStyle w:val="Table17"/>
        <w:tblW w:w="10438.0" w:type="dxa"/>
        <w:jc w:val="left"/>
        <w:tblInd w:w="33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438"/>
        <w:tblGridChange w:id="0">
          <w:tblGrid>
            <w:gridCol w:w="10438"/>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Current address</w:t>
      </w:r>
    </w:p>
    <w:tbl>
      <w:tblPr>
        <w:tblStyle w:val="Table18"/>
        <w:tblW w:w="10438.0" w:type="dxa"/>
        <w:jc w:val="left"/>
        <w:tblInd w:w="33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169"/>
        <w:gridCol w:w="993"/>
        <w:gridCol w:w="1276"/>
        <w:tblGridChange w:id="0">
          <w:tblGrid>
            <w:gridCol w:w="8169"/>
            <w:gridCol w:w="993"/>
            <w:gridCol w:w="1276"/>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Postcode</w:t>
            </w:r>
          </w:p>
        </w:tc>
        <w:tc>
          <w:tcPr>
            <w:tcMar>
              <w:left w:w="0.0" w:type="dxa"/>
              <w:right w:w="0.0" w:type="dxa"/>
            </w:tcM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Contact phone numbers</w:t>
      </w:r>
    </w:p>
    <w:tbl>
      <w:tblPr>
        <w:tblStyle w:val="Table19"/>
        <w:tblW w:w="5330.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835"/>
        <w:tblGridChange w:id="0">
          <w:tblGrid>
            <w:gridCol w:w="2495"/>
            <w:gridCol w:w="2835"/>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Business hours</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20"/>
        <w:tblW w:w="5330.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835"/>
        <w:tblGridChange w:id="0">
          <w:tblGrid>
            <w:gridCol w:w="2495"/>
            <w:gridCol w:w="2835"/>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After hours</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21"/>
        <w:tblW w:w="10433.0" w:type="dxa"/>
        <w:jc w:val="left"/>
        <w:tblInd w:w="34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 address</w:t>
            </w:r>
          </w:p>
        </w:tc>
        <w:tc>
          <w:tcPr>
            <w:tcBorders>
              <w:top w:color="000000" w:space="0" w:sz="4" w:val="single"/>
              <w:left w:color="000000" w:space="0" w:sz="4" w:val="single"/>
              <w:bottom w:color="000000" w:space="0" w:sz="4" w:val="single"/>
            </w:tcBorders>
            <w:tcMar>
              <w:left w:w="0.0" w:type="dxa"/>
              <w:right w:w="0.0" w:type="dxa"/>
            </w:tcMa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22"/>
        <w:tblW w:w="476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268"/>
        <w:tblGridChange w:id="0">
          <w:tblGrid>
            <w:gridCol w:w="2495"/>
            <w:gridCol w:w="226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Date of birth</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23"/>
        <w:tblW w:w="10858.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480"/>
        <w:gridCol w:w="1134"/>
        <w:gridCol w:w="1134"/>
        <w:gridCol w:w="1417"/>
        <w:gridCol w:w="2693"/>
        <w:tblGridChange w:id="0">
          <w:tblGrid>
            <w:gridCol w:w="4480"/>
            <w:gridCol w:w="1134"/>
            <w:gridCol w:w="1134"/>
            <w:gridCol w:w="1417"/>
            <w:gridCol w:w="2693"/>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0" w:val="nil"/>
            </w:tcBorders>
            <w:tcMar>
              <w:left w:w="0.0" w:type="dxa"/>
            </w:tcMa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Dependents who will live in the premises</w:t>
            </w:r>
          </w:p>
        </w:tc>
        <w:tc>
          <w:tcPr>
            <w:tcBorders>
              <w:top w:color="000000" w:space="0" w:sz="0" w:val="nil"/>
              <w:left w:color="000000" w:space="0" w:sz="0" w:val="nil"/>
              <w:bottom w:color="000000" w:space="0" w:sz="0" w:val="nil"/>
              <w:right w:color="000000" w:space="0" w:sz="4" w:val="single"/>
            </w:tcBorders>
            <w:tcMar>
              <w:left w:w="0.0" w:type="dxa"/>
              <w:right w:w="0.0" w:type="dxa"/>
            </w:tcMa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3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Number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Age of each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65030177" name=""/>
                <a:graphic>
                  <a:graphicData uri="http://schemas.microsoft.com/office/word/2010/wordprocessingShape">
                    <wps:wsp>
                      <wps:cNvCnPr/>
                      <wps:spPr>
                        <a:xfrm>
                          <a:off x="1925890" y="3780000"/>
                          <a:ext cx="684022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6503017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bookmarkStart w:colFirst="0" w:colLast="0" w:name="_heading=h.k60t5k9mzm70" w:id="4"/>
      <w:bookmarkEnd w:id="4"/>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Previous rental provider/agent details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w3qto67fpfyq" w:id="5"/>
      <w:bookmarkEnd w:id="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Name of previous rental provider/agent (applicant-1)</w:t>
      </w:r>
    </w:p>
    <w:tbl>
      <w:tblPr>
        <w:tblStyle w:val="Table24"/>
        <w:tblW w:w="10438.0" w:type="dxa"/>
        <w:jc w:val="left"/>
        <w:tblInd w:w="33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438"/>
        <w:tblGridChange w:id="0">
          <w:tblGrid>
            <w:gridCol w:w="10438"/>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25"/>
        <w:tblW w:w="5330.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835"/>
        <w:tblGridChange w:id="0">
          <w:tblGrid>
            <w:gridCol w:w="2495"/>
            <w:gridCol w:w="2835"/>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26"/>
        <w:tblW w:w="10433.0" w:type="dxa"/>
        <w:jc w:val="left"/>
        <w:tblInd w:w="34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 address</w:t>
            </w:r>
          </w:p>
        </w:tc>
        <w:tc>
          <w:tcPr>
            <w:tcBorders>
              <w:top w:color="000000" w:space="0" w:sz="4" w:val="single"/>
              <w:left w:color="000000" w:space="0" w:sz="4" w:val="single"/>
              <w:bottom w:color="000000" w:space="0" w:sz="4" w:val="single"/>
            </w:tcBorders>
            <w:tcMar>
              <w:left w:w="0.0" w:type="dxa"/>
              <w:right w:w="0.0" w:type="dxa"/>
            </w:tcM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of previous rental provider/agent (applicant-2)</w:t>
      </w:r>
    </w:p>
    <w:tbl>
      <w:tblPr>
        <w:tblStyle w:val="Table27"/>
        <w:tblW w:w="10438.0" w:type="dxa"/>
        <w:jc w:val="left"/>
        <w:tblInd w:w="33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438"/>
        <w:tblGridChange w:id="0">
          <w:tblGrid>
            <w:gridCol w:w="10438"/>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28"/>
        <w:tblW w:w="5330.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835"/>
        <w:tblGridChange w:id="0">
          <w:tblGrid>
            <w:gridCol w:w="2495"/>
            <w:gridCol w:w="2835"/>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29"/>
        <w:tblW w:w="10433.0" w:type="dxa"/>
        <w:jc w:val="left"/>
        <w:tblInd w:w="34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 address</w:t>
            </w:r>
          </w:p>
        </w:tc>
        <w:tc>
          <w:tcPr>
            <w:tcBorders>
              <w:top w:color="000000" w:space="0" w:sz="4" w:val="single"/>
              <w:left w:color="000000" w:space="0" w:sz="4" w:val="single"/>
              <w:bottom w:color="000000" w:space="0" w:sz="4" w:val="single"/>
            </w:tcBorders>
            <w:tcMar>
              <w:left w:w="0.0" w:type="dxa"/>
              <w:right w:w="0.0" w:type="dxa"/>
            </w:tcM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65030178" name=""/>
                <a:graphic>
                  <a:graphicData uri="http://schemas.microsoft.com/office/word/2010/wordprocessingShape">
                    <wps:wsp>
                      <wps:cNvCnPr/>
                      <wps:spPr>
                        <a:xfrm>
                          <a:off x="1925890" y="3780000"/>
                          <a:ext cx="684022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6503017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Employment details (applicant-1)</w:t>
      </w:r>
    </w:p>
    <w:tbl>
      <w:tblPr>
        <w:tblStyle w:val="Table30"/>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779"/>
        <w:gridCol w:w="7654"/>
        <w:tblGridChange w:id="0">
          <w:tblGrid>
            <w:gridCol w:w="2779"/>
            <w:gridCol w:w="7654"/>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Occupation</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31"/>
        <w:tblW w:w="10160.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400"/>
        <w:gridCol w:w="1932"/>
        <w:gridCol w:w="2511"/>
        <w:gridCol w:w="2317"/>
        <w:tblGridChange w:id="0">
          <w:tblGrid>
            <w:gridCol w:w="3400"/>
            <w:gridCol w:w="1932"/>
            <w:gridCol w:w="2511"/>
            <w:gridCol w:w="2317"/>
          </w:tblGrid>
        </w:tblGridChange>
      </w:tblGrid>
      <w:tr>
        <w:trPr>
          <w:cantSplit w:val="0"/>
          <w:trHeight w:val="501" w:hRule="atLeast"/>
          <w:tblHeader w:val="0"/>
        </w:trPr>
        <w:tc>
          <w:tcPr>
            <w:tcBorders>
              <w:top w:color="000000" w:space="0" w:sz="0" w:val="nil"/>
              <w:left w:color="000000" w:space="0" w:sz="0" w:val="nil"/>
              <w:bottom w:color="000000" w:space="0" w:sz="0" w:val="nil"/>
              <w:right w:color="000000" w:space="0" w:sz="0" w:val="nil"/>
            </w:tcBorders>
            <w:tcMar>
              <w:left w:w="0.0" w:type="dxa"/>
            </w:tcMa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0.0" w:type="dxa"/>
              <w:right w:w="0.0" w:type="dxa"/>
            </w:tcMa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Full time ☐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Part time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Casual ☐  </w:t>
            </w:r>
          </w:p>
        </w:tc>
      </w:tr>
    </w:tb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32"/>
        <w:tblW w:w="6039.000000000001"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71"/>
        <w:gridCol w:w="2268"/>
        <w:tblGridChange w:id="0">
          <w:tblGrid>
            <w:gridCol w:w="3771"/>
            <w:gridCol w:w="226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Salary income per week ($)</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33"/>
        <w:tblW w:w="6039.000000000001"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71"/>
        <w:gridCol w:w="2268"/>
        <w:tblGridChange w:id="0">
          <w:tblGrid>
            <w:gridCol w:w="3771"/>
            <w:gridCol w:w="226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Other net income per week ($)</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r>
        <w:trPr>
          <w:cantSplit w:val="0"/>
          <w:trHeight w:val="278" w:hRule="atLeast"/>
          <w:tblHeader w:val="0"/>
        </w:trPr>
        <w:tc>
          <w:tcPr>
            <w:tcBorders>
              <w:top w:color="000000" w:space="0" w:sz="0" w:val="nil"/>
              <w:left w:color="000000" w:space="0" w:sz="0" w:val="nil"/>
              <w:bottom w:color="000000" w:space="0" w:sz="0" w:val="nil"/>
              <w:right w:color="000000" w:space="0" w:sz="4" w:val="single"/>
            </w:tcBorders>
            <w:tcMar>
              <w:left w:w="0.0" w:type="dxa"/>
            </w:tcM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(e.g. investments, Centrelink)</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ab/>
        <w:t xml:space="preserve">Current employment  (applicant-1)</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Name of current employer</w:t>
      </w:r>
    </w:p>
    <w:tbl>
      <w:tblPr>
        <w:tblStyle w:val="Table34"/>
        <w:tblW w:w="10438.0" w:type="dxa"/>
        <w:jc w:val="left"/>
        <w:tblInd w:w="33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438"/>
        <w:tblGridChange w:id="0">
          <w:tblGrid>
            <w:gridCol w:w="10438"/>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Address of current employer</w:t>
      </w:r>
    </w:p>
    <w:tbl>
      <w:tblPr>
        <w:tblStyle w:val="Table35"/>
        <w:tblW w:w="11426.0" w:type="dxa"/>
        <w:jc w:val="left"/>
        <w:tblInd w:w="33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169"/>
        <w:gridCol w:w="1981"/>
        <w:gridCol w:w="1276"/>
        <w:tblGridChange w:id="0">
          <w:tblGrid>
            <w:gridCol w:w="8169"/>
            <w:gridCol w:w="1981"/>
            <w:gridCol w:w="1276"/>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Postcode</w:t>
            </w:r>
          </w:p>
        </w:tc>
        <w:tc>
          <w:tcPr>
            <w:tcMar>
              <w:left w:w="0.0" w:type="dxa"/>
              <w:right w:w="0.0" w:type="dxa"/>
            </w:tcMa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36"/>
        <w:tblW w:w="1284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488"/>
        <w:gridCol w:w="1417"/>
        <w:gridCol w:w="851"/>
        <w:gridCol w:w="1984"/>
        <w:gridCol w:w="851"/>
        <w:gridCol w:w="4252"/>
        <w:tblGridChange w:id="0">
          <w:tblGrid>
            <w:gridCol w:w="3488"/>
            <w:gridCol w:w="1417"/>
            <w:gridCol w:w="851"/>
            <w:gridCol w:w="1984"/>
            <w:gridCol w:w="851"/>
            <w:gridCol w:w="4252"/>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0" w:val="nil"/>
            </w:tcBorders>
            <w:tcMar>
              <w:left w:w="0.0" w:type="dxa"/>
            </w:tcM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How long employed there</w:t>
            </w:r>
          </w:p>
        </w:tc>
        <w:tc>
          <w:tcPr>
            <w:tcBorders>
              <w:top w:color="000000" w:space="0" w:sz="0" w:val="nil"/>
              <w:left w:color="000000" w:space="0" w:sz="0" w:val="nil"/>
              <w:bottom w:color="000000" w:space="0" w:sz="0" w:val="nil"/>
              <w:right w:color="000000" w:space="0" w:sz="4" w:val="single"/>
            </w:tcBorders>
            <w:tcMar>
              <w:left w:w="0.0" w:type="dxa"/>
              <w:right w:w="0.0" w:type="dxa"/>
            </w:tcMa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Years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Months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37"/>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Position held</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38"/>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of contact person</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39"/>
        <w:tblW w:w="3120.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787"/>
        <w:gridCol w:w="1333"/>
        <w:tblGridChange w:id="0">
          <w:tblGrid>
            <w:gridCol w:w="1787"/>
            <w:gridCol w:w="1333"/>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Previous employment (applicant-1)</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Name of previous employer</w:t>
      </w:r>
    </w:p>
    <w:tbl>
      <w:tblPr>
        <w:tblStyle w:val="Table40"/>
        <w:tblW w:w="5189.0" w:type="dxa"/>
        <w:jc w:val="left"/>
        <w:tblInd w:w="34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5189"/>
        <w:tblGridChange w:id="0">
          <w:tblGrid>
            <w:gridCol w:w="5189"/>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41"/>
        <w:tblW w:w="13410.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71"/>
        <w:gridCol w:w="1701"/>
        <w:gridCol w:w="851"/>
        <w:gridCol w:w="1984"/>
        <w:gridCol w:w="851"/>
        <w:gridCol w:w="4252"/>
        <w:tblGridChange w:id="0">
          <w:tblGrid>
            <w:gridCol w:w="3771"/>
            <w:gridCol w:w="1701"/>
            <w:gridCol w:w="851"/>
            <w:gridCol w:w="1984"/>
            <w:gridCol w:w="851"/>
            <w:gridCol w:w="4252"/>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0" w:val="nil"/>
            </w:tcBorders>
            <w:tcMar>
              <w:left w:w="0.0" w:type="dxa"/>
            </w:tcM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How long employed there</w:t>
            </w:r>
          </w:p>
        </w:tc>
        <w:tc>
          <w:tcPr>
            <w:tcBorders>
              <w:top w:color="000000" w:space="0" w:sz="0" w:val="nil"/>
              <w:left w:color="000000" w:space="0" w:sz="0" w:val="nil"/>
              <w:bottom w:color="000000" w:space="0" w:sz="0" w:val="nil"/>
              <w:right w:color="000000" w:space="0" w:sz="4" w:val="single"/>
            </w:tcBorders>
            <w:tcMar>
              <w:left w:w="0.0" w:type="dxa"/>
              <w:right w:w="0.0" w:type="dxa"/>
            </w:tcMa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Years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Months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42"/>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Position held</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43"/>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of contact person</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44"/>
        <w:tblW w:w="5189.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694"/>
        <w:tblGridChange w:id="0">
          <w:tblGrid>
            <w:gridCol w:w="2495"/>
            <w:gridCol w:w="2694"/>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65030179" name=""/>
                <a:graphic>
                  <a:graphicData uri="http://schemas.microsoft.com/office/word/2010/wordprocessingShape">
                    <wps:wsp>
                      <wps:cNvCnPr/>
                      <wps:spPr>
                        <a:xfrm>
                          <a:off x="1925890" y="3780000"/>
                          <a:ext cx="684022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65030179"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Employment details (applicant-2)</w:t>
      </w:r>
    </w:p>
    <w:tbl>
      <w:tblPr>
        <w:tblStyle w:val="Table45"/>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779"/>
        <w:gridCol w:w="7654"/>
        <w:tblGridChange w:id="0">
          <w:tblGrid>
            <w:gridCol w:w="2779"/>
            <w:gridCol w:w="7654"/>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Occupation</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46"/>
        <w:tblW w:w="10160.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400"/>
        <w:gridCol w:w="1932"/>
        <w:gridCol w:w="2511"/>
        <w:gridCol w:w="2317"/>
        <w:tblGridChange w:id="0">
          <w:tblGrid>
            <w:gridCol w:w="3400"/>
            <w:gridCol w:w="1932"/>
            <w:gridCol w:w="2511"/>
            <w:gridCol w:w="2317"/>
          </w:tblGrid>
        </w:tblGridChange>
      </w:tblGrid>
      <w:tr>
        <w:trPr>
          <w:cantSplit w:val="0"/>
          <w:trHeight w:val="501" w:hRule="atLeast"/>
          <w:tblHeader w:val="0"/>
        </w:trPr>
        <w:tc>
          <w:tcPr>
            <w:tcBorders>
              <w:top w:color="000000" w:space="0" w:sz="0" w:val="nil"/>
              <w:left w:color="000000" w:space="0" w:sz="0" w:val="nil"/>
              <w:bottom w:color="000000" w:space="0" w:sz="0" w:val="nil"/>
              <w:right w:color="000000" w:space="0" w:sz="0" w:val="nil"/>
            </w:tcBorders>
            <w:tcMar>
              <w:left w:w="0.0" w:type="dxa"/>
            </w:tcMar>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0.0" w:type="dxa"/>
              <w:right w:w="0.0" w:type="dxa"/>
            </w:tcMa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Full time ☐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Part time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Casual ☐  </w:t>
            </w:r>
          </w:p>
        </w:tc>
      </w:tr>
    </w:tbl>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47"/>
        <w:tblW w:w="6039.000000000001"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71"/>
        <w:gridCol w:w="2268"/>
        <w:tblGridChange w:id="0">
          <w:tblGrid>
            <w:gridCol w:w="3771"/>
            <w:gridCol w:w="226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Salary income per week ($)</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48"/>
        <w:tblW w:w="6039.000000000001"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71"/>
        <w:gridCol w:w="2268"/>
        <w:tblGridChange w:id="0">
          <w:tblGrid>
            <w:gridCol w:w="3771"/>
            <w:gridCol w:w="226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Other net income per week ($)</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r>
        <w:trPr>
          <w:cantSplit w:val="0"/>
          <w:trHeight w:val="278" w:hRule="atLeast"/>
          <w:tblHeader w:val="0"/>
        </w:trPr>
        <w:tc>
          <w:tcPr>
            <w:tcBorders>
              <w:top w:color="000000" w:space="0" w:sz="0" w:val="nil"/>
              <w:left w:color="000000" w:space="0" w:sz="0" w:val="nil"/>
              <w:bottom w:color="000000" w:space="0" w:sz="0" w:val="nil"/>
              <w:right w:color="000000" w:space="0" w:sz="4" w:val="single"/>
            </w:tcBorders>
            <w:tcMar>
              <w:left w:w="0.0" w:type="dxa"/>
            </w:tcMa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(e.g. investments, Centrelink)</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ab/>
        <w:t xml:space="preserve">Current employment  (applicant-2)</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Name of current employer</w:t>
      </w:r>
    </w:p>
    <w:tbl>
      <w:tblPr>
        <w:tblStyle w:val="Table49"/>
        <w:tblW w:w="10438.0" w:type="dxa"/>
        <w:jc w:val="left"/>
        <w:tblInd w:w="33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438"/>
        <w:tblGridChange w:id="0">
          <w:tblGrid>
            <w:gridCol w:w="10438"/>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Address of current employer</w:t>
      </w:r>
    </w:p>
    <w:tbl>
      <w:tblPr>
        <w:tblStyle w:val="Table50"/>
        <w:tblW w:w="11426.0" w:type="dxa"/>
        <w:jc w:val="left"/>
        <w:tblInd w:w="33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169"/>
        <w:gridCol w:w="1981"/>
        <w:gridCol w:w="1276"/>
        <w:tblGridChange w:id="0">
          <w:tblGrid>
            <w:gridCol w:w="8169"/>
            <w:gridCol w:w="1981"/>
            <w:gridCol w:w="1276"/>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Postcode</w:t>
            </w:r>
          </w:p>
        </w:tc>
        <w:tc>
          <w:tcPr>
            <w:tcMar>
              <w:left w:w="0.0" w:type="dxa"/>
              <w:right w:w="0.0" w:type="dxa"/>
            </w:tcMa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51"/>
        <w:tblW w:w="1284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488"/>
        <w:gridCol w:w="1417"/>
        <w:gridCol w:w="851"/>
        <w:gridCol w:w="1984"/>
        <w:gridCol w:w="851"/>
        <w:gridCol w:w="4252"/>
        <w:tblGridChange w:id="0">
          <w:tblGrid>
            <w:gridCol w:w="3488"/>
            <w:gridCol w:w="1417"/>
            <w:gridCol w:w="851"/>
            <w:gridCol w:w="1984"/>
            <w:gridCol w:w="851"/>
            <w:gridCol w:w="4252"/>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0" w:val="nil"/>
            </w:tcBorders>
            <w:tcMar>
              <w:left w:w="0.0" w:type="dxa"/>
            </w:tcMar>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How long employed there</w:t>
            </w:r>
          </w:p>
        </w:tc>
        <w:tc>
          <w:tcPr>
            <w:tcBorders>
              <w:top w:color="000000" w:space="0" w:sz="0" w:val="nil"/>
              <w:left w:color="000000" w:space="0" w:sz="0" w:val="nil"/>
              <w:bottom w:color="000000" w:space="0" w:sz="0" w:val="nil"/>
              <w:right w:color="000000" w:space="0" w:sz="4" w:val="single"/>
            </w:tcBorders>
            <w:tcMar>
              <w:left w:w="0.0" w:type="dxa"/>
              <w:right w:w="0.0" w:type="dxa"/>
            </w:tcMar>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Years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Months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52"/>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Position held</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53"/>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of contact person</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54"/>
        <w:tblW w:w="3120.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787"/>
        <w:gridCol w:w="1333"/>
        <w:tblGridChange w:id="0">
          <w:tblGrid>
            <w:gridCol w:w="1787"/>
            <w:gridCol w:w="1333"/>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Previous employment (applicant-2)</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Name of previous employer</w:t>
      </w:r>
    </w:p>
    <w:tbl>
      <w:tblPr>
        <w:tblStyle w:val="Table55"/>
        <w:tblW w:w="5189.0" w:type="dxa"/>
        <w:jc w:val="left"/>
        <w:tblInd w:w="34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5189"/>
        <w:tblGridChange w:id="0">
          <w:tblGrid>
            <w:gridCol w:w="5189"/>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56"/>
        <w:tblW w:w="13410.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71"/>
        <w:gridCol w:w="1701"/>
        <w:gridCol w:w="851"/>
        <w:gridCol w:w="1984"/>
        <w:gridCol w:w="851"/>
        <w:gridCol w:w="4252"/>
        <w:tblGridChange w:id="0">
          <w:tblGrid>
            <w:gridCol w:w="3771"/>
            <w:gridCol w:w="1701"/>
            <w:gridCol w:w="851"/>
            <w:gridCol w:w="1984"/>
            <w:gridCol w:w="851"/>
            <w:gridCol w:w="4252"/>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0" w:val="nil"/>
            </w:tcBorders>
            <w:tcMar>
              <w:left w:w="0.0" w:type="dxa"/>
            </w:tcMar>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How long employed there</w:t>
            </w:r>
          </w:p>
        </w:tc>
        <w:tc>
          <w:tcPr>
            <w:tcBorders>
              <w:top w:color="000000" w:space="0" w:sz="0" w:val="nil"/>
              <w:left w:color="000000" w:space="0" w:sz="0" w:val="nil"/>
              <w:bottom w:color="000000" w:space="0" w:sz="0" w:val="nil"/>
              <w:right w:color="000000" w:space="0" w:sz="4" w:val="single"/>
            </w:tcBorders>
            <w:tcMar>
              <w:left w:w="0.0" w:type="dxa"/>
              <w:right w:w="0.0" w:type="dxa"/>
            </w:tcMa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Years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Months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57"/>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Position held</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58"/>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of contact person</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59"/>
        <w:tblW w:w="5189.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694"/>
        <w:tblGridChange w:id="0">
          <w:tblGrid>
            <w:gridCol w:w="2495"/>
            <w:gridCol w:w="2694"/>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65030180" name=""/>
                <a:graphic>
                  <a:graphicData uri="http://schemas.microsoft.com/office/word/2010/wordprocessingShape">
                    <wps:wsp>
                      <wps:cNvCnPr/>
                      <wps:spPr>
                        <a:xfrm>
                          <a:off x="1925890" y="3780000"/>
                          <a:ext cx="684022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65030180"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bookmarkStart w:colFirst="0" w:colLast="0" w:name="_heading=h.7yagkdo0m7t3" w:id="6"/>
      <w:bookmarkEnd w:id="6"/>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References (applicant-1)</w:t>
        <w:br w:type="textWrapping"/>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(If you have written references attach copies to this form)</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rFonts w:ascii="Arial" w:cs="Arial" w:eastAsia="Arial" w:hAnsi="Arial"/>
          <w:b w:val="1"/>
          <w:bCs w:val="1"/>
          <w:i w:val="0"/>
          <w:iCs w:val="0"/>
          <w:smallCaps w:val="0"/>
          <w:strike w:val="0"/>
          <w:color w:val="000000"/>
          <w:sz w:val="20"/>
          <w:szCs w:val="20"/>
          <w:u w:val="none"/>
          <w:shd w:fill="auto" w:val="clear"/>
          <w:vertAlign w:val="baseline"/>
        </w:rPr>
      </w:pPr>
      <w:bookmarkStart w:colFirst="0" w:colLast="0" w:name="_heading=h.r5wr84j5jr73" w:id="7"/>
      <w:bookmarkEnd w:id="7"/>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Referee 1</w:t>
      </w:r>
    </w:p>
    <w:tbl>
      <w:tblPr>
        <w:tblStyle w:val="Table60"/>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61"/>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637"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Relationship to applicant</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62"/>
        <w:tblW w:w="5189.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694"/>
        <w:tblGridChange w:id="0">
          <w:tblGrid>
            <w:gridCol w:w="2495"/>
            <w:gridCol w:w="2694"/>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Home 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63"/>
        <w:tblW w:w="5189.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694"/>
        <w:tblGridChange w:id="0">
          <w:tblGrid>
            <w:gridCol w:w="2495"/>
            <w:gridCol w:w="2694"/>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Work 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Referee 2</w:t>
      </w:r>
    </w:p>
    <w:tbl>
      <w:tblPr>
        <w:tblStyle w:val="Table64"/>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65"/>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637"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Relationship to applicant</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66"/>
        <w:tblW w:w="5189.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694"/>
        <w:tblGridChange w:id="0">
          <w:tblGrid>
            <w:gridCol w:w="2495"/>
            <w:gridCol w:w="2694"/>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Home 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67"/>
        <w:tblW w:w="5189.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694"/>
        <w:tblGridChange w:id="0">
          <w:tblGrid>
            <w:gridCol w:w="2495"/>
            <w:gridCol w:w="2694"/>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Work 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References (applicant-2)</w:t>
        <w:br w:type="textWrapping"/>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you have written references attach copies to this form)</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Referee 1</w:t>
      </w:r>
    </w:p>
    <w:tbl>
      <w:tblPr>
        <w:tblStyle w:val="Table68"/>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69"/>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637"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Relationship to applicant</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70"/>
        <w:tblW w:w="5189.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694"/>
        <w:tblGridChange w:id="0">
          <w:tblGrid>
            <w:gridCol w:w="2495"/>
            <w:gridCol w:w="2694"/>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Home 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71"/>
        <w:tblW w:w="5189.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694"/>
        <w:tblGridChange w:id="0">
          <w:tblGrid>
            <w:gridCol w:w="2495"/>
            <w:gridCol w:w="2694"/>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Work 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Referee 2</w:t>
      </w:r>
    </w:p>
    <w:tbl>
      <w:tblPr>
        <w:tblStyle w:val="Table72"/>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73"/>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729"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Relationship to applicant</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74"/>
        <w:tblW w:w="5189.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694"/>
        <w:tblGridChange w:id="0">
          <w:tblGrid>
            <w:gridCol w:w="2495"/>
            <w:gridCol w:w="2694"/>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Home 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75"/>
        <w:tblW w:w="5189.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694"/>
        <w:tblGridChange w:id="0">
          <w:tblGrid>
            <w:gridCol w:w="2495"/>
            <w:gridCol w:w="2694"/>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Work 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65030182" name=""/>
                <a:graphic>
                  <a:graphicData uri="http://schemas.microsoft.com/office/word/2010/wordprocessingShape">
                    <wps:wsp>
                      <wps:cNvCnPr/>
                      <wps:spPr>
                        <a:xfrm>
                          <a:off x="1925890" y="3780000"/>
                          <a:ext cx="684022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65030182"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Pets</w:t>
      </w:r>
      <w:r w:rsidDel="00000000" w:rsidR="00000000" w:rsidRPr="00000000">
        <w:rPr>
          <w:rtl w:val="0"/>
        </w:rPr>
      </w:r>
    </w:p>
    <w:tbl>
      <w:tblPr>
        <w:tblStyle w:val="Table76"/>
        <w:tblW w:w="10433.0" w:type="dxa"/>
        <w:jc w:val="left"/>
        <w:tblInd w:w="3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33"/>
        <w:tblGridChange w:id="0">
          <w:tblGrid>
            <w:gridCol w:w="10433"/>
          </w:tblGrid>
        </w:tblGridChange>
      </w:tblGrid>
      <w:tr>
        <w:trPr>
          <w:cantSplit w:val="0"/>
          <w:trHeight w:val="397" w:hRule="atLeast"/>
          <w:tblHeader w:val="0"/>
        </w:trPr>
        <w:tc>
          <w:tcPr>
            <w:tcMar>
              <w:left w:w="0.0" w:type="dxa"/>
            </w:tcMar>
            <w:vAlign w:val="cente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 </w:t>
              <w:tab/>
            </w:r>
            <w:bookmarkStart w:colFirst="0" w:colLast="0" w:name="bookmark=id.f4guqjz4yr3i" w:id="8"/>
            <w:bookmarkEnd w:id="8"/>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tc>
      </w:tr>
      <w:tr>
        <w:trPr>
          <w:cantSplit w:val="0"/>
          <w:trHeight w:val="397" w:hRule="atLeast"/>
          <w:tblHeader w:val="0"/>
        </w:trPr>
        <w:tc>
          <w:tcPr>
            <w:tcBorders>
              <w:bottom w:color="000000" w:space="0" w:sz="4" w:val="single"/>
            </w:tcBorders>
            <w:tcMar>
              <w:left w:w="0.0" w:type="dxa"/>
            </w:tcMar>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tab/>
            </w:r>
            <w:bookmarkStart w:colFirst="0" w:colLast="0" w:name="bookmark=id.uprn4t83c2ej" w:id="9"/>
            <w:bookmarkEnd w:id="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If Yes, please note that pets are not allowed in this facility</w:t>
            </w:r>
          </w:p>
        </w:tc>
      </w:tr>
      <w:tr>
        <w:trPr>
          <w:cantSplit w:val="0"/>
          <w:trHeight w:val="751" w:hRule="atLeast"/>
          <w:tblHeader w:val="0"/>
        </w:trPr>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65030181" name=""/>
                <a:graphic>
                  <a:graphicData uri="http://schemas.microsoft.com/office/word/2010/wordprocessingShape">
                    <wps:wsp>
                      <wps:cNvCnPr/>
                      <wps:spPr>
                        <a:xfrm>
                          <a:off x="1925890" y="3780000"/>
                          <a:ext cx="684022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65030181"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Applicant’s declaration</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I declare that the information given on this form is true and correct to the best of my knowledge.</w:t>
      </w:r>
    </w:p>
    <w:tbl>
      <w:tblPr>
        <w:tblStyle w:val="Table77"/>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68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Applicant-1’s signature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78"/>
        <w:tblW w:w="10433.0" w:type="dxa"/>
        <w:jc w:val="left"/>
        <w:tblInd w:w="34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495"/>
        <w:gridCol w:w="2127"/>
        <w:gridCol w:w="5811"/>
        <w:tblGridChange w:id="0">
          <w:tblGrid>
            <w:gridCol w:w="2495"/>
            <w:gridCol w:w="2127"/>
            <w:gridCol w:w="5811"/>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Date</w:t>
            </w:r>
          </w:p>
        </w:tc>
        <w:tc>
          <w:tcPr>
            <w:tcBorders>
              <w:top w:color="000000" w:space="0" w:sz="4" w:val="single"/>
              <w:left w:color="000000" w:space="0" w:sz="4" w:val="single"/>
              <w:bottom w:color="000000" w:space="0" w:sz="4" w:val="single"/>
            </w:tcBorders>
            <w:tcMar>
              <w:left w:w="0.0" w:type="dxa"/>
              <w:right w:w="0.0" w:type="dxa"/>
            </w:tcMar>
            <w:vAlign w:val="cente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bookmarkStart w:colFirst="0" w:colLast="0" w:name="_heading=h.q9cx4futzuam" w:id="10"/>
      <w:bookmarkEnd w:id="10"/>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I declare that the information given on this form is true and correct to the best of my knowledge.</w:t>
      </w:r>
    </w:p>
    <w:tbl>
      <w:tblPr>
        <w:tblStyle w:val="Table79"/>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68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Applicant-2’s signature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80"/>
        <w:tblW w:w="10433.0" w:type="dxa"/>
        <w:jc w:val="left"/>
        <w:tblInd w:w="34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495"/>
        <w:gridCol w:w="2127"/>
        <w:gridCol w:w="5811"/>
        <w:tblGridChange w:id="0">
          <w:tblGrid>
            <w:gridCol w:w="2495"/>
            <w:gridCol w:w="2127"/>
            <w:gridCol w:w="5811"/>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Date</w:t>
            </w:r>
          </w:p>
        </w:tc>
        <w:tc>
          <w:tcPr>
            <w:tcBorders>
              <w:top w:color="000000" w:space="0" w:sz="4" w:val="single"/>
              <w:left w:color="000000" w:space="0" w:sz="4" w:val="single"/>
              <w:bottom w:color="000000" w:space="0" w:sz="4" w:val="single"/>
            </w:tcBorders>
            <w:tcMar>
              <w:left w:w="0.0" w:type="dxa"/>
              <w:right w:w="0.0" w:type="dxa"/>
            </w:tcMar>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63">
      <w:pPr>
        <w:spacing w:after="160" w:line="259" w:lineRule="auto"/>
        <w:rPr>
          <w:b w:val="1"/>
          <w:bCs w:val="1"/>
          <w:color w:val="0072ce"/>
          <w:sz w:val="28"/>
          <w:szCs w:val="28"/>
        </w:rPr>
      </w:pPr>
      <w:r w:rsidDel="00000000" w:rsidR="00000000" w:rsidRPr="00000000">
        <w:rPr>
          <w:rtl w:val="0"/>
        </w:rPr>
      </w:r>
    </w:p>
    <w:p w:rsidR="00000000" w:rsidDel="00000000" w:rsidP="00000000" w:rsidRDefault="00000000" w:rsidRPr="00000000" w14:paraId="00000164">
      <w:pPr>
        <w:pStyle w:val="Heading1"/>
        <w:tabs>
          <w:tab w:val="left" w:leader="none" w:pos="4678"/>
        </w:tabs>
        <w:rPr/>
      </w:pPr>
      <w:bookmarkStart w:colFirst="0" w:colLast="0" w:name="_heading=h.zcb9g2hottke" w:id="11"/>
      <w:bookmarkEnd w:id="11"/>
      <w:r w:rsidDel="00000000" w:rsidR="00000000" w:rsidRPr="00000000">
        <w:rPr>
          <w:rtl w:val="0"/>
        </w:rPr>
        <w:t xml:space="preserve">Part C - Terms and Conditions</w:t>
      </w:r>
    </w:p>
    <w:p w:rsidR="00000000" w:rsidDel="00000000" w:rsidP="00000000" w:rsidRDefault="00000000" w:rsidRPr="00000000" w14:paraId="00000165">
      <w:pPr>
        <w:spacing w:before="60" w:lineRule="auto"/>
        <w:rPr>
          <w:b w:val="1"/>
          <w:bCs w:val="1"/>
          <w:color w:val="0072ce"/>
          <w:sz w:val="28"/>
          <w:szCs w:val="28"/>
        </w:rPr>
      </w:pPr>
      <w:r w:rsidDel="00000000" w:rsidR="00000000" w:rsidRPr="00000000">
        <w:rPr>
          <w:sz w:val="20"/>
          <w:szCs w:val="20"/>
          <w:rtl w:val="0"/>
        </w:rPr>
        <w:t xml:space="preserve">This is a summary of selected rights and obligations of residents and rooming house operators under the </w:t>
      </w:r>
      <w:r w:rsidDel="00000000" w:rsidR="00000000" w:rsidRPr="00000000">
        <w:rPr>
          <w:b w:val="1"/>
          <w:bCs w:val="1"/>
          <w:i w:val="1"/>
          <w:iCs w:val="1"/>
          <w:sz w:val="20"/>
          <w:szCs w:val="20"/>
          <w:rtl w:val="0"/>
        </w:rPr>
        <w:t xml:space="preserve">Residential Tenancies Act 1997</w:t>
      </w:r>
      <w:r w:rsidDel="00000000" w:rsidR="00000000" w:rsidRPr="00000000">
        <w:rPr>
          <w:i w:val="1"/>
          <w:iCs w:val="1"/>
          <w:sz w:val="20"/>
          <w:szCs w:val="20"/>
          <w:rtl w:val="0"/>
        </w:rPr>
        <w:t xml:space="preserve"> </w:t>
      </w:r>
      <w:r w:rsidDel="00000000" w:rsidR="00000000" w:rsidRPr="00000000">
        <w:rPr>
          <w:sz w:val="20"/>
          <w:szCs w:val="20"/>
          <w:rtl w:val="0"/>
        </w:rPr>
        <w:t xml:space="preserve">(the Act). In addition to this, the rooming house operator must give the resident a summary of their rights and duties and a copy of the house rules. These must also be displayed in the resident's room. Any reference to VCAT refers</w:t>
      </w:r>
      <w:r w:rsidDel="00000000" w:rsidR="00000000" w:rsidRPr="00000000">
        <w:rPr>
          <w:rtl w:val="0"/>
        </w:rPr>
      </w:r>
    </w:p>
    <w:p w:rsidR="00000000" w:rsidDel="00000000" w:rsidP="00000000" w:rsidRDefault="00000000" w:rsidRPr="00000000" w14:paraId="00000166">
      <w:pPr>
        <w:tabs>
          <w:tab w:val="left" w:leader="none" w:pos="340"/>
          <w:tab w:val="left" w:leader="none" w:pos="851"/>
        </w:tabs>
        <w:spacing w:before="60" w:line="230" w:lineRule="auto"/>
        <w:rPr>
          <w:b w:val="1"/>
          <w:bCs w:val="1"/>
          <w:sz w:val="20"/>
          <w:szCs w:val="20"/>
        </w:rPr>
      </w:pPr>
      <w:r w:rsidDel="00000000" w:rsidR="00000000" w:rsidRPr="00000000">
        <w:rPr>
          <w:b w:val="1"/>
          <w:bCs w:val="1"/>
          <w:sz w:val="20"/>
          <w:szCs w:val="20"/>
          <w:rtl w:val="0"/>
        </w:rPr>
        <w:t xml:space="preserve">Additional Terms (if any)</w:t>
      </w:r>
    </w:p>
    <w:p w:rsidR="00000000" w:rsidDel="00000000" w:rsidP="00000000" w:rsidRDefault="00000000" w:rsidRPr="00000000" w14:paraId="00000167">
      <w:pPr>
        <w:spacing w:before="60" w:line="240" w:lineRule="auto"/>
        <w:ind w:left="340" w:firstLine="0"/>
        <w:rPr>
          <w:sz w:val="20"/>
          <w:szCs w:val="20"/>
        </w:rPr>
      </w:pPr>
      <w:r w:rsidDel="00000000" w:rsidR="00000000" w:rsidRPr="00000000">
        <w:rPr>
          <w:sz w:val="20"/>
          <w:szCs w:val="20"/>
          <w:rtl w:val="0"/>
        </w:rPr>
        <w:t xml:space="preserve">List any additional terms to this agreement. The terms listed must not exclude, restrict or modify any of the rights and duties included in the Residential Tenancies Act 1997 (the Act). </w:t>
      </w:r>
    </w:p>
    <w:p w:rsidR="00000000" w:rsidDel="00000000" w:rsidP="00000000" w:rsidRDefault="00000000" w:rsidRPr="00000000" w14:paraId="00000168">
      <w:pPr>
        <w:spacing w:before="60" w:line="240" w:lineRule="auto"/>
        <w:ind w:left="340" w:firstLine="0"/>
        <w:rPr>
          <w:sz w:val="20"/>
          <w:szCs w:val="20"/>
        </w:rPr>
      </w:pPr>
      <w:r w:rsidDel="00000000" w:rsidR="00000000" w:rsidRPr="00000000">
        <w:rPr>
          <w:sz w:val="20"/>
          <w:szCs w:val="20"/>
          <w:rtl w:val="0"/>
        </w:rPr>
        <w:t xml:space="preserve">Additional terms must also comply with the Australian Consumer Law (Victoria). For example, they cannot be unfair terms. Such terms will have no effect. Contact Consumer Affairs Victoria on 1300 55 81 81 for further information or visit </w:t>
      </w:r>
      <w:hyperlink r:id="rId9">
        <w:r w:rsidDel="00000000" w:rsidR="00000000" w:rsidRPr="00000000">
          <w:rPr>
            <w:color w:val="0563c1"/>
            <w:sz w:val="20"/>
            <w:szCs w:val="20"/>
            <w:u w:val="single"/>
            <w:rtl w:val="0"/>
          </w:rPr>
          <w:t xml:space="preserve">unfair contract terms</w:t>
        </w:r>
      </w:hyperlink>
      <w:r w:rsidDel="00000000" w:rsidR="00000000" w:rsidRPr="00000000">
        <w:rPr>
          <w:sz w:val="20"/>
          <w:szCs w:val="20"/>
          <w:rtl w:val="0"/>
        </w:rPr>
        <w:t xml:space="preserve"> at the Consumer Affairs Victoria website. </w:t>
      </w:r>
    </w:p>
    <w:p w:rsidR="00000000" w:rsidDel="00000000" w:rsidP="00000000" w:rsidRDefault="00000000" w:rsidRPr="00000000" w14:paraId="00000169">
      <w:pPr>
        <w:spacing w:after="160" w:line="259" w:lineRule="auto"/>
        <w:rPr/>
      </w:pPr>
      <w:r w:rsidDel="00000000" w:rsidR="00000000" w:rsidRPr="00000000">
        <w:rPr>
          <w:rtl w:val="0"/>
        </w:rPr>
      </w:r>
    </w:p>
    <w:tbl>
      <w:tblPr>
        <w:tblStyle w:val="Table81"/>
        <w:tblW w:w="111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79"/>
        <w:tblGridChange w:id="0">
          <w:tblGrid>
            <w:gridCol w:w="11179"/>
          </w:tblGrid>
        </w:tblGridChange>
      </w:tblGrid>
      <w:tr>
        <w:trPr>
          <w:cantSplit w:val="0"/>
          <w:trHeight w:val="5431" w:hRule="atLeast"/>
          <w:tblHeader w:val="0"/>
        </w:trPr>
        <w:tc>
          <w:tcPr/>
          <w:p w:rsidR="00000000" w:rsidDel="00000000" w:rsidP="00000000" w:rsidRDefault="00000000" w:rsidRPr="00000000" w14:paraId="0000016A">
            <w:pPr>
              <w:spacing w:before="40" w:lineRule="auto"/>
              <w:ind w:left="417" w:right="57" w:firstLine="0"/>
              <w:rPr>
                <w:b w:val="1"/>
                <w:bCs w:val="1"/>
                <w:color w:val="0000ff"/>
                <w:sz w:val="20"/>
                <w:szCs w:val="20"/>
              </w:rPr>
            </w:pPr>
            <w:r w:rsidDel="00000000" w:rsidR="00000000" w:rsidRPr="00000000">
              <w:rPr>
                <w:b w:val="1"/>
                <w:bCs w:val="1"/>
                <w:color w:val="0000ff"/>
                <w:sz w:val="20"/>
                <w:szCs w:val="20"/>
                <w:u w:val="single"/>
                <w:rtl w:val="0"/>
              </w:rPr>
              <w:t xml:space="preserve">ADDITIONAL CONDITIONS</w:t>
            </w:r>
            <w:r w:rsidDel="00000000" w:rsidR="00000000" w:rsidRPr="00000000">
              <w:rPr>
                <w:b w:val="1"/>
                <w:bCs w:val="1"/>
                <w:color w:val="0000ff"/>
                <w:sz w:val="20"/>
                <w:szCs w:val="20"/>
                <w:rtl w:val="0"/>
              </w:rPr>
              <w:t xml:space="preserve">:</w:t>
            </w:r>
          </w:p>
          <w:p w:rsidR="00000000" w:rsidDel="00000000" w:rsidP="00000000" w:rsidRDefault="00000000" w:rsidRPr="00000000" w14:paraId="0000016B">
            <w:pPr>
              <w:spacing w:before="40" w:lineRule="auto"/>
              <w:ind w:left="57" w:right="57" w:firstLine="0"/>
              <w:rPr>
                <w:b w:val="1"/>
                <w:bCs w:val="1"/>
                <w:color w:val="0000ff"/>
                <w:sz w:val="20"/>
                <w:szCs w:val="20"/>
              </w:rPr>
            </w:pPr>
            <w:r w:rsidDel="00000000" w:rsidR="00000000" w:rsidRPr="00000000">
              <w:rPr>
                <w:b w:val="1"/>
                <w:bCs w:val="1"/>
                <w:color w:val="0000ff"/>
                <w:sz w:val="20"/>
                <w:szCs w:val="20"/>
                <w:rtl w:val="0"/>
              </w:rPr>
              <w:t xml:space="preserve">Respect &amp; Consideration</w:t>
            </w:r>
          </w:p>
          <w:p w:rsidR="00000000" w:rsidDel="00000000" w:rsidP="00000000" w:rsidRDefault="00000000" w:rsidRPr="00000000" w14:paraId="0000016C">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Residents must be mindful of noise at all times, especially after 9:00 PM on weekdays and weekends, as other tenants may be working or studying on different shifts.</w:t>
            </w:r>
          </w:p>
          <w:p w:rsidR="00000000" w:rsidDel="00000000" w:rsidP="00000000" w:rsidRDefault="00000000" w:rsidRPr="00000000" w14:paraId="0000016D">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Music, television, or phone calls should be kept at a low volume. Headphones are encouraged.</w:t>
            </w:r>
          </w:p>
          <w:p w:rsidR="00000000" w:rsidDel="00000000" w:rsidP="00000000" w:rsidRDefault="00000000" w:rsidRPr="00000000" w14:paraId="0000016E">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Shouting, banging doors, or disruptive behaviour inside or outside the property is not permitted.</w:t>
            </w:r>
          </w:p>
          <w:p w:rsidR="00000000" w:rsidDel="00000000" w:rsidP="00000000" w:rsidRDefault="00000000" w:rsidRPr="00000000" w14:paraId="0000016F">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Residents are expected to show respect and kindness to fellow tenants regardless of background, disability, or personal circumstances.</w:t>
            </w:r>
          </w:p>
          <w:p w:rsidR="00000000" w:rsidDel="00000000" w:rsidP="00000000" w:rsidRDefault="00000000" w:rsidRPr="00000000" w14:paraId="00000170">
            <w:pPr>
              <w:spacing w:before="40" w:lineRule="auto"/>
              <w:ind w:left="57" w:right="57" w:firstLine="0"/>
              <w:rPr>
                <w:b w:val="1"/>
                <w:bCs w:val="1"/>
                <w:color w:val="0000ff"/>
                <w:sz w:val="20"/>
                <w:szCs w:val="20"/>
              </w:rPr>
            </w:pPr>
            <w:r w:rsidDel="00000000" w:rsidR="00000000" w:rsidRPr="00000000">
              <w:rPr>
                <w:b w:val="1"/>
                <w:bCs w:val="1"/>
                <w:color w:val="0000ff"/>
                <w:sz w:val="20"/>
                <w:szCs w:val="20"/>
                <w:rtl w:val="0"/>
              </w:rPr>
              <w:t xml:space="preserve">Smoking &amp; Substances</w:t>
            </w:r>
          </w:p>
          <w:p w:rsidR="00000000" w:rsidDel="00000000" w:rsidP="00000000" w:rsidRDefault="00000000" w:rsidRPr="00000000" w14:paraId="00000171">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Smoking is strictly prohibited inside the premises. Designated outdoor smoking areas may be used only if available and must be kept clean. Any kind of smoke triggers the alarm and fire brigade is alerted. If the fire brigade is called the cost is passed on to the resident.</w:t>
            </w:r>
          </w:p>
          <w:p w:rsidR="00000000" w:rsidDel="00000000" w:rsidP="00000000" w:rsidRDefault="00000000" w:rsidRPr="00000000" w14:paraId="00000172">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Cigarette butts must be disposed of safely in bins provided — not in gardens, pathways, or drains.</w:t>
            </w:r>
          </w:p>
          <w:p w:rsidR="00000000" w:rsidDel="00000000" w:rsidP="00000000" w:rsidRDefault="00000000" w:rsidRPr="00000000" w14:paraId="00000173">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The use, possession, or distribution of illegal substances is not permitted at any time. You have used the room, or permitted its use, for an illegal purpose. (142ZI)</w:t>
            </w:r>
          </w:p>
          <w:p w:rsidR="00000000" w:rsidDel="00000000" w:rsidP="00000000" w:rsidRDefault="00000000" w:rsidRPr="00000000" w14:paraId="00000174">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Alcohol use is permitted only in moderation and must not lead to antisocial or disruptive behaviour.</w:t>
            </w:r>
          </w:p>
          <w:p w:rsidR="00000000" w:rsidDel="00000000" w:rsidP="00000000" w:rsidRDefault="00000000" w:rsidRPr="00000000" w14:paraId="00000175">
            <w:pPr>
              <w:spacing w:before="40" w:lineRule="auto"/>
              <w:ind w:left="57" w:right="57" w:firstLine="0"/>
              <w:rPr>
                <w:b w:val="1"/>
                <w:bCs w:val="1"/>
                <w:color w:val="0000ff"/>
                <w:sz w:val="20"/>
                <w:szCs w:val="20"/>
              </w:rPr>
            </w:pPr>
            <w:r w:rsidDel="00000000" w:rsidR="00000000" w:rsidRPr="00000000">
              <w:rPr>
                <w:b w:val="1"/>
                <w:bCs w:val="1"/>
                <w:color w:val="0000ff"/>
                <w:sz w:val="20"/>
                <w:szCs w:val="20"/>
                <w:rtl w:val="0"/>
              </w:rPr>
              <w:t xml:space="preserve">Health, Safety &amp; Shared Spaces</w:t>
            </w:r>
          </w:p>
          <w:p w:rsidR="00000000" w:rsidDel="00000000" w:rsidP="00000000" w:rsidRDefault="00000000" w:rsidRPr="00000000" w14:paraId="00000176">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All residents must practice good hygiene and keep personal and communal spaces clean and tidy. Avoid causing loud noises and bad odours,</w:t>
            </w:r>
          </w:p>
          <w:p w:rsidR="00000000" w:rsidDel="00000000" w:rsidP="00000000" w:rsidRDefault="00000000" w:rsidRPr="00000000" w14:paraId="00000177">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Residents must clean up immediately after using shared facilities such as the kitchen, laundry, or bathrooms.</w:t>
            </w:r>
          </w:p>
          <w:p w:rsidR="00000000" w:rsidDel="00000000" w:rsidP="00000000" w:rsidRDefault="00000000" w:rsidRPr="00000000" w14:paraId="00000178">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No personal belongings are to be left in hallways or common areas, as this may cause safety hazards.</w:t>
            </w:r>
          </w:p>
        </w:tc>
      </w:tr>
    </w:tbl>
    <w:p w:rsidR="00000000" w:rsidDel="00000000" w:rsidP="00000000" w:rsidRDefault="00000000" w:rsidRPr="00000000" w14:paraId="00000179">
      <w:pPr>
        <w:spacing w:after="160" w:line="259" w:lineRule="auto"/>
        <w:rPr/>
      </w:pPr>
      <w:r w:rsidDel="00000000" w:rsidR="00000000" w:rsidRPr="00000000">
        <w:rPr>
          <w:rtl w:val="0"/>
        </w:rPr>
      </w:r>
    </w:p>
    <w:p w:rsidR="00000000" w:rsidDel="00000000" w:rsidP="00000000" w:rsidRDefault="00000000" w:rsidRPr="00000000" w14:paraId="0000017A">
      <w:pPr>
        <w:spacing w:after="160" w:line="259"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7B">
      <w:pPr>
        <w:spacing w:before="60" w:line="240" w:lineRule="auto"/>
        <w:ind w:left="340" w:firstLine="0"/>
        <w:rPr>
          <w:sz w:val="20"/>
          <w:szCs w:val="20"/>
        </w:rPr>
      </w:pPr>
      <w:r w:rsidDel="00000000" w:rsidR="00000000" w:rsidRPr="00000000">
        <w:rPr>
          <w:rtl w:val="0"/>
        </w:rPr>
      </w:r>
    </w:p>
    <w:tbl>
      <w:tblPr>
        <w:tblStyle w:val="Table82"/>
        <w:tblW w:w="10229.0" w:type="dxa"/>
        <w:jc w:val="left"/>
        <w:tblInd w:w="340.0" w:type="dxa"/>
        <w:tblBorders>
          <w:top w:color="000000" w:space="0" w:sz="0" w:val="nil"/>
          <w:bottom w:color="000000" w:space="0" w:sz="0" w:val="nil"/>
        </w:tblBorders>
        <w:tblLayout w:type="fixed"/>
        <w:tblLook w:val="0420"/>
      </w:tblPr>
      <w:tblGrid>
        <w:gridCol w:w="10229"/>
        <w:tblGridChange w:id="0">
          <w:tblGrid>
            <w:gridCol w:w="10229"/>
          </w:tblGrid>
        </w:tblGridChange>
      </w:tblGrid>
      <w:tr>
        <w:trPr>
          <w:cantSplit w:val="0"/>
          <w:trHeight w:val="15117" w:hRule="atLeast"/>
          <w:tblHeader w:val="0"/>
        </w:trPr>
        <w:tc>
          <w:tcPr>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17C">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Fire exits, hallways, and doors must be kept clear at all times.</w:t>
            </w:r>
          </w:p>
          <w:p w:rsidR="00000000" w:rsidDel="00000000" w:rsidP="00000000" w:rsidRDefault="00000000" w:rsidRPr="00000000" w14:paraId="0000017D">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Strictly no hanging posters on doors and shared spaces, this is reserved by management only.</w:t>
            </w:r>
          </w:p>
          <w:p w:rsidR="00000000" w:rsidDel="00000000" w:rsidP="00000000" w:rsidRDefault="00000000" w:rsidRPr="00000000" w14:paraId="0000017E">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Any behaviour that risks the health or safety of other tenants (e.g., aggression, unsafe use of appliances, tampering with fire alarms) may result in immediate eviction.</w:t>
            </w:r>
          </w:p>
          <w:p w:rsidR="00000000" w:rsidDel="00000000" w:rsidP="00000000" w:rsidRDefault="00000000" w:rsidRPr="00000000" w14:paraId="0000017F">
            <w:pPr>
              <w:spacing w:before="40" w:lineRule="auto"/>
              <w:ind w:left="57" w:right="57" w:firstLine="0"/>
              <w:rPr>
                <w:rFonts w:ascii="Arial" w:cs="Arial" w:eastAsia="Arial" w:hAnsi="Arial"/>
                <w:b w:val="0"/>
                <w:bCs w:val="0"/>
                <w:color w:val="0000ff"/>
              </w:rPr>
            </w:pPr>
            <w:r w:rsidDel="00000000" w:rsidR="00000000" w:rsidRPr="00000000">
              <w:rPr>
                <w:rFonts w:ascii="Arial" w:cs="Arial" w:eastAsia="Arial" w:hAnsi="Arial"/>
                <w:b w:val="0"/>
                <w:bCs w:val="0"/>
                <w:color w:val="0000ff"/>
                <w:rtl w:val="0"/>
              </w:rPr>
              <w:t xml:space="preserve">Visitors &amp; Privacy</w:t>
            </w:r>
          </w:p>
          <w:p w:rsidR="00000000" w:rsidDel="00000000" w:rsidP="00000000" w:rsidRDefault="00000000" w:rsidRPr="00000000" w14:paraId="00000180">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Visitors are allowed only with the owner/manager’s permission and must not cause disturbance to other residents.</w:t>
            </w:r>
          </w:p>
          <w:p w:rsidR="00000000" w:rsidDel="00000000" w:rsidP="00000000" w:rsidRDefault="00000000" w:rsidRPr="00000000" w14:paraId="00000181">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Visitors are not permitted to stay overnight unless approved in advance.</w:t>
            </w:r>
          </w:p>
          <w:p w:rsidR="00000000" w:rsidDel="00000000" w:rsidP="00000000" w:rsidRDefault="00000000" w:rsidRPr="00000000" w14:paraId="00000182">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Residents must respect the privacy, belongings, and personal space of others at all times.</w:t>
            </w:r>
          </w:p>
          <w:p w:rsidR="00000000" w:rsidDel="00000000" w:rsidP="00000000" w:rsidRDefault="00000000" w:rsidRPr="00000000" w14:paraId="00000183">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Visitors to be accompanied at all times in shared spaces.</w:t>
            </w:r>
          </w:p>
          <w:p w:rsidR="00000000" w:rsidDel="00000000" w:rsidP="00000000" w:rsidRDefault="00000000" w:rsidRPr="00000000" w14:paraId="00000184">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Allow the Owner to inspect the room at any time.</w:t>
            </w:r>
          </w:p>
          <w:p w:rsidR="00000000" w:rsidDel="00000000" w:rsidP="00000000" w:rsidRDefault="00000000" w:rsidRPr="00000000" w14:paraId="00000185">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Allow the Owner to enter the Premises and to have access to the common area without notice.</w:t>
            </w:r>
          </w:p>
          <w:p w:rsidR="00000000" w:rsidDel="00000000" w:rsidP="00000000" w:rsidRDefault="00000000" w:rsidRPr="00000000" w14:paraId="00000186">
            <w:pPr>
              <w:spacing w:before="40" w:lineRule="auto"/>
              <w:ind w:left="57" w:right="57" w:firstLine="0"/>
              <w:rPr>
                <w:rFonts w:ascii="Arial" w:cs="Arial" w:eastAsia="Arial" w:hAnsi="Arial"/>
                <w:b w:val="0"/>
                <w:bCs w:val="0"/>
                <w:color w:val="0000ff"/>
              </w:rPr>
            </w:pPr>
            <w:r w:rsidDel="00000000" w:rsidR="00000000" w:rsidRPr="00000000">
              <w:rPr>
                <w:rFonts w:ascii="Arial" w:cs="Arial" w:eastAsia="Arial" w:hAnsi="Arial"/>
                <w:b w:val="0"/>
                <w:bCs w:val="0"/>
                <w:color w:val="0000ff"/>
                <w:rtl w:val="0"/>
              </w:rPr>
              <w:t xml:space="preserve">Supportive Living Environment</w:t>
            </w:r>
          </w:p>
          <w:p w:rsidR="00000000" w:rsidDel="00000000" w:rsidP="00000000" w:rsidRDefault="00000000" w:rsidRPr="00000000" w14:paraId="00000187">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Residents acknowledge that the house provides accommodation for individuals with different needs and challenges, including mental health conditions and disabilities.</w:t>
              <w:br w:type="textWrapping"/>
              <w:t xml:space="preserve">Everyone must contribute to a safe, supportive, and non-judgmental environment.</w:t>
            </w:r>
          </w:p>
          <w:p w:rsidR="00000000" w:rsidDel="00000000" w:rsidP="00000000" w:rsidRDefault="00000000" w:rsidRPr="00000000" w14:paraId="00000188">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Any incidents, conflicts, or concerns must be reported promptly to the owner/manager so they can be addressed fairly and respectfully.</w:t>
            </w:r>
          </w:p>
          <w:p w:rsidR="00000000" w:rsidDel="00000000" w:rsidP="00000000" w:rsidRDefault="00000000" w:rsidRPr="00000000" w14:paraId="00000189">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Aggressive, threatening, or abusive behaviour towards staff or other tenants will not be tolerated, resulting in immediate eviction (Section 142ZC).</w:t>
            </w:r>
          </w:p>
          <w:p w:rsidR="00000000" w:rsidDel="00000000" w:rsidP="00000000" w:rsidRDefault="00000000" w:rsidRPr="00000000" w14:paraId="0000018A">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Cleaning up after utilising any common areas or appliances.</w:t>
            </w:r>
          </w:p>
          <w:p w:rsidR="00000000" w:rsidDel="00000000" w:rsidP="00000000" w:rsidRDefault="00000000" w:rsidRPr="00000000" w14:paraId="0000018B">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Keep the surrounding area including the garden in a neat and tidy condition The owner shall be responsible to have the lawns mowed.</w:t>
            </w:r>
          </w:p>
          <w:p w:rsidR="00000000" w:rsidDel="00000000" w:rsidP="00000000" w:rsidRDefault="00000000" w:rsidRPr="00000000" w14:paraId="0000018C">
            <w:pPr>
              <w:spacing w:before="40" w:lineRule="auto"/>
              <w:ind w:left="57" w:right="57" w:firstLine="0"/>
              <w:rPr>
                <w:rFonts w:ascii="Arial" w:cs="Arial" w:eastAsia="Arial" w:hAnsi="Arial"/>
                <w:b w:val="0"/>
                <w:bCs w:val="0"/>
                <w:color w:val="0000ff"/>
              </w:rPr>
            </w:pPr>
            <w:r w:rsidDel="00000000" w:rsidR="00000000" w:rsidRPr="00000000">
              <w:rPr>
                <w:rFonts w:ascii="Arial" w:cs="Arial" w:eastAsia="Arial" w:hAnsi="Arial"/>
                <w:b w:val="0"/>
                <w:bCs w:val="0"/>
                <w:color w:val="0000ff"/>
                <w:rtl w:val="0"/>
              </w:rPr>
              <w:t xml:space="preserve">Accountability</w:t>
            </w:r>
          </w:p>
          <w:p w:rsidR="00000000" w:rsidDel="00000000" w:rsidP="00000000" w:rsidRDefault="00000000" w:rsidRPr="00000000" w14:paraId="0000018D">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The cost of repair to any damages to the common areas will be divided equally amongst all residents, unless it can be attributed to one or more of the residents occupying the House. In such event, those individuals must bear the costs of such repairs.</w:t>
            </w:r>
          </w:p>
          <w:p w:rsidR="00000000" w:rsidDel="00000000" w:rsidP="00000000" w:rsidRDefault="00000000" w:rsidRPr="00000000" w14:paraId="0000018E">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The resident acknowledges that the Electrical and Household appliances and other furniture and fittings are in good and working order and undertake to have them repaired if it becomes faulty. The costs of the repairs shall be borne by the person/s who caused the damage and if not known then it shall be shared by all the Occupants in equal shares.</w:t>
            </w:r>
          </w:p>
          <w:p w:rsidR="00000000" w:rsidDel="00000000" w:rsidP="00000000" w:rsidRDefault="00000000" w:rsidRPr="00000000" w14:paraId="0000018F">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Residents must comply with all fire, safety, and emergency procedures outlined by the owner/manager.</w:t>
            </w:r>
          </w:p>
          <w:p w:rsidR="00000000" w:rsidDel="00000000" w:rsidP="00000000" w:rsidRDefault="00000000" w:rsidRPr="00000000" w14:paraId="00000190">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During the agreed contract period, the resident must pay the rent including Bills even when the room is not occupied.</w:t>
            </w:r>
          </w:p>
          <w:p w:rsidR="00000000" w:rsidDel="00000000" w:rsidP="00000000" w:rsidRDefault="00000000" w:rsidRPr="00000000" w14:paraId="00000191">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Strictly make sure NO pets or animals are on the premises.</w:t>
            </w:r>
          </w:p>
          <w:p w:rsidR="00000000" w:rsidDel="00000000" w:rsidP="00000000" w:rsidRDefault="00000000" w:rsidRPr="00000000" w14:paraId="00000192">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Strictly no hoarding in the premises, as the cost of removalists will be passed on to the tenants.</w:t>
            </w:r>
          </w:p>
          <w:p w:rsidR="00000000" w:rsidDel="00000000" w:rsidP="00000000" w:rsidRDefault="00000000" w:rsidRPr="00000000" w14:paraId="00000193">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Keep the communal kitchen neat and tidy all the time.</w:t>
            </w:r>
          </w:p>
          <w:p w:rsidR="00000000" w:rsidDel="00000000" w:rsidP="00000000" w:rsidRDefault="00000000" w:rsidRPr="00000000" w14:paraId="00000194">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Lock and secure the room safely before leaving the house.</w:t>
            </w:r>
          </w:p>
          <w:p w:rsidR="00000000" w:rsidDel="00000000" w:rsidP="00000000" w:rsidRDefault="00000000" w:rsidRPr="00000000" w14:paraId="00000195">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NOT make alterations to any part of the house without the owner’s permission,</w:t>
            </w:r>
          </w:p>
          <w:p w:rsidR="00000000" w:rsidDel="00000000" w:rsidP="00000000" w:rsidRDefault="00000000" w:rsidRPr="00000000" w14:paraId="00000196">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A fee of $50 is payable If the resident requires Owner to attend to replacement of the key or unlocking the door.</w:t>
            </w:r>
          </w:p>
          <w:p w:rsidR="00000000" w:rsidDel="00000000" w:rsidP="00000000" w:rsidRDefault="00000000" w:rsidRPr="00000000" w14:paraId="00000197">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When vacating, return the property in the same condition as it was given to you on starting, else a fee may be payable.</w:t>
            </w:r>
          </w:p>
          <w:p w:rsidR="00000000" w:rsidDel="00000000" w:rsidP="00000000" w:rsidRDefault="00000000" w:rsidRPr="00000000" w14:paraId="00000198">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It is a must to bring your own pillows, bed sheets, towels...etc. If you don’t have them, we can provide them at an extra cost.</w:t>
            </w:r>
          </w:p>
          <w:p w:rsidR="00000000" w:rsidDel="00000000" w:rsidP="00000000" w:rsidRDefault="00000000" w:rsidRPr="00000000" w14:paraId="00000199">
            <w:pPr>
              <w:spacing w:before="40" w:lineRule="auto"/>
              <w:ind w:left="57" w:right="57" w:firstLine="0"/>
              <w:rPr>
                <w:rFonts w:ascii="Arial" w:cs="Arial" w:eastAsia="Arial" w:hAnsi="Arial"/>
                <w:b w:val="0"/>
                <w:bCs w:val="0"/>
                <w:color w:val="0000ff"/>
              </w:rPr>
            </w:pPr>
            <w:r w:rsidDel="00000000" w:rsidR="00000000" w:rsidRPr="00000000">
              <w:rPr>
                <w:rFonts w:ascii="Arial" w:cs="Arial" w:eastAsia="Arial" w:hAnsi="Arial"/>
                <w:b w:val="0"/>
                <w:bCs w:val="0"/>
                <w:color w:val="0000ff"/>
                <w:rtl w:val="0"/>
              </w:rPr>
              <w:t xml:space="preserve">VCAT requirements for eviction under Residential Tenancy Act</w:t>
            </w:r>
          </w:p>
          <w:p w:rsidR="00000000" w:rsidDel="00000000" w:rsidP="00000000" w:rsidRDefault="00000000" w:rsidRPr="00000000" w14:paraId="0000019A">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You or your visitor have act or omission intentionally or recklessly caused or allowed serious damage to the rooming house or a common area, resulting in immediate eviction (Section 142ZB). </w:t>
            </w:r>
          </w:p>
          <w:p w:rsidR="00000000" w:rsidDel="00000000" w:rsidP="00000000" w:rsidRDefault="00000000" w:rsidRPr="00000000" w14:paraId="0000019B">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You or your visitor have seriously threatened or intimidated me, my manager, my contractor or my employee,  resulting in immediate eviction (Section 142ZD).</w:t>
            </w:r>
          </w:p>
          <w:p w:rsidR="00000000" w:rsidDel="00000000" w:rsidP="00000000" w:rsidRDefault="00000000" w:rsidRPr="00000000" w14:paraId="0000019C">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You or your visitor have seriously disrupted the quiet and peaceful enjoyment of the rooming house by other residents, resulting in immediate eviction (Section 142ZE).</w:t>
            </w:r>
          </w:p>
          <w:p w:rsidR="00000000" w:rsidDel="00000000" w:rsidP="00000000" w:rsidRDefault="00000000" w:rsidRPr="00000000" w14:paraId="0000019D">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Non-payment of rent (142ZF) where you owe at least 7 days rent.</w:t>
            </w:r>
          </w:p>
          <w:p w:rsidR="00000000" w:rsidDel="00000000" w:rsidP="00000000" w:rsidRDefault="00000000" w:rsidRPr="00000000" w14:paraId="0000019E">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Failure to comply with a compliance order of the VCAT under s212 of the Act (142ZG) </w:t>
            </w:r>
          </w:p>
          <w:p w:rsidR="00000000" w:rsidDel="00000000" w:rsidP="00000000" w:rsidRDefault="00000000" w:rsidRPr="00000000" w14:paraId="0000019F">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You have breached a duty owed under a duty provision within Part 5 of the Act. This is a duty that you have previously breached two or more times, and you have been given a breach of duty notice for each breach. (142ZH)</w:t>
            </w:r>
          </w:p>
          <w:p w:rsidR="00000000" w:rsidDel="00000000" w:rsidP="00000000" w:rsidRDefault="00000000" w:rsidRPr="00000000" w14:paraId="000001A0">
            <w:pPr>
              <w:spacing w:before="40" w:lineRule="auto"/>
              <w:ind w:left="57" w:right="57" w:firstLine="0"/>
              <w:rPr>
                <w:rFonts w:ascii="Arial" w:cs="Arial" w:eastAsia="Arial" w:hAnsi="Arial"/>
                <w:b w:val="0"/>
                <w:bCs w:val="0"/>
                <w:color w:val="0000ff"/>
              </w:rPr>
            </w:pPr>
            <w:r w:rsidDel="00000000" w:rsidR="00000000" w:rsidRPr="00000000">
              <w:rPr>
                <w:rtl w:val="0"/>
              </w:rPr>
            </w:r>
          </w:p>
        </w:tc>
      </w:tr>
    </w:tbl>
    <w:p w:rsidR="00000000" w:rsidDel="00000000" w:rsidP="00000000" w:rsidRDefault="00000000" w:rsidRPr="00000000" w14:paraId="000001A1">
      <w:pPr>
        <w:spacing w:before="60" w:line="240" w:lineRule="auto"/>
        <w:ind w:firstLine="380"/>
        <w:rPr>
          <w:sz w:val="8"/>
          <w:szCs w:val="8"/>
        </w:rPr>
        <w:sectPr>
          <w:pgSz w:h="16838" w:w="11906" w:orient="portrait"/>
          <w:pgMar w:bottom="566.9291338582677" w:top="566.9291338582677" w:left="566.9291338582677" w:right="566.9291338582677" w:header="454" w:footer="397"/>
          <w:pgNumType w:start="1"/>
        </w:sectPr>
      </w:pPr>
      <w:r w:rsidDel="00000000" w:rsidR="00000000" w:rsidRPr="00000000">
        <w:rPr>
          <w:rtl w:val="0"/>
        </w:rPr>
      </w:r>
    </w:p>
    <w:p w:rsidR="00000000" w:rsidDel="00000000" w:rsidP="00000000" w:rsidRDefault="00000000" w:rsidRPr="00000000" w14:paraId="000001A2">
      <w:pPr>
        <w:spacing w:after="0" w:line="240" w:lineRule="auto"/>
        <w:rPr>
          <w:sz w:val="8"/>
          <w:szCs w:val="8"/>
        </w:rPr>
      </w:pPr>
      <w:r w:rsidDel="00000000" w:rsidR="00000000" w:rsidRPr="00000000">
        <w:rPr>
          <w:rtl w:val="0"/>
        </w:rPr>
      </w:r>
    </w:p>
    <w:p w:rsidR="00000000" w:rsidDel="00000000" w:rsidP="00000000" w:rsidRDefault="00000000" w:rsidRPr="00000000" w14:paraId="000001A3">
      <w:pPr>
        <w:pStyle w:val="Heading1"/>
        <w:tabs>
          <w:tab w:val="left" w:leader="none" w:pos="4678"/>
        </w:tabs>
        <w:rPr/>
      </w:pPr>
      <w:r w:rsidDel="00000000" w:rsidR="00000000" w:rsidRPr="00000000">
        <w:rPr>
          <w:rtl w:val="0"/>
        </w:rPr>
        <w:t xml:space="preserve">Part D - Rights and obligations</w:t>
      </w:r>
    </w:p>
    <w:p w:rsidR="00000000" w:rsidDel="00000000" w:rsidP="00000000" w:rsidRDefault="00000000" w:rsidRPr="00000000" w14:paraId="000001A4">
      <w:pPr>
        <w:spacing w:before="60" w:lineRule="auto"/>
        <w:rPr>
          <w:sz w:val="20"/>
          <w:szCs w:val="20"/>
        </w:rPr>
      </w:pPr>
      <w:r w:rsidDel="00000000" w:rsidR="00000000" w:rsidRPr="00000000">
        <w:rPr>
          <w:sz w:val="20"/>
          <w:szCs w:val="20"/>
          <w:rtl w:val="0"/>
        </w:rPr>
        <w:t xml:space="preserve">This is a summary of selected rights and obligations of residents and rooming house operators under the </w:t>
      </w:r>
      <w:r w:rsidDel="00000000" w:rsidR="00000000" w:rsidRPr="00000000">
        <w:rPr>
          <w:b w:val="1"/>
          <w:bCs w:val="1"/>
          <w:i w:val="1"/>
          <w:iCs w:val="1"/>
          <w:sz w:val="20"/>
          <w:szCs w:val="20"/>
          <w:rtl w:val="0"/>
        </w:rPr>
        <w:t xml:space="preserve">Residential Tenancies Act 1997</w:t>
      </w:r>
      <w:r w:rsidDel="00000000" w:rsidR="00000000" w:rsidRPr="00000000">
        <w:rPr>
          <w:i w:val="1"/>
          <w:iCs w:val="1"/>
          <w:sz w:val="20"/>
          <w:szCs w:val="20"/>
          <w:rtl w:val="0"/>
        </w:rPr>
        <w:t xml:space="preserve"> </w:t>
      </w:r>
      <w:r w:rsidDel="00000000" w:rsidR="00000000" w:rsidRPr="00000000">
        <w:rPr>
          <w:sz w:val="20"/>
          <w:szCs w:val="20"/>
          <w:rtl w:val="0"/>
        </w:rPr>
        <w:t xml:space="preserve">(the Act). In addition to this, the rooming house operator must give the resident a summary of their rights and duties and a copy of the house rules. These must also be displayed in the resident's room. Any reference to VCAT refers to the Victorian Civil and Administrative Tribunal.</w:t>
      </w:r>
    </w:p>
    <w:p w:rsidR="00000000" w:rsidDel="00000000" w:rsidP="00000000" w:rsidRDefault="00000000" w:rsidRPr="00000000" w14:paraId="000001A5">
      <w:pPr>
        <w:spacing w:before="60" w:lineRule="auto"/>
        <w:rPr>
          <w:sz w:val="20"/>
          <w:szCs w:val="20"/>
        </w:rPr>
      </w:pPr>
      <w:r w:rsidDel="00000000" w:rsidR="00000000" w:rsidRPr="00000000">
        <w:rPr>
          <w:sz w:val="20"/>
          <w:szCs w:val="20"/>
          <w:rtl w:val="0"/>
        </w:rPr>
        <w:t xml:space="preserve">For more information, visit </w:t>
      </w:r>
      <w:hyperlink r:id="rId10">
        <w:r w:rsidDel="00000000" w:rsidR="00000000" w:rsidRPr="00000000">
          <w:rPr>
            <w:color w:val="0563c1"/>
            <w:sz w:val="20"/>
            <w:szCs w:val="20"/>
            <w:u w:val="single"/>
            <w:rtl w:val="0"/>
          </w:rPr>
          <w:t xml:space="preserve">www.consumer.vic.gov.au/renting</w:t>
        </w:r>
      </w:hyperlink>
      <w:r w:rsidDel="00000000" w:rsidR="00000000" w:rsidRPr="00000000">
        <w:rPr>
          <w:sz w:val="20"/>
          <w:szCs w:val="20"/>
          <w:rtl w:val="0"/>
        </w:rPr>
        <w:t xml:space="preserve">. </w:t>
      </w:r>
    </w:p>
    <w:p w:rsidR="00000000" w:rsidDel="00000000" w:rsidP="00000000" w:rsidRDefault="00000000" w:rsidRPr="00000000" w14:paraId="000001A6">
      <w:pPr>
        <w:spacing w:after="0" w:line="240" w:lineRule="auto"/>
        <w:rPr>
          <w:sz w:val="8"/>
          <w:szCs w:val="8"/>
        </w:rPr>
      </w:pPr>
      <w:r w:rsidDel="00000000" w:rsidR="00000000" w:rsidRPr="00000000">
        <w:rPr>
          <w:rtl w:val="0"/>
        </w:rPr>
      </w:r>
    </w:p>
    <w:p w:rsidR="00000000" w:rsidDel="00000000" w:rsidP="00000000" w:rsidRDefault="00000000" w:rsidRPr="00000000" w14:paraId="000001A7">
      <w:pPr>
        <w:spacing w:after="0" w:line="240" w:lineRule="auto"/>
        <w:rPr>
          <w:sz w:val="8"/>
          <w:szCs w:val="8"/>
        </w:rPr>
        <w:sectPr>
          <w:type w:val="nextPage"/>
          <w:pgSz w:h="16838" w:w="11906" w:orient="portrait"/>
          <w:pgMar w:bottom="566.9291338582677" w:top="566.9291338582677" w:left="566.9291338582677" w:right="566.9291338582677" w:header="454" w:footer="397"/>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6840220" cy="12700"/>
                <wp:effectExtent b="0" l="0" r="0" t="0"/>
                <wp:wrapNone/>
                <wp:docPr id="65030176" name=""/>
                <a:graphic>
                  <a:graphicData uri="http://schemas.microsoft.com/office/word/2010/wordprocessingShape">
                    <wps:wsp>
                      <wps:cNvCnPr/>
                      <wps:spPr>
                        <a:xfrm>
                          <a:off x="1925890" y="3780000"/>
                          <a:ext cx="684022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6840220" cy="12700"/>
                <wp:effectExtent b="0" l="0" r="0" t="0"/>
                <wp:wrapNone/>
                <wp:docPr id="6503017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40220" cy="12700"/>
                        </a:xfrm>
                        <a:prstGeom prst="rect"/>
                        <a:ln/>
                      </pic:spPr>
                    </pic:pic>
                  </a:graphicData>
                </a:graphic>
              </wp:anchor>
            </w:drawing>
          </mc:Fallback>
        </mc:AlternateContent>
      </w:r>
    </w:p>
    <w:p w:rsidR="00000000" w:rsidDel="00000000" w:rsidP="00000000" w:rsidRDefault="00000000" w:rsidRPr="00000000" w14:paraId="000001A8">
      <w:pPr>
        <w:pStyle w:val="Heading2"/>
        <w:spacing w:after="60" w:line="280" w:lineRule="auto"/>
        <w:rPr/>
      </w:pPr>
      <w:r w:rsidDel="00000000" w:rsidR="00000000" w:rsidRPr="00000000">
        <w:rPr>
          <w:rtl w:val="0"/>
        </w:rPr>
        <w:t xml:space="preserve">Use of the premises</w:t>
      </w:r>
    </w:p>
    <w:p w:rsidR="00000000" w:rsidDel="00000000" w:rsidP="00000000" w:rsidRDefault="00000000" w:rsidRPr="00000000" w14:paraId="000001A9">
      <w:pPr>
        <w:pStyle w:val="Heading3"/>
        <w:rPr>
          <w:rFonts w:ascii="Arial" w:cs="Arial" w:eastAsia="Arial" w:hAnsi="Arial"/>
          <w:color w:val="0072ce"/>
          <w:sz w:val="20"/>
          <w:szCs w:val="20"/>
        </w:rPr>
      </w:pPr>
      <w:r w:rsidDel="00000000" w:rsidR="00000000" w:rsidRPr="00000000">
        <w:rPr>
          <w:rFonts w:ascii="Arial" w:cs="Arial" w:eastAsia="Arial" w:hAnsi="Arial"/>
          <w:color w:val="0072ce"/>
          <w:sz w:val="20"/>
          <w:szCs w:val="20"/>
          <w:rtl w:val="0"/>
        </w:rPr>
        <w:t xml:space="preserve">The resident(s):</w:t>
      </w:r>
    </w:p>
    <w:p w:rsidR="00000000" w:rsidDel="00000000" w:rsidP="00000000" w:rsidRDefault="00000000" w:rsidRPr="00000000" w14:paraId="000001AA">
      <w:pPr>
        <w:numPr>
          <w:ilvl w:val="0"/>
          <w:numId w:val="3"/>
        </w:numPr>
        <w:spacing w:before="60" w:line="240" w:lineRule="auto"/>
        <w:ind w:left="720" w:hanging="360"/>
        <w:rPr>
          <w:sz w:val="20"/>
          <w:szCs w:val="20"/>
        </w:rPr>
      </w:pPr>
      <w:r w:rsidDel="00000000" w:rsidR="00000000" w:rsidRPr="00000000">
        <w:rPr>
          <w:sz w:val="20"/>
          <w:szCs w:val="20"/>
          <w:rtl w:val="0"/>
        </w:rPr>
        <w:t xml:space="preserve">has a right to reside in their room and use the facilities of the rooming house.</w:t>
      </w:r>
    </w:p>
    <w:p w:rsidR="00000000" w:rsidDel="00000000" w:rsidP="00000000" w:rsidRDefault="00000000" w:rsidRPr="00000000" w14:paraId="000001AB">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rFonts w:ascii="Helvetica Neue" w:cs="Helvetica Neue" w:eastAsia="Helvetica Neue" w:hAnsi="Helvetica Neue"/>
          <w:sz w:val="20"/>
          <w:szCs w:val="20"/>
          <w:rtl w:val="0"/>
        </w:rPr>
        <w:t xml:space="preserve">has an exclusive right to live in the room unless the rooming house operator gives notice before they move in that the room will be shared or the resident agrees to share the room.</w:t>
      </w:r>
      <w:r w:rsidDel="00000000" w:rsidR="00000000" w:rsidRPr="00000000">
        <w:rPr>
          <w:rtl w:val="0"/>
        </w:rPr>
      </w:r>
    </w:p>
    <w:p w:rsidR="00000000" w:rsidDel="00000000" w:rsidP="00000000" w:rsidRDefault="00000000" w:rsidRPr="00000000" w14:paraId="000001AC">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is entitled to quiet enjoyment of the premises and must not do anything to disturb the privacy and peace and quiet of other residents.</w:t>
      </w:r>
    </w:p>
    <w:p w:rsidR="00000000" w:rsidDel="00000000" w:rsidP="00000000" w:rsidRDefault="00000000" w:rsidRPr="00000000" w14:paraId="000001AD">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must use the room for residential purposes only and not illegal purposes.</w:t>
      </w:r>
    </w:p>
    <w:p w:rsidR="00000000" w:rsidDel="00000000" w:rsidP="00000000" w:rsidRDefault="00000000" w:rsidRPr="00000000" w14:paraId="000001AE">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must keep and leave their room reasonably clean. </w:t>
      </w:r>
    </w:p>
    <w:p w:rsidR="00000000" w:rsidDel="00000000" w:rsidP="00000000" w:rsidRDefault="00000000" w:rsidRPr="00000000" w14:paraId="000001AF">
      <w:pPr>
        <w:pStyle w:val="Heading2"/>
        <w:spacing w:after="60" w:line="280" w:lineRule="auto"/>
        <w:rPr/>
      </w:pPr>
      <w:r w:rsidDel="00000000" w:rsidR="00000000" w:rsidRPr="00000000">
        <w:rPr>
          <w:rtl w:val="0"/>
        </w:rPr>
        <w:t xml:space="preserve">Shared rooms</w:t>
      </w:r>
    </w:p>
    <w:p w:rsidR="00000000" w:rsidDel="00000000" w:rsidP="00000000" w:rsidRDefault="00000000" w:rsidRPr="00000000" w14:paraId="000001B0">
      <w:pPr>
        <w:pStyle w:val="Heading3"/>
        <w:rPr>
          <w:rFonts w:ascii="Arial" w:cs="Arial" w:eastAsia="Arial" w:hAnsi="Arial"/>
          <w:color w:val="0072ce"/>
          <w:sz w:val="20"/>
          <w:szCs w:val="20"/>
        </w:rPr>
      </w:pPr>
      <w:r w:rsidDel="00000000" w:rsidR="00000000" w:rsidRPr="00000000">
        <w:rPr>
          <w:rFonts w:ascii="Arial" w:cs="Arial" w:eastAsia="Arial" w:hAnsi="Arial"/>
          <w:color w:val="0072ce"/>
          <w:sz w:val="20"/>
          <w:szCs w:val="20"/>
          <w:rtl w:val="0"/>
        </w:rPr>
        <w:t xml:space="preserve">The resident(s):</w:t>
      </w:r>
    </w:p>
    <w:p w:rsidR="00000000" w:rsidDel="00000000" w:rsidP="00000000" w:rsidRDefault="00000000" w:rsidRPr="00000000" w14:paraId="000001B1">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has the right to receive written notice confirming if they are sharing their room or are an exclusive occupant.</w:t>
      </w:r>
    </w:p>
    <w:p w:rsidR="00000000" w:rsidDel="00000000" w:rsidP="00000000" w:rsidRDefault="00000000" w:rsidRPr="00000000" w14:paraId="000001B2">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has the right to have their rent reduced if they agree to have more people in their room.</w:t>
      </w:r>
    </w:p>
    <w:p w:rsidR="00000000" w:rsidDel="00000000" w:rsidP="00000000" w:rsidRDefault="00000000" w:rsidRPr="00000000" w14:paraId="000001B3">
      <w:pPr>
        <w:pStyle w:val="Heading2"/>
        <w:spacing w:after="60" w:line="280" w:lineRule="auto"/>
        <w:rPr/>
      </w:pPr>
      <w:r w:rsidDel="00000000" w:rsidR="00000000" w:rsidRPr="00000000">
        <w:rPr>
          <w:rtl w:val="0"/>
        </w:rPr>
        <w:t xml:space="preserve">Condition</w:t>
      </w:r>
      <w:r w:rsidDel="00000000" w:rsidR="00000000" w:rsidRPr="00000000">
        <w:rPr>
          <w:i w:val="1"/>
          <w:iCs w:val="1"/>
          <w:rtl w:val="0"/>
        </w:rPr>
        <w:t xml:space="preserve"> </w:t>
      </w:r>
      <w:r w:rsidDel="00000000" w:rsidR="00000000" w:rsidRPr="00000000">
        <w:rPr>
          <w:rtl w:val="0"/>
        </w:rPr>
        <w:t xml:space="preserve">of the premises</w:t>
      </w:r>
    </w:p>
    <w:p w:rsidR="00000000" w:rsidDel="00000000" w:rsidP="00000000" w:rsidRDefault="00000000" w:rsidRPr="00000000" w14:paraId="000001B4">
      <w:pPr>
        <w:pStyle w:val="Heading3"/>
        <w:rPr>
          <w:rFonts w:ascii="Arial" w:cs="Arial" w:eastAsia="Arial" w:hAnsi="Arial"/>
          <w:color w:val="0072ce"/>
          <w:sz w:val="20"/>
          <w:szCs w:val="20"/>
        </w:rPr>
      </w:pPr>
      <w:r w:rsidDel="00000000" w:rsidR="00000000" w:rsidRPr="00000000">
        <w:rPr>
          <w:rFonts w:ascii="Arial" w:cs="Arial" w:eastAsia="Arial" w:hAnsi="Arial"/>
          <w:color w:val="0072ce"/>
          <w:sz w:val="20"/>
          <w:szCs w:val="20"/>
          <w:rtl w:val="0"/>
        </w:rPr>
        <w:t xml:space="preserve">The rooming house operator:</w:t>
      </w:r>
    </w:p>
    <w:p w:rsidR="00000000" w:rsidDel="00000000" w:rsidP="00000000" w:rsidRDefault="00000000" w:rsidRPr="00000000" w14:paraId="000001B5">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must ensure that the room complies with any applicable rooming house standards including having windows with coverings for privacy that can be opened and closed and at least two working power outlets, and is vacant and reasonably clean when the resident(s) moves in.</w:t>
        <w:br w:type="textWrapping"/>
        <w:t xml:space="preserve">For further information please see </w:t>
      </w:r>
      <w:hyperlink r:id="rId11">
        <w:r w:rsidDel="00000000" w:rsidR="00000000" w:rsidRPr="00000000">
          <w:rPr>
            <w:color w:val="0563c1"/>
            <w:sz w:val="20"/>
            <w:szCs w:val="20"/>
            <w:u w:val="single"/>
            <w:rtl w:val="0"/>
          </w:rPr>
          <w:t xml:space="preserve">www. consumer.vic.gov.au/housing/renting/types-of-rental-agreements/sharing-in-a-rooming-house/minimum-standards-in-rooming-houses</w:t>
        </w:r>
      </w:hyperlink>
      <w:r w:rsidDel="00000000" w:rsidR="00000000" w:rsidRPr="00000000">
        <w:rPr>
          <w:rtl w:val="0"/>
        </w:rPr>
      </w:r>
    </w:p>
    <w:p w:rsidR="00000000" w:rsidDel="00000000" w:rsidP="00000000" w:rsidRDefault="00000000" w:rsidRPr="00000000" w14:paraId="000001B6">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must ensure that the rooming house and its rooms are maintained in good repair.</w:t>
      </w:r>
    </w:p>
    <w:p w:rsidR="00000000" w:rsidDel="00000000" w:rsidP="00000000" w:rsidRDefault="00000000" w:rsidRPr="00000000" w14:paraId="000001B7">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must ensure that the resident(s) has access to food preparation facilities such as oven and cook-top which are in good working order.</w:t>
      </w:r>
    </w:p>
    <w:p w:rsidR="00000000" w:rsidDel="00000000" w:rsidP="00000000" w:rsidRDefault="00000000" w:rsidRPr="00000000" w14:paraId="000001B8">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must ensure that the rooming house meets public health and wellbeing laws such as providing at least one toilet for every ten people.</w:t>
      </w:r>
    </w:p>
    <w:p w:rsidR="00000000" w:rsidDel="00000000" w:rsidP="00000000" w:rsidRDefault="00000000" w:rsidRPr="00000000" w14:paraId="000001B9">
      <w:pPr>
        <w:pStyle w:val="Heading3"/>
        <w:rPr>
          <w:rFonts w:ascii="Arial" w:cs="Arial" w:eastAsia="Arial" w:hAnsi="Arial"/>
          <w:color w:val="0072ce"/>
          <w:sz w:val="20"/>
          <w:szCs w:val="20"/>
        </w:rPr>
      </w:pPr>
      <w:r w:rsidDel="00000000" w:rsidR="00000000" w:rsidRPr="00000000">
        <w:rPr>
          <w:rFonts w:ascii="Arial" w:cs="Arial" w:eastAsia="Arial" w:hAnsi="Arial"/>
          <w:color w:val="0072ce"/>
          <w:sz w:val="20"/>
          <w:szCs w:val="20"/>
          <w:rtl w:val="0"/>
        </w:rPr>
        <w:t xml:space="preserve">The resident(s): </w:t>
      </w:r>
    </w:p>
    <w:p w:rsidR="00000000" w:rsidDel="00000000" w:rsidP="00000000" w:rsidRDefault="00000000" w:rsidRPr="00000000" w14:paraId="000001BA">
      <w:pPr>
        <w:numPr>
          <w:ilvl w:val="0"/>
          <w:numId w:val="3"/>
        </w:numPr>
        <w:spacing w:before="60" w:line="240" w:lineRule="auto"/>
        <w:ind w:left="720" w:hanging="360"/>
        <w:rPr>
          <w:i w:val="1"/>
          <w:iCs w:val="1"/>
          <w:sz w:val="20"/>
          <w:szCs w:val="20"/>
        </w:rPr>
      </w:pPr>
      <w:r w:rsidDel="00000000" w:rsidR="00000000" w:rsidRPr="00000000">
        <w:rPr>
          <w:sz w:val="20"/>
          <w:szCs w:val="20"/>
          <w:rtl w:val="0"/>
        </w:rPr>
        <w:t xml:space="preserve">must be given two copies of the condition report (or 1 electronic copy) specifying the state of repair and general condition of the room before it was occupied. </w:t>
      </w:r>
      <w:r w:rsidDel="00000000" w:rsidR="00000000" w:rsidRPr="00000000">
        <w:rPr>
          <w:rtl w:val="0"/>
        </w:rPr>
      </w:r>
    </w:p>
    <w:p w:rsidR="00000000" w:rsidDel="00000000" w:rsidP="00000000" w:rsidRDefault="00000000" w:rsidRPr="00000000" w14:paraId="000001BB">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must not remove, deactivate or interfere with safety devices on the premises. </w:t>
      </w:r>
      <w:r w:rsidDel="00000000" w:rsidR="00000000" w:rsidRPr="00000000">
        <w:br w:type="column"/>
      </w:r>
      <w:r w:rsidDel="00000000" w:rsidR="00000000" w:rsidRPr="00000000">
        <w:rPr>
          <w:rtl w:val="0"/>
        </w:rPr>
      </w:r>
    </w:p>
    <w:p w:rsidR="00000000" w:rsidDel="00000000" w:rsidP="00000000" w:rsidRDefault="00000000" w:rsidRPr="00000000" w14:paraId="000001BC">
      <w:pPr>
        <w:pStyle w:val="Heading2"/>
        <w:spacing w:after="60" w:before="160" w:line="280" w:lineRule="auto"/>
        <w:rPr>
          <w:i w:val="1"/>
          <w:iCs w:val="1"/>
        </w:rPr>
      </w:pPr>
      <w:r w:rsidDel="00000000" w:rsidR="00000000" w:rsidRPr="00000000">
        <w:rPr>
          <w:rtl w:val="0"/>
        </w:rPr>
        <w:t xml:space="preserve">Modifications </w:t>
      </w:r>
      <w:r w:rsidDel="00000000" w:rsidR="00000000" w:rsidRPr="00000000">
        <w:rPr>
          <w:rtl w:val="0"/>
        </w:rPr>
      </w:r>
    </w:p>
    <w:p w:rsidR="00000000" w:rsidDel="00000000" w:rsidP="00000000" w:rsidRDefault="00000000" w:rsidRPr="00000000" w14:paraId="000001BD">
      <w:pPr>
        <w:pStyle w:val="Heading3"/>
        <w:rPr>
          <w:rFonts w:ascii="Arial" w:cs="Arial" w:eastAsia="Arial" w:hAnsi="Arial"/>
          <w:color w:val="0072ce"/>
          <w:sz w:val="20"/>
          <w:szCs w:val="20"/>
        </w:rPr>
      </w:pPr>
      <w:r w:rsidDel="00000000" w:rsidR="00000000" w:rsidRPr="00000000">
        <w:rPr>
          <w:rFonts w:ascii="Arial" w:cs="Arial" w:eastAsia="Arial" w:hAnsi="Arial"/>
          <w:color w:val="0072ce"/>
          <w:sz w:val="20"/>
          <w:szCs w:val="20"/>
          <w:rtl w:val="0"/>
        </w:rPr>
        <w:t xml:space="preserve">The resident(s): </w:t>
      </w:r>
    </w:p>
    <w:p w:rsidR="00000000" w:rsidDel="00000000" w:rsidP="00000000" w:rsidRDefault="00000000" w:rsidRPr="00000000" w14:paraId="000001BE">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must seek the rooming house operator’s written consent before installing any other fixtures, altering or renovating or making additions to the room.</w:t>
      </w:r>
    </w:p>
    <w:p w:rsidR="00000000" w:rsidDel="00000000" w:rsidP="00000000" w:rsidRDefault="00000000" w:rsidRPr="00000000" w14:paraId="000001BF">
      <w:pPr>
        <w:pStyle w:val="Heading3"/>
        <w:rPr>
          <w:rFonts w:ascii="Arial" w:cs="Arial" w:eastAsia="Arial" w:hAnsi="Arial"/>
          <w:color w:val="0072ce"/>
          <w:sz w:val="20"/>
          <w:szCs w:val="20"/>
        </w:rPr>
      </w:pPr>
      <w:r w:rsidDel="00000000" w:rsidR="00000000" w:rsidRPr="00000000">
        <w:rPr>
          <w:rFonts w:ascii="Arial" w:cs="Arial" w:eastAsia="Arial" w:hAnsi="Arial"/>
          <w:color w:val="0072ce"/>
          <w:sz w:val="20"/>
          <w:szCs w:val="20"/>
          <w:rtl w:val="0"/>
        </w:rPr>
        <w:t xml:space="preserve">The rooming house operator:</w:t>
      </w:r>
    </w:p>
    <w:p w:rsidR="00000000" w:rsidDel="00000000" w:rsidP="00000000" w:rsidRDefault="00000000" w:rsidRPr="00000000" w14:paraId="000001C0">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must not unreasonably refuse consent for modifications which are reasonable alterations under the </w:t>
      </w:r>
      <w:r w:rsidDel="00000000" w:rsidR="00000000" w:rsidRPr="00000000">
        <w:rPr>
          <w:i w:val="1"/>
          <w:iCs w:val="1"/>
          <w:sz w:val="20"/>
          <w:szCs w:val="20"/>
          <w:rtl w:val="0"/>
        </w:rPr>
        <w:t xml:space="preserve">Equal Opportunity Act 2010</w:t>
      </w:r>
      <w:r w:rsidDel="00000000" w:rsidR="00000000" w:rsidRPr="00000000">
        <w:rPr>
          <w:sz w:val="20"/>
          <w:szCs w:val="20"/>
          <w:rtl w:val="0"/>
        </w:rPr>
        <w:t xml:space="preserve"> which an occupational therapist or similar practitioner has said the resident needs.</w:t>
      </w:r>
    </w:p>
    <w:p w:rsidR="00000000" w:rsidDel="00000000" w:rsidP="00000000" w:rsidRDefault="00000000" w:rsidRPr="00000000" w14:paraId="000001C1">
      <w:pPr>
        <w:pStyle w:val="Heading2"/>
        <w:spacing w:after="60" w:line="280" w:lineRule="auto"/>
        <w:rPr/>
      </w:pPr>
      <w:r w:rsidDel="00000000" w:rsidR="00000000" w:rsidRPr="00000000">
        <w:rPr>
          <w:rtl w:val="0"/>
        </w:rPr>
        <w:t xml:space="preserve">Locks</w:t>
      </w:r>
    </w:p>
    <w:p w:rsidR="00000000" w:rsidDel="00000000" w:rsidP="00000000" w:rsidRDefault="00000000" w:rsidRPr="00000000" w14:paraId="000001C2">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The rooming house operator must make sure the room has:</w:t>
      </w:r>
    </w:p>
    <w:p w:rsidR="00000000" w:rsidDel="00000000" w:rsidP="00000000" w:rsidRDefault="00000000" w:rsidRPr="00000000" w14:paraId="000001C3">
      <w:pPr>
        <w:numPr>
          <w:ilvl w:val="0"/>
          <w:numId w:val="5"/>
        </w:numPr>
        <w:spacing w:before="60" w:line="240" w:lineRule="auto"/>
        <w:ind w:left="1077" w:hanging="360"/>
      </w:pPr>
      <w:bookmarkStart w:colFirst="0" w:colLast="0" w:name="_heading=h.yzuhz05aqsqb" w:id="12"/>
      <w:bookmarkEnd w:id="12"/>
      <w:r w:rsidDel="00000000" w:rsidR="00000000" w:rsidRPr="00000000">
        <w:rPr>
          <w:sz w:val="20"/>
          <w:szCs w:val="20"/>
          <w:rtl w:val="0"/>
        </w:rPr>
        <w:t xml:space="preserve">a door that can be locked by a key from the outside and unlocked from inside without a key (this includes cards or codes for digital locks where applicable).</w:t>
      </w:r>
    </w:p>
    <w:p w:rsidR="00000000" w:rsidDel="00000000" w:rsidP="00000000" w:rsidRDefault="00000000" w:rsidRPr="00000000" w14:paraId="000001C4">
      <w:pPr>
        <w:pStyle w:val="Heading2"/>
        <w:spacing w:after="60" w:line="280" w:lineRule="auto"/>
        <w:rPr>
          <w:i w:val="1"/>
          <w:iCs w:val="1"/>
          <w:sz w:val="16"/>
          <w:szCs w:val="16"/>
        </w:rPr>
      </w:pPr>
      <w:r w:rsidDel="00000000" w:rsidR="00000000" w:rsidRPr="00000000">
        <w:rPr>
          <w:rtl w:val="0"/>
        </w:rPr>
        <w:t xml:space="preserve">Repairs</w:t>
      </w:r>
      <w:r w:rsidDel="00000000" w:rsidR="00000000" w:rsidRPr="00000000">
        <w:rPr>
          <w:rtl w:val="0"/>
        </w:rPr>
      </w:r>
    </w:p>
    <w:p w:rsidR="00000000" w:rsidDel="00000000" w:rsidP="00000000" w:rsidRDefault="00000000" w:rsidRPr="00000000" w14:paraId="000001C5">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Only a suitably qualified person may do repairs – both urgent and non-urgent.</w:t>
      </w:r>
    </w:p>
    <w:p w:rsidR="00000000" w:rsidDel="00000000" w:rsidP="00000000" w:rsidRDefault="00000000" w:rsidRPr="00000000" w14:paraId="000001C6">
      <w:pPr>
        <w:pStyle w:val="Heading3"/>
        <w:rPr>
          <w:rFonts w:ascii="Arial" w:cs="Arial" w:eastAsia="Arial" w:hAnsi="Arial"/>
          <w:color w:val="0072ce"/>
          <w:sz w:val="20"/>
          <w:szCs w:val="20"/>
        </w:rPr>
      </w:pPr>
      <w:r w:rsidDel="00000000" w:rsidR="00000000" w:rsidRPr="00000000">
        <w:rPr>
          <w:rFonts w:ascii="Arial" w:cs="Arial" w:eastAsia="Arial" w:hAnsi="Arial"/>
          <w:color w:val="0072ce"/>
          <w:sz w:val="20"/>
          <w:szCs w:val="20"/>
          <w:rtl w:val="0"/>
        </w:rPr>
        <w:t xml:space="preserve">Urgent repairs</w:t>
      </w:r>
    </w:p>
    <w:p w:rsidR="00000000" w:rsidDel="00000000" w:rsidP="00000000" w:rsidRDefault="00000000" w:rsidRPr="00000000" w14:paraId="000001C7">
      <w:pPr>
        <w:rPr>
          <w:sz w:val="20"/>
          <w:szCs w:val="20"/>
        </w:rPr>
      </w:pPr>
      <w:r w:rsidDel="00000000" w:rsidR="00000000" w:rsidRPr="00000000">
        <w:rPr>
          <w:sz w:val="20"/>
          <w:szCs w:val="20"/>
          <w:rtl w:val="0"/>
        </w:rPr>
        <w:t xml:space="preserve">Section 3 of the Act defines </w:t>
      </w:r>
      <w:r w:rsidDel="00000000" w:rsidR="00000000" w:rsidRPr="00000000">
        <w:rPr>
          <w:b w:val="1"/>
          <w:bCs w:val="1"/>
          <w:i w:val="1"/>
          <w:iCs w:val="1"/>
          <w:sz w:val="20"/>
          <w:szCs w:val="20"/>
          <w:rtl w:val="0"/>
        </w:rPr>
        <w:t xml:space="preserve">urgent repairs</w:t>
      </w:r>
      <w:r w:rsidDel="00000000" w:rsidR="00000000" w:rsidRPr="00000000">
        <w:rPr>
          <w:sz w:val="20"/>
          <w:szCs w:val="20"/>
          <w:rtl w:val="0"/>
        </w:rPr>
        <w:t xml:space="preserve">. Refer to the Consumer Affairs Victoria website for the full list of urgent repairs and for more information, visit </w:t>
      </w:r>
      <w:hyperlink r:id="rId12">
        <w:r w:rsidDel="00000000" w:rsidR="00000000" w:rsidRPr="00000000">
          <w:rPr>
            <w:color w:val="0563c1"/>
            <w:sz w:val="20"/>
            <w:szCs w:val="20"/>
            <w:u w:val="single"/>
            <w:rtl w:val="0"/>
          </w:rPr>
          <w:t xml:space="preserve">www.consumer.vic.gov.au/urgentrepairs</w:t>
        </w:r>
      </w:hyperlink>
      <w:r w:rsidDel="00000000" w:rsidR="00000000" w:rsidRPr="00000000">
        <w:rPr>
          <w:sz w:val="20"/>
          <w:szCs w:val="20"/>
          <w:rtl w:val="0"/>
        </w:rPr>
        <w:t xml:space="preserve">. </w:t>
      </w:r>
    </w:p>
    <w:p w:rsidR="00000000" w:rsidDel="00000000" w:rsidP="00000000" w:rsidRDefault="00000000" w:rsidRPr="00000000" w14:paraId="000001C8">
      <w:pPr>
        <w:rPr>
          <w:sz w:val="20"/>
          <w:szCs w:val="20"/>
        </w:rPr>
      </w:pPr>
      <w:r w:rsidDel="00000000" w:rsidR="00000000" w:rsidRPr="00000000">
        <w:rPr>
          <w:sz w:val="20"/>
          <w:szCs w:val="20"/>
          <w:rtl w:val="0"/>
        </w:rPr>
        <w:t xml:space="preserve">Urgent repairs include failure or breakdown of any essential service or appliance provided for hot water, cooking, heating or laundering supplied by the rooming house operator. </w:t>
      </w:r>
    </w:p>
    <w:p w:rsidR="00000000" w:rsidDel="00000000" w:rsidP="00000000" w:rsidRDefault="00000000" w:rsidRPr="00000000" w14:paraId="000001C9">
      <w:pPr>
        <w:rPr>
          <w:sz w:val="20"/>
          <w:szCs w:val="20"/>
        </w:rPr>
      </w:pPr>
      <w:r w:rsidDel="00000000" w:rsidR="00000000" w:rsidRPr="00000000">
        <w:rPr>
          <w:sz w:val="20"/>
          <w:szCs w:val="20"/>
          <w:rtl w:val="0"/>
        </w:rPr>
        <w:t xml:space="preserve">The rooming house operator must carry out urgent repairs after being notified.</w:t>
      </w:r>
    </w:p>
    <w:p w:rsidR="00000000" w:rsidDel="00000000" w:rsidP="00000000" w:rsidRDefault="00000000" w:rsidRPr="00000000" w14:paraId="000001CA">
      <w:pPr>
        <w:rPr>
          <w:sz w:val="20"/>
          <w:szCs w:val="20"/>
        </w:rPr>
      </w:pPr>
      <w:r w:rsidDel="00000000" w:rsidR="00000000" w:rsidRPr="00000000">
        <w:rPr>
          <w:sz w:val="20"/>
          <w:szCs w:val="20"/>
          <w:rtl w:val="0"/>
        </w:rPr>
        <w:t xml:space="preserve">A resident may arrange for urgent repairs to be done if the resident has taken reasonable steps to arrange for the rooming house operator to immediately do the repairs and the rooming house operator has not carried out the repairs.</w:t>
      </w:r>
    </w:p>
    <w:p w:rsidR="00000000" w:rsidDel="00000000" w:rsidP="00000000" w:rsidRDefault="00000000" w:rsidRPr="00000000" w14:paraId="000001CB">
      <w:pPr>
        <w:rPr>
          <w:sz w:val="20"/>
          <w:szCs w:val="20"/>
        </w:rPr>
      </w:pPr>
      <w:r w:rsidDel="00000000" w:rsidR="00000000" w:rsidRPr="00000000">
        <w:rPr>
          <w:sz w:val="20"/>
          <w:szCs w:val="20"/>
          <w:rtl w:val="0"/>
        </w:rPr>
        <w:t xml:space="preserve">If the resident has arranged for urgent repairs, the resident may be reimbursed directly by the rooming house operator for the reasonable cost of repairs up to $2,500.</w:t>
      </w:r>
    </w:p>
    <w:p w:rsidR="00000000" w:rsidDel="00000000" w:rsidP="00000000" w:rsidRDefault="00000000" w:rsidRPr="00000000" w14:paraId="000001CC">
      <w:pPr>
        <w:rPr>
          <w:sz w:val="20"/>
          <w:szCs w:val="20"/>
        </w:rPr>
      </w:pPr>
      <w:r w:rsidDel="00000000" w:rsidR="00000000" w:rsidRPr="00000000">
        <w:rPr>
          <w:sz w:val="20"/>
          <w:szCs w:val="20"/>
          <w:rtl w:val="0"/>
        </w:rPr>
        <w:t xml:space="preserve">The resident may apply to VCAT for an order requiring the rooming house operator to carry out urgent repairs if: </w:t>
      </w:r>
    </w:p>
    <w:p w:rsidR="00000000" w:rsidDel="00000000" w:rsidP="00000000" w:rsidRDefault="00000000" w:rsidRPr="00000000" w14:paraId="000001CD">
      <w:pPr>
        <w:numPr>
          <w:ilvl w:val="0"/>
          <w:numId w:val="6"/>
        </w:numPr>
        <w:spacing w:after="0" w:before="120" w:line="240" w:lineRule="auto"/>
        <w:ind w:left="1182" w:hanging="360"/>
        <w:rPr>
          <w:rFonts w:ascii="Arial" w:cs="Arial" w:eastAsia="Arial" w:hAnsi="Arial"/>
          <w:sz w:val="20"/>
          <w:szCs w:val="20"/>
        </w:rPr>
      </w:pPr>
      <w:r w:rsidDel="00000000" w:rsidR="00000000" w:rsidRPr="00000000">
        <w:rPr>
          <w:sz w:val="20"/>
          <w:szCs w:val="20"/>
          <w:rtl w:val="0"/>
        </w:rPr>
        <w:t xml:space="preserve">the resident cannot meet the cost of the repairs; or</w:t>
      </w:r>
    </w:p>
    <w:p w:rsidR="00000000" w:rsidDel="00000000" w:rsidP="00000000" w:rsidRDefault="00000000" w:rsidRPr="00000000" w14:paraId="000001CE">
      <w:pPr>
        <w:numPr>
          <w:ilvl w:val="0"/>
          <w:numId w:val="6"/>
        </w:numPr>
        <w:spacing w:after="0" w:before="120" w:line="240" w:lineRule="auto"/>
        <w:ind w:left="1182" w:hanging="360"/>
        <w:rPr>
          <w:rFonts w:ascii="Arial" w:cs="Arial" w:eastAsia="Arial" w:hAnsi="Arial"/>
          <w:sz w:val="20"/>
          <w:szCs w:val="20"/>
        </w:rPr>
      </w:pPr>
      <w:r w:rsidDel="00000000" w:rsidR="00000000" w:rsidRPr="00000000">
        <w:rPr>
          <w:sz w:val="20"/>
          <w:szCs w:val="20"/>
          <w:rtl w:val="0"/>
        </w:rPr>
        <w:t xml:space="preserve">the cost of repairs is more than $2,500; or</w:t>
      </w:r>
    </w:p>
    <w:p w:rsidR="00000000" w:rsidDel="00000000" w:rsidP="00000000" w:rsidRDefault="00000000" w:rsidRPr="00000000" w14:paraId="000001CF">
      <w:pPr>
        <w:numPr>
          <w:ilvl w:val="0"/>
          <w:numId w:val="6"/>
        </w:numPr>
        <w:spacing w:after="0" w:before="120" w:line="240" w:lineRule="auto"/>
        <w:ind w:left="1182" w:hanging="360"/>
        <w:rPr>
          <w:rFonts w:ascii="Arial" w:cs="Arial" w:eastAsia="Arial" w:hAnsi="Arial"/>
          <w:sz w:val="20"/>
          <w:szCs w:val="20"/>
        </w:rPr>
      </w:pPr>
      <w:r w:rsidDel="00000000" w:rsidR="00000000" w:rsidRPr="00000000">
        <w:rPr>
          <w:sz w:val="20"/>
          <w:szCs w:val="20"/>
          <w:rtl w:val="0"/>
        </w:rPr>
        <w:t xml:space="preserve">the rooming house operator will not pay the cost of repairs if it is carried out by the resident.</w:t>
      </w:r>
    </w:p>
    <w:p w:rsidR="00000000" w:rsidDel="00000000" w:rsidP="00000000" w:rsidRDefault="00000000" w:rsidRPr="00000000" w14:paraId="000001D0">
      <w:pPr>
        <w:pStyle w:val="Heading3"/>
        <w:rPr>
          <w:rFonts w:ascii="Arial" w:cs="Arial" w:eastAsia="Arial" w:hAnsi="Arial"/>
          <w:i w:val="1"/>
          <w:iCs w:val="1"/>
          <w:color w:val="0072ce"/>
          <w:sz w:val="16"/>
          <w:szCs w:val="16"/>
        </w:rPr>
      </w:pPr>
      <w:r w:rsidDel="00000000" w:rsidR="00000000" w:rsidRPr="00000000">
        <w:rPr>
          <w:rFonts w:ascii="Arial" w:cs="Arial" w:eastAsia="Arial" w:hAnsi="Arial"/>
          <w:color w:val="0072ce"/>
          <w:sz w:val="20"/>
          <w:szCs w:val="20"/>
          <w:rtl w:val="0"/>
        </w:rPr>
        <w:t xml:space="preserve">Non-urgent repairs</w:t>
      </w:r>
      <w:r w:rsidDel="00000000" w:rsidR="00000000" w:rsidRPr="00000000">
        <w:rPr>
          <w:rtl w:val="0"/>
        </w:rPr>
      </w:r>
    </w:p>
    <w:p w:rsidR="00000000" w:rsidDel="00000000" w:rsidP="00000000" w:rsidRDefault="00000000" w:rsidRPr="00000000" w14:paraId="000001D1">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The resident(s) must notify the rooming house operator in writing as soon as practicable of: </w:t>
      </w:r>
    </w:p>
    <w:p w:rsidR="00000000" w:rsidDel="00000000" w:rsidP="00000000" w:rsidRDefault="00000000" w:rsidRPr="00000000" w14:paraId="000001D2">
      <w:pPr>
        <w:numPr>
          <w:ilvl w:val="0"/>
          <w:numId w:val="5"/>
        </w:numPr>
        <w:spacing w:before="60" w:line="240" w:lineRule="auto"/>
        <w:ind w:left="1077" w:hanging="360"/>
      </w:pPr>
      <w:r w:rsidDel="00000000" w:rsidR="00000000" w:rsidRPr="00000000">
        <w:rPr>
          <w:sz w:val="20"/>
          <w:szCs w:val="20"/>
          <w:rtl w:val="0"/>
        </w:rPr>
        <w:t xml:space="preserve">damage to the premises </w:t>
      </w:r>
    </w:p>
    <w:p w:rsidR="00000000" w:rsidDel="00000000" w:rsidP="00000000" w:rsidRDefault="00000000" w:rsidRPr="00000000" w14:paraId="000001D3">
      <w:pPr>
        <w:numPr>
          <w:ilvl w:val="0"/>
          <w:numId w:val="5"/>
        </w:numPr>
        <w:spacing w:before="60" w:line="240" w:lineRule="auto"/>
        <w:ind w:left="1077" w:hanging="360"/>
      </w:pPr>
      <w:r w:rsidDel="00000000" w:rsidR="00000000" w:rsidRPr="00000000">
        <w:rPr>
          <w:sz w:val="20"/>
          <w:szCs w:val="20"/>
          <w:rtl w:val="0"/>
        </w:rPr>
        <w:t xml:space="preserve">a breakdown of facilities, fixtures, furniture or equipment supplied by the rooming house operator.</w:t>
      </w:r>
    </w:p>
    <w:p w:rsidR="00000000" w:rsidDel="00000000" w:rsidP="00000000" w:rsidRDefault="00000000" w:rsidRPr="00000000" w14:paraId="000001D4">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The rooming house operator must carry out non-urgent repairs in a reasonable time.</w:t>
      </w:r>
      <w:r w:rsidDel="00000000" w:rsidR="00000000" w:rsidRPr="00000000">
        <w:rPr>
          <w:sz w:val="20"/>
          <w:szCs w:val="20"/>
          <w:u w:val="single"/>
          <w:rtl w:val="0"/>
        </w:rPr>
        <w:t xml:space="preserve"> </w:t>
      </w:r>
      <w:r w:rsidDel="00000000" w:rsidR="00000000" w:rsidRPr="00000000">
        <w:rPr>
          <w:sz w:val="20"/>
          <w:szCs w:val="20"/>
          <w:rtl w:val="0"/>
        </w:rPr>
        <w:t xml:space="preserve"> </w:t>
      </w:r>
    </w:p>
    <w:p w:rsidR="00000000" w:rsidDel="00000000" w:rsidP="00000000" w:rsidRDefault="00000000" w:rsidRPr="00000000" w14:paraId="000001D5">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The resident(s) can apply to VCAT for an order requiring the rooming house operator to do the repairs if the rooming house operator has not done the repairs within 14 days after receiving the notice.</w:t>
      </w:r>
    </w:p>
    <w:p w:rsidR="00000000" w:rsidDel="00000000" w:rsidP="00000000" w:rsidRDefault="00000000" w:rsidRPr="00000000" w14:paraId="000001D6">
      <w:pPr>
        <w:pStyle w:val="Heading2"/>
        <w:spacing w:after="60" w:line="280" w:lineRule="auto"/>
        <w:rPr>
          <w:color w:val="0070c0"/>
        </w:rPr>
      </w:pPr>
      <w:r w:rsidDel="00000000" w:rsidR="00000000" w:rsidRPr="00000000">
        <w:rPr>
          <w:color w:val="0070c0"/>
          <w:rtl w:val="0"/>
        </w:rPr>
        <w:t xml:space="preserve">Rent</w:t>
      </w:r>
    </w:p>
    <w:p w:rsidR="00000000" w:rsidDel="00000000" w:rsidP="00000000" w:rsidRDefault="00000000" w:rsidRPr="00000000" w14:paraId="000001D7">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The rooming house operator must give the resident(s) at least 60 days notice of a proposed rent increase. </w:t>
      </w:r>
    </w:p>
    <w:p w:rsidR="00000000" w:rsidDel="00000000" w:rsidP="00000000" w:rsidRDefault="00000000" w:rsidRPr="00000000" w14:paraId="000001D8">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Rent cannot be increased more than once every </w:t>
        <w:br w:type="textWrapping"/>
        <w:t xml:space="preserve">12 months.</w:t>
      </w:r>
    </w:p>
    <w:p w:rsidR="00000000" w:rsidDel="00000000" w:rsidP="00000000" w:rsidRDefault="00000000" w:rsidRPr="00000000" w14:paraId="000001D9">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If the rooming house operator does not provide a receipt for rent, the resident may request a receipt. </w:t>
      </w:r>
    </w:p>
    <w:p w:rsidR="00000000" w:rsidDel="00000000" w:rsidP="00000000" w:rsidRDefault="00000000" w:rsidRPr="00000000" w14:paraId="000001DA">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rFonts w:ascii="Quattrocento Sans" w:cs="Quattrocento Sans" w:eastAsia="Quattrocento Sans" w:hAnsi="Quattrocento Sans"/>
          <w:sz w:val="21"/>
          <w:szCs w:val="21"/>
          <w:rtl w:val="0"/>
        </w:rPr>
        <w:t xml:space="preserve">The </w:t>
      </w:r>
      <w:r w:rsidDel="00000000" w:rsidR="00000000" w:rsidRPr="00000000">
        <w:rPr>
          <w:sz w:val="20"/>
          <w:szCs w:val="20"/>
          <w:rtl w:val="0"/>
        </w:rPr>
        <w:t xml:space="preserve">rooming house operator must not hold or dispose of goods even if the resident owes rent.</w:t>
      </w:r>
    </w:p>
    <w:p w:rsidR="00000000" w:rsidDel="00000000" w:rsidP="00000000" w:rsidRDefault="00000000" w:rsidRPr="00000000" w14:paraId="000001DB">
      <w:pPr>
        <w:pStyle w:val="Heading2"/>
        <w:spacing w:after="60" w:line="280" w:lineRule="auto"/>
        <w:rPr>
          <w:color w:val="0070c0"/>
        </w:rPr>
      </w:pPr>
      <w:r w:rsidDel="00000000" w:rsidR="00000000" w:rsidRPr="00000000">
        <w:rPr>
          <w:color w:val="0070c0"/>
          <w:rtl w:val="0"/>
        </w:rPr>
        <w:t xml:space="preserve">Access and entry</w:t>
      </w:r>
    </w:p>
    <w:p w:rsidR="00000000" w:rsidDel="00000000" w:rsidP="00000000" w:rsidRDefault="00000000" w:rsidRPr="00000000" w14:paraId="000001DC">
      <w:pPr>
        <w:numPr>
          <w:ilvl w:val="0"/>
          <w:numId w:val="4"/>
        </w:numPr>
        <w:tabs>
          <w:tab w:val="left" w:leader="none" w:pos="340"/>
        </w:tabs>
        <w:spacing w:before="60" w:line="230" w:lineRule="auto"/>
        <w:ind w:left="360"/>
      </w:pPr>
      <w:r w:rsidDel="00000000" w:rsidR="00000000" w:rsidRPr="00000000">
        <w:rPr>
          <w:sz w:val="20"/>
          <w:szCs w:val="20"/>
          <w:rtl w:val="0"/>
        </w:rPr>
        <w:t xml:space="preserve">The rooming house operator can enter the premises: </w:t>
      </w:r>
    </w:p>
    <w:p w:rsidR="00000000" w:rsidDel="00000000" w:rsidP="00000000" w:rsidRDefault="00000000" w:rsidRPr="00000000" w14:paraId="000001DD">
      <w:pPr>
        <w:numPr>
          <w:ilvl w:val="0"/>
          <w:numId w:val="5"/>
        </w:numPr>
        <w:spacing w:before="60" w:line="240" w:lineRule="auto"/>
        <w:ind w:left="1077" w:hanging="360"/>
      </w:pPr>
      <w:r w:rsidDel="00000000" w:rsidR="00000000" w:rsidRPr="00000000">
        <w:rPr>
          <w:sz w:val="20"/>
          <w:szCs w:val="20"/>
          <w:rtl w:val="0"/>
        </w:rPr>
        <w:t xml:space="preserve">where the resident(s) agrees to the entry</w:t>
      </w:r>
    </w:p>
    <w:p w:rsidR="00000000" w:rsidDel="00000000" w:rsidP="00000000" w:rsidRDefault="00000000" w:rsidRPr="00000000" w14:paraId="000001DE">
      <w:pPr>
        <w:numPr>
          <w:ilvl w:val="0"/>
          <w:numId w:val="5"/>
        </w:numPr>
        <w:spacing w:before="60" w:line="240" w:lineRule="auto"/>
        <w:ind w:left="1077" w:hanging="360"/>
      </w:pPr>
      <w:r w:rsidDel="00000000" w:rsidR="00000000" w:rsidRPr="00000000">
        <w:rPr>
          <w:sz w:val="20"/>
          <w:szCs w:val="20"/>
          <w:rtl w:val="0"/>
        </w:rPr>
        <w:t xml:space="preserve">where access is required to save life or property</w:t>
      </w:r>
    </w:p>
    <w:p w:rsidR="00000000" w:rsidDel="00000000" w:rsidP="00000000" w:rsidRDefault="00000000" w:rsidRPr="00000000" w14:paraId="000001DF">
      <w:pPr>
        <w:numPr>
          <w:ilvl w:val="0"/>
          <w:numId w:val="5"/>
        </w:numPr>
        <w:spacing w:before="60" w:line="240" w:lineRule="auto"/>
        <w:ind w:left="1077" w:hanging="360"/>
      </w:pPr>
      <w:r w:rsidDel="00000000" w:rsidR="00000000" w:rsidRPr="00000000">
        <w:rPr>
          <w:sz w:val="20"/>
          <w:szCs w:val="20"/>
          <w:rtl w:val="0"/>
        </w:rPr>
        <w:t xml:space="preserve">to provide necessary services at a time provided in the house rules</w:t>
      </w:r>
    </w:p>
    <w:p w:rsidR="00000000" w:rsidDel="00000000" w:rsidP="00000000" w:rsidRDefault="00000000" w:rsidRPr="00000000" w14:paraId="000001E0">
      <w:pPr>
        <w:numPr>
          <w:ilvl w:val="0"/>
          <w:numId w:val="5"/>
        </w:numPr>
        <w:spacing w:before="60" w:line="240" w:lineRule="auto"/>
        <w:ind w:left="1077" w:hanging="360"/>
      </w:pPr>
      <w:r w:rsidDel="00000000" w:rsidR="00000000" w:rsidRPr="00000000">
        <w:rPr>
          <w:sz w:val="20"/>
          <w:szCs w:val="20"/>
          <w:rtl w:val="0"/>
        </w:rPr>
        <w:t xml:space="preserve">to show the rooming house to a prospective buyer or lender, or a prospective resident(s)</w:t>
      </w:r>
    </w:p>
    <w:p w:rsidR="00000000" w:rsidDel="00000000" w:rsidP="00000000" w:rsidRDefault="00000000" w:rsidRPr="00000000" w14:paraId="000001E1">
      <w:pPr>
        <w:numPr>
          <w:ilvl w:val="0"/>
          <w:numId w:val="5"/>
        </w:numPr>
        <w:spacing w:before="60" w:line="240" w:lineRule="auto"/>
        <w:ind w:left="1077" w:hanging="360"/>
      </w:pPr>
      <w:r w:rsidDel="00000000" w:rsidR="00000000" w:rsidRPr="00000000">
        <w:rPr>
          <w:sz w:val="20"/>
          <w:szCs w:val="20"/>
          <w:rtl w:val="0"/>
        </w:rPr>
        <w:t xml:space="preserve">if they believe the resident(s) has failed to follow their duties under the Act</w:t>
      </w:r>
    </w:p>
    <w:p w:rsidR="00000000" w:rsidDel="00000000" w:rsidP="00000000" w:rsidRDefault="00000000" w:rsidRPr="00000000" w14:paraId="000001E2">
      <w:pPr>
        <w:numPr>
          <w:ilvl w:val="0"/>
          <w:numId w:val="5"/>
        </w:numPr>
        <w:spacing w:before="60" w:line="240" w:lineRule="auto"/>
        <w:ind w:left="1077" w:hanging="360"/>
      </w:pPr>
      <w:r w:rsidDel="00000000" w:rsidR="00000000" w:rsidRPr="00000000">
        <w:rPr>
          <w:sz w:val="20"/>
          <w:szCs w:val="20"/>
          <w:rtl w:val="0"/>
        </w:rPr>
        <w:t xml:space="preserve">to inspect the room (provided entry has not been made for this purpose within the last 4 weeks).</w:t>
      </w:r>
    </w:p>
    <w:p w:rsidR="00000000" w:rsidDel="00000000" w:rsidP="00000000" w:rsidRDefault="00000000" w:rsidRPr="00000000" w14:paraId="000001E3">
      <w:pPr>
        <w:numPr>
          <w:ilvl w:val="0"/>
          <w:numId w:val="4"/>
        </w:numPr>
        <w:tabs>
          <w:tab w:val="left" w:leader="none" w:pos="340"/>
        </w:tabs>
        <w:spacing w:before="60" w:line="230" w:lineRule="auto"/>
        <w:ind w:left="360"/>
      </w:pPr>
      <w:r w:rsidDel="00000000" w:rsidR="00000000" w:rsidRPr="00000000">
        <w:rPr>
          <w:sz w:val="20"/>
          <w:szCs w:val="20"/>
          <w:rtl w:val="0"/>
        </w:rPr>
        <w:t xml:space="preserve">The resident(s) must allow entry to the premises where the rooming house operator has followed proper procedure – this includes providing the resident(s) with a written notice of entry.</w:t>
      </w:r>
    </w:p>
    <w:p w:rsidR="00000000" w:rsidDel="00000000" w:rsidP="00000000" w:rsidRDefault="00000000" w:rsidRPr="00000000" w14:paraId="000001E4">
      <w:pPr>
        <w:pStyle w:val="Heading2"/>
        <w:spacing w:after="60" w:line="280" w:lineRule="auto"/>
        <w:rPr>
          <w:color w:val="0070c0"/>
        </w:rPr>
      </w:pPr>
      <w:r w:rsidDel="00000000" w:rsidR="00000000" w:rsidRPr="00000000">
        <w:rPr>
          <w:color w:val="0070c0"/>
          <w:rtl w:val="0"/>
        </w:rPr>
        <w:t xml:space="preserve">Pets</w:t>
      </w:r>
    </w:p>
    <w:p w:rsidR="00000000" w:rsidDel="00000000" w:rsidP="00000000" w:rsidRDefault="00000000" w:rsidRPr="00000000" w14:paraId="000001E5">
      <w:pPr>
        <w:rPr>
          <w:sz w:val="20"/>
          <w:szCs w:val="20"/>
        </w:rPr>
      </w:pPr>
      <w:r w:rsidDel="00000000" w:rsidR="00000000" w:rsidRPr="00000000">
        <w:rPr>
          <w:sz w:val="20"/>
          <w:szCs w:val="20"/>
          <w:rtl w:val="0"/>
        </w:rPr>
        <w:t xml:space="preserve">The resident(s) must seek consent from the rooming house operator before keeping a pet, other than an assistance dog, on the premises.</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sectPr>
          <w:type w:val="continuous"/>
          <w:pgSz w:h="16838" w:w="11906" w:orient="portrait"/>
          <w:pgMar w:bottom="567" w:top="567" w:left="567" w:right="567" w:header="454" w:footer="397"/>
          <w:cols w:equalWidth="0" w:num="2">
            <w:col w:space="454" w:w="5158.999999999998"/>
            <w:col w:space="0" w:w="5158.999999999998"/>
          </w:cols>
        </w:sectPr>
      </w:pPr>
      <w:r w:rsidDel="00000000" w:rsidR="00000000" w:rsidRPr="00000000">
        <w:rPr>
          <w:rtl w:val="0"/>
        </w:rPr>
      </w:r>
    </w:p>
    <w:p w:rsidR="00000000" w:rsidDel="00000000" w:rsidP="00000000" w:rsidRDefault="00000000" w:rsidRPr="00000000" w14:paraId="000001E8">
      <w:pPr>
        <w:pStyle w:val="Heading1"/>
        <w:tabs>
          <w:tab w:val="left" w:leader="none" w:pos="4678"/>
        </w:tabs>
        <w:rPr/>
      </w:pPr>
      <w:bookmarkStart w:colFirst="0" w:colLast="0" w:name="_heading=h.l1y2dct1ty4i" w:id="13"/>
      <w:bookmarkEnd w:id="13"/>
      <w:r w:rsidDel="00000000" w:rsidR="00000000" w:rsidRPr="00000000">
        <w:rPr>
          <w:rtl w:val="0"/>
        </w:rPr>
        <w:t xml:space="preserve">Help or further information</w:t>
      </w:r>
    </w:p>
    <w:p w:rsidR="00000000" w:rsidDel="00000000" w:rsidP="00000000" w:rsidRDefault="00000000" w:rsidRPr="00000000" w14:paraId="000001E9">
      <w:pPr>
        <w:tabs>
          <w:tab w:val="left" w:leader="none" w:pos="340"/>
          <w:tab w:val="left" w:leader="none" w:pos="851"/>
        </w:tabs>
        <w:spacing w:after="120" w:before="120" w:line="230" w:lineRule="auto"/>
        <w:rPr>
          <w:sz w:val="20"/>
          <w:szCs w:val="20"/>
        </w:rPr>
      </w:pPr>
      <w:r w:rsidDel="00000000" w:rsidR="00000000" w:rsidRPr="00000000">
        <w:rPr>
          <w:sz w:val="20"/>
          <w:szCs w:val="20"/>
          <w:rtl w:val="0"/>
        </w:rPr>
        <w:t xml:space="preserve">For further information, visit the renting section – Consumer Affairs Victoria website at </w:t>
      </w:r>
      <w:hyperlink r:id="rId13">
        <w:r w:rsidDel="00000000" w:rsidR="00000000" w:rsidRPr="00000000">
          <w:rPr>
            <w:color w:val="0563c1"/>
            <w:sz w:val="20"/>
            <w:szCs w:val="20"/>
            <w:u w:val="single"/>
            <w:rtl w:val="0"/>
          </w:rPr>
          <w:t xml:space="preserve">www.consumer.vic.gov.au/renting</w:t>
        </w:r>
      </w:hyperlink>
      <w:r w:rsidDel="00000000" w:rsidR="00000000" w:rsidRPr="00000000">
        <w:rPr>
          <w:sz w:val="20"/>
          <w:szCs w:val="20"/>
          <w:u w:val="single"/>
          <w:rtl w:val="0"/>
        </w:rPr>
        <w:t xml:space="preserve"> </w:t>
      </w:r>
      <w:r w:rsidDel="00000000" w:rsidR="00000000" w:rsidRPr="00000000">
        <w:rPr>
          <w:sz w:val="20"/>
          <w:szCs w:val="20"/>
          <w:rtl w:val="0"/>
        </w:rPr>
        <w:t xml:space="preserve"> or call Consumer Affairs Victoria on </w:t>
      </w:r>
      <w:r w:rsidDel="00000000" w:rsidR="00000000" w:rsidRPr="00000000">
        <w:rPr>
          <w:b w:val="1"/>
          <w:bCs w:val="1"/>
          <w:sz w:val="20"/>
          <w:szCs w:val="20"/>
          <w:rtl w:val="0"/>
        </w:rPr>
        <w:t xml:space="preserve">1300 55 81 81</w:t>
      </w:r>
      <w:r w:rsidDel="00000000" w:rsidR="00000000" w:rsidRPr="00000000">
        <w:rPr>
          <w:sz w:val="20"/>
          <w:szCs w:val="20"/>
          <w:rtl w:val="0"/>
        </w:rPr>
        <w:t xml:space="preserve">.</w:t>
      </w:r>
    </w:p>
    <w:p w:rsidR="00000000" w:rsidDel="00000000" w:rsidP="00000000" w:rsidRDefault="00000000" w:rsidRPr="00000000" w14:paraId="000001EA">
      <w:pPr>
        <w:keepNext w:val="1"/>
        <w:tabs>
          <w:tab w:val="left" w:leader="none" w:pos="4678"/>
        </w:tabs>
        <w:spacing w:after="20" w:before="240" w:line="240" w:lineRule="auto"/>
        <w:rPr>
          <w:b w:val="1"/>
          <w:bCs w:val="1"/>
          <w:color w:val="0072ce"/>
          <w:sz w:val="28"/>
          <w:szCs w:val="28"/>
        </w:rPr>
      </w:pPr>
      <w:r w:rsidDel="00000000" w:rsidR="00000000" w:rsidRPr="00000000">
        <w:rPr>
          <w:b w:val="1"/>
          <w:bCs w:val="1"/>
          <w:color w:val="0072ce"/>
          <w:sz w:val="28"/>
          <w:szCs w:val="28"/>
          <w:rtl w:val="0"/>
        </w:rPr>
        <w:t xml:space="preserve">Telephone interpreter service</w:t>
      </w:r>
    </w:p>
    <w:p w:rsidR="00000000" w:rsidDel="00000000" w:rsidP="00000000" w:rsidRDefault="00000000" w:rsidRPr="00000000" w14:paraId="000001EB">
      <w:pPr>
        <w:tabs>
          <w:tab w:val="left" w:leader="none" w:pos="340"/>
          <w:tab w:val="left" w:leader="none" w:pos="851"/>
        </w:tabs>
        <w:spacing w:after="120" w:before="120" w:line="240" w:lineRule="auto"/>
        <w:rPr>
          <w:sz w:val="20"/>
          <w:szCs w:val="20"/>
        </w:rPr>
      </w:pPr>
      <w:r w:rsidDel="00000000" w:rsidR="00000000" w:rsidRPr="00000000">
        <w:rPr>
          <w:sz w:val="20"/>
          <w:szCs w:val="20"/>
          <w:rtl w:val="0"/>
        </w:rPr>
        <w:t xml:space="preserve">If you have difficulty understanding English, contact the Translating and Interpreting Service (TIS) on 131 450 (for the cost of a local call) and ask to be put through to an Information Officer at Consumer Affairs Victoria on 1300 55 81 81</w:t>
      </w:r>
    </w:p>
    <w:bookmarkStart w:colFirst="0" w:colLast="0" w:name="bookmark=kix.vretr6c6xxn5" w:id="14"/>
    <w:bookmarkEnd w:id="14"/>
    <w:p w:rsidR="00000000" w:rsidDel="00000000" w:rsidP="00000000" w:rsidRDefault="00000000" w:rsidRPr="00000000" w14:paraId="000001EC">
      <w:pPr>
        <w:tabs>
          <w:tab w:val="left" w:leader="none" w:pos="4960"/>
        </w:tabs>
        <w:spacing w:after="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Arabic</w:t>
      </w:r>
    </w:p>
    <w:p w:rsidR="00000000" w:rsidDel="00000000" w:rsidP="00000000" w:rsidRDefault="00000000" w:rsidRPr="00000000" w14:paraId="000001ED">
      <w:pPr>
        <w:bidi w:val="1"/>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إذا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كان</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لديك</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صعوبة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في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فهم</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اللغة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الإنكليزية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اتصل</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بخدمة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الترجمة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التحريرية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والشفوية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0"/>
        </w:rPr>
        <w:t xml:space="preserve">TIS</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على</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الرقم</w:t>
      </w:r>
      <w:r w:rsidDel="00000000" w:rsidR="00000000" w:rsidRPr="00000000">
        <w:rPr>
          <w:rFonts w:ascii="Times New Roman" w:cs="Times New Roman" w:eastAsia="Times New Roman" w:hAnsi="Times New Roman"/>
          <w:sz w:val="24"/>
          <w:szCs w:val="24"/>
          <w:rtl w:val="1"/>
        </w:rPr>
        <w:t xml:space="preserve"> 450 131 (</w:t>
      </w:r>
      <w:r w:rsidDel="00000000" w:rsidR="00000000" w:rsidRPr="00000000">
        <w:rPr>
          <w:rFonts w:ascii="Times New Roman" w:cs="Times New Roman" w:eastAsia="Times New Roman" w:hAnsi="Times New Roman"/>
          <w:sz w:val="24"/>
          <w:szCs w:val="24"/>
          <w:rtl w:val="1"/>
        </w:rPr>
        <w:t xml:space="preserve">بكلفة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مكالمة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محلية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واطلب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أن</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يوصلوك</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بموظف</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معلومات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في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دائرة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شؤون</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المستهلك</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في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فكتوريا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على</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الرقم</w:t>
      </w:r>
      <w:r w:rsidDel="00000000" w:rsidR="00000000" w:rsidRPr="00000000">
        <w:rPr>
          <w:rFonts w:ascii="Times New Roman" w:cs="Times New Roman" w:eastAsia="Times New Roman" w:hAnsi="Times New Roman"/>
          <w:sz w:val="24"/>
          <w:szCs w:val="24"/>
          <w:rtl w:val="1"/>
        </w:rPr>
        <w:t xml:space="preserve"> 81 81 55 1300.</w:t>
      </w:r>
    </w:p>
    <w:p w:rsidR="00000000" w:rsidDel="00000000" w:rsidP="00000000" w:rsidRDefault="00000000" w:rsidRPr="00000000" w14:paraId="000001EE">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Turkish</w:t>
      </w:r>
      <w:r w:rsidDel="00000000" w:rsidR="00000000" w:rsidRPr="00000000">
        <w:rPr>
          <w:rFonts w:ascii="Times New Roman" w:cs="Times New Roman" w:eastAsia="Times New Roman" w:hAnsi="Times New Roman"/>
          <w:sz w:val="24"/>
          <w:szCs w:val="24"/>
          <w:rtl w:val="0"/>
        </w:rPr>
        <w:t xml:space="preserve">  İngilize anlamakta güçlük çekiyorsanız, 131 450’den (şehir içi konuşma ücretine) Yazılı ve Sözlü Tercümanlık Servisini (TIS) arayarak 1300 55 81 81 numerali telefondan Victoria Tüketici İşleri’ni aramalarını ve size bir Danişma Memuru ile görüştürmelerini isteyiniz.</w:t>
      </w:r>
    </w:p>
    <w:p w:rsidR="00000000" w:rsidDel="00000000" w:rsidP="00000000" w:rsidRDefault="00000000" w:rsidRPr="00000000" w14:paraId="000001F0">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Vietnamese</w:t>
      </w:r>
      <w:r w:rsidDel="00000000" w:rsidR="00000000" w:rsidRPr="00000000">
        <w:rPr>
          <w:rFonts w:ascii="Times New Roman" w:cs="Times New Roman" w:eastAsia="Times New Roman" w:hAnsi="Times New Roman"/>
          <w:sz w:val="24"/>
          <w:szCs w:val="24"/>
          <w:rtl w:val="0"/>
        </w:rPr>
        <w:t xml:space="preserve">  Nếu quí vị không hiểu tiếng Anh, xin liên lạc với Dịch Vụ Thông Phiên Dịch (TIS) qua số 131 450 (với giá biểu của cú gọi địa phương) và yêu cầu được nối đường dây tới một Nhân Viên Thông Tin tại Bộ Tiêu Thụ Sự Vụ Victoria (Consumer Affairs Victoria) qua số 1300 55 81 81.</w:t>
      </w:r>
    </w:p>
    <w:p w:rsidR="00000000" w:rsidDel="00000000" w:rsidP="00000000" w:rsidRDefault="00000000" w:rsidRPr="00000000" w14:paraId="000001F2">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Somali</w:t>
      </w:r>
      <w:r w:rsidDel="00000000" w:rsidR="00000000" w:rsidRPr="00000000">
        <w:rPr>
          <w:rFonts w:ascii="Times New Roman" w:cs="Times New Roman" w:eastAsia="Times New Roman" w:hAnsi="Times New Roman"/>
          <w:sz w:val="24"/>
          <w:szCs w:val="24"/>
          <w:rtl w:val="0"/>
        </w:rPr>
        <w:t xml:space="preserve">  Haddii aad dhibaato ku qabto fahmida Ingiriiska, La xiriir Adeega Tarjumida iyo Afcelinta (TIS) telefoonka 131 450 (qiimaha meesha aad joogto) weydiisuna in lagugu xiro Sarkaalka Macluumaadka ee Arrimaha Macmiilaha </w:t>
      </w:r>
    </w:p>
    <w:p w:rsidR="00000000" w:rsidDel="00000000" w:rsidP="00000000" w:rsidRDefault="00000000" w:rsidRPr="00000000" w14:paraId="000001F4">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Fiktooriya tel: 1300 55 81 81.</w:t>
      </w:r>
    </w:p>
    <w:p w:rsidR="00000000" w:rsidDel="00000000" w:rsidP="00000000" w:rsidRDefault="00000000" w:rsidRPr="00000000" w14:paraId="000001F5">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spacing w:after="40" w:lineRule="auto"/>
        <w:rPr>
          <w:rFonts w:ascii="PMingLiu" w:cs="PMingLiu" w:eastAsia="PMingLiu" w:hAnsi="PMingLiu"/>
          <w:sz w:val="24"/>
          <w:szCs w:val="24"/>
        </w:rPr>
      </w:pPr>
      <w:r w:rsidDel="00000000" w:rsidR="00000000" w:rsidRPr="00000000">
        <w:rPr>
          <w:rFonts w:ascii="Times New Roman" w:cs="Times New Roman" w:eastAsia="Times New Roman" w:hAnsi="Times New Roman"/>
          <w:sz w:val="24"/>
          <w:szCs w:val="24"/>
          <w:rtl w:val="0"/>
        </w:rPr>
        <w:t xml:space="preserve">Chinese  </w:t>
      </w:r>
      <w:r w:rsidDel="00000000" w:rsidR="00000000" w:rsidRPr="00000000">
        <w:rPr>
          <w:rFonts w:ascii="PMingLiu" w:cs="PMingLiu" w:eastAsia="PMingLiu" w:hAnsi="PMingLiu"/>
          <w:sz w:val="24"/>
          <w:szCs w:val="24"/>
          <w:rtl w:val="0"/>
        </w:rPr>
        <w:t xml:space="preserve">如果您聽不大懂英語，請打電話給口譯和筆譯服務處，電話：</w:t>
      </w:r>
      <w:r w:rsidDel="00000000" w:rsidR="00000000" w:rsidRPr="00000000">
        <w:rPr>
          <w:rFonts w:ascii="Times New Roman" w:cs="Times New Roman" w:eastAsia="Times New Roman" w:hAnsi="Times New Roman"/>
          <w:sz w:val="24"/>
          <w:szCs w:val="24"/>
          <w:rtl w:val="0"/>
        </w:rPr>
        <w:t xml:space="preserve">131 450</w:t>
      </w:r>
      <w:r w:rsidDel="00000000" w:rsidR="00000000" w:rsidRPr="00000000">
        <w:rPr>
          <w:rFonts w:ascii="PMingLiu" w:cs="PMingLiu" w:eastAsia="PMingLiu" w:hAnsi="PMingLiu"/>
          <w:sz w:val="24"/>
          <w:szCs w:val="24"/>
          <w:rtl w:val="0"/>
        </w:rPr>
        <w:t xml:space="preserve">（衹花費一個普通電話費），讓他們幫您接通維多利亞消費者事務處（</w:t>
      </w:r>
      <w:r w:rsidDel="00000000" w:rsidR="00000000" w:rsidRPr="00000000">
        <w:rPr>
          <w:rFonts w:ascii="Times New Roman" w:cs="Times New Roman" w:eastAsia="Times New Roman" w:hAnsi="Times New Roman"/>
          <w:sz w:val="24"/>
          <w:szCs w:val="24"/>
          <w:rtl w:val="0"/>
        </w:rPr>
        <w:t xml:space="preserve">Consumer Affairs Victoria</w:t>
      </w:r>
      <w:r w:rsidDel="00000000" w:rsidR="00000000" w:rsidRPr="00000000">
        <w:rPr>
          <w:rFonts w:ascii="PMingLiu" w:cs="PMingLiu" w:eastAsia="PMingLiu" w:hAnsi="PMingLiu"/>
          <w:sz w:val="24"/>
          <w:szCs w:val="24"/>
          <w:rtl w:val="0"/>
        </w:rPr>
        <w:t xml:space="preserve">）的信息官員，電話：</w:t>
      </w:r>
      <w:r w:rsidDel="00000000" w:rsidR="00000000" w:rsidRPr="00000000">
        <w:rPr>
          <w:rFonts w:ascii="Times New Roman" w:cs="Times New Roman" w:eastAsia="Times New Roman" w:hAnsi="Times New Roman"/>
          <w:sz w:val="24"/>
          <w:szCs w:val="24"/>
          <w:rtl w:val="0"/>
        </w:rPr>
        <w:t xml:space="preserve">1300 55 81 81</w:t>
      </w:r>
      <w:r w:rsidDel="00000000" w:rsidR="00000000" w:rsidRPr="00000000">
        <w:rPr>
          <w:rFonts w:ascii="PMingLiu" w:cs="PMingLiu" w:eastAsia="PMingLiu" w:hAnsi="PMingLiu"/>
          <w:sz w:val="24"/>
          <w:szCs w:val="24"/>
          <w:rtl w:val="0"/>
        </w:rPr>
        <w:t xml:space="preserve">。</w:t>
      </w:r>
    </w:p>
    <w:p w:rsidR="00000000" w:rsidDel="00000000" w:rsidP="00000000" w:rsidRDefault="00000000" w:rsidRPr="00000000" w14:paraId="000001F7">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Serbian</w:t>
      </w:r>
      <w:r w:rsidDel="00000000" w:rsidR="00000000" w:rsidRPr="00000000">
        <w:rPr>
          <w:rFonts w:ascii="Times New Roman" w:cs="Times New Roman" w:eastAsia="Times New Roman" w:hAnsi="Times New Roman"/>
          <w:sz w:val="24"/>
          <w:szCs w:val="24"/>
          <w:rtl w:val="0"/>
        </w:rPr>
        <w:t xml:space="preserve">  Ако вам је тешко да разумете енглески, назовите Службу преводилаца и тумача (Translating and Interpreting Service – TIS) на 131 450 (по цену локалног позива) и замолите их да вас повежу са Службеником за информације (Information Officer) у Викторијској Служби за потрошачка питања (Consumer Affairs Victoria) на 1300 55 81 81.</w:t>
      </w:r>
    </w:p>
    <w:p w:rsidR="00000000" w:rsidDel="00000000" w:rsidP="00000000" w:rsidRDefault="00000000" w:rsidRPr="00000000" w14:paraId="000001F9">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Amharic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በእንግሊዝኛ</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ቋ</w:t>
      </w:r>
      <w:r w:rsidDel="00000000" w:rsidR="00000000" w:rsidRPr="00000000">
        <w:rPr>
          <w:rFonts w:ascii="Nyala" w:cs="Nyala" w:eastAsia="Nyala" w:hAnsi="Nyala"/>
          <w:sz w:val="24"/>
          <w:szCs w:val="24"/>
          <w:rtl w:val="0"/>
        </w:rPr>
        <w:t xml:space="preserve">ንቋ</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ለመረዳት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ች</w:t>
      </w:r>
      <w:r w:rsidDel="00000000" w:rsidR="00000000" w:rsidRPr="00000000">
        <w:rPr>
          <w:rFonts w:ascii="Nyala" w:cs="Nyala" w:eastAsia="Nyala" w:hAnsi="Nyala"/>
          <w:sz w:val="24"/>
          <w:szCs w:val="24"/>
          <w:rtl w:val="0"/>
        </w:rPr>
        <w:t xml:space="preserve">ግር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ካ</w:t>
      </w:r>
      <w:r w:rsidDel="00000000" w:rsidR="00000000" w:rsidRPr="00000000">
        <w:rPr>
          <w:rFonts w:ascii="Nyala" w:cs="Nyala" w:eastAsia="Nyala" w:hAnsi="Nyala"/>
          <w:sz w:val="24"/>
          <w:szCs w:val="24"/>
          <w:rtl w:val="0"/>
        </w:rPr>
        <w:t xml:space="preserve">ለብዎ</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የአስተ</w:t>
      </w:r>
      <w:r w:rsidDel="00000000" w:rsidR="00000000" w:rsidRPr="00000000">
        <w:rPr>
          <w:rFonts w:ascii="Nyala" w:cs="Nyala" w:eastAsia="Nyala" w:hAnsi="Nyala"/>
          <w:sz w:val="24"/>
          <w:szCs w:val="24"/>
          <w:rtl w:val="0"/>
        </w:rPr>
        <w:t xml:space="preserve">ርጓሚ</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አገልግሎትን</w:t>
      </w:r>
      <w:r w:rsidDel="00000000" w:rsidR="00000000" w:rsidRPr="00000000">
        <w:rPr>
          <w:rFonts w:ascii="Times New Roman" w:cs="Times New Roman" w:eastAsia="Times New Roman" w:hAnsi="Times New Roman"/>
          <w:sz w:val="24"/>
          <w:szCs w:val="24"/>
          <w:rtl w:val="0"/>
        </w:rPr>
        <w:t xml:space="preserve"> (TIS) </w:t>
      </w:r>
      <w:r w:rsidDel="00000000" w:rsidR="00000000" w:rsidRPr="00000000">
        <w:rPr>
          <w:rFonts w:ascii="Nyala" w:cs="Nyala" w:eastAsia="Nyala" w:hAnsi="Nyala"/>
          <w:sz w:val="24"/>
          <w:szCs w:val="24"/>
          <w:rtl w:val="0"/>
        </w:rPr>
        <w:t xml:space="preserve">በስልክ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ቁጥ</w:t>
      </w:r>
      <w:r w:rsidDel="00000000" w:rsidR="00000000" w:rsidRPr="00000000">
        <w:rPr>
          <w:rFonts w:ascii="Nyala" w:cs="Nyala" w:eastAsia="Nyala" w:hAnsi="Nyala"/>
          <w:sz w:val="24"/>
          <w:szCs w:val="24"/>
          <w:rtl w:val="0"/>
        </w:rPr>
        <w:t xml:space="preserve">ር</w:t>
      </w:r>
      <w:r w:rsidDel="00000000" w:rsidR="00000000" w:rsidRPr="00000000">
        <w:rPr>
          <w:rFonts w:ascii="Times New Roman" w:cs="Times New Roman" w:eastAsia="Times New Roman" w:hAnsi="Times New Roman"/>
          <w:sz w:val="24"/>
          <w:szCs w:val="24"/>
          <w:rtl w:val="0"/>
        </w:rPr>
        <w:t xml:space="preserve"> 131 450 (</w:t>
      </w:r>
      <w:r w:rsidDel="00000000" w:rsidR="00000000" w:rsidRPr="00000000">
        <w:rPr>
          <w:rFonts w:ascii="Nyala" w:cs="Nyala" w:eastAsia="Nyala" w:hAnsi="Nyala"/>
          <w:sz w:val="24"/>
          <w:szCs w:val="24"/>
          <w:rtl w:val="0"/>
        </w:rPr>
        <w:t xml:space="preserve">በአካባቢ</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ስልክ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ጥሪ</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ሂሳ</w:t>
      </w:r>
      <w:r w:rsidDel="00000000" w:rsidR="00000000" w:rsidRPr="00000000">
        <w:rPr>
          <w:rFonts w:ascii="Nyala" w:cs="Nyala" w:eastAsia="Nyala" w:hAnsi="Nyala"/>
          <w:sz w:val="24"/>
          <w:szCs w:val="24"/>
          <w:rtl w:val="0"/>
        </w:rPr>
        <w:t xml:space="preserve">ብ</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በመደወል</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ለቪክቶሪያ</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ደንበኞች</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ጉ</w:t>
      </w:r>
      <w:r w:rsidDel="00000000" w:rsidR="00000000" w:rsidRPr="00000000">
        <w:rPr>
          <w:rFonts w:ascii="Nyala" w:cs="Nyala" w:eastAsia="Nyala" w:hAnsi="Nyala"/>
          <w:sz w:val="24"/>
          <w:szCs w:val="24"/>
          <w:rtl w:val="0"/>
        </w:rPr>
        <w:t xml:space="preserve">ዳይ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ቢሮ</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በስልክ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ቁጥር</w:t>
      </w:r>
      <w:r w:rsidDel="00000000" w:rsidR="00000000" w:rsidRPr="00000000">
        <w:rPr>
          <w:rFonts w:ascii="Times New Roman" w:cs="Times New Roman" w:eastAsia="Times New Roman" w:hAnsi="Times New Roman"/>
          <w:sz w:val="24"/>
          <w:szCs w:val="24"/>
          <w:rtl w:val="0"/>
        </w:rPr>
        <w:t xml:space="preserve"> 1300 55 81 81 </w:t>
      </w:r>
      <w:r w:rsidDel="00000000" w:rsidR="00000000" w:rsidRPr="00000000">
        <w:rPr>
          <w:rFonts w:ascii="Nyala" w:cs="Nyala" w:eastAsia="Nyala" w:hAnsi="Nyala"/>
          <w:sz w:val="24"/>
          <w:szCs w:val="24"/>
          <w:rtl w:val="0"/>
        </w:rPr>
        <w:t xml:space="preserve">ደውሎ</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ከ</w:t>
      </w:r>
      <w:r w:rsidDel="00000000" w:rsidR="00000000" w:rsidRPr="00000000">
        <w:rPr>
          <w:rFonts w:ascii="Nyala" w:cs="Nyala" w:eastAsia="Nyala" w:hAnsi="Nyala"/>
          <w:sz w:val="24"/>
          <w:szCs w:val="24"/>
          <w:rtl w:val="0"/>
        </w:rPr>
        <w:t xml:space="preserve">መረጃ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አቅራቢ</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ሠ</w:t>
      </w:r>
      <w:r w:rsidDel="00000000" w:rsidR="00000000" w:rsidRPr="00000000">
        <w:rPr>
          <w:rFonts w:ascii="Nyala" w:cs="Nyala" w:eastAsia="Nyala" w:hAnsi="Nyala"/>
          <w:sz w:val="24"/>
          <w:szCs w:val="24"/>
          <w:rtl w:val="0"/>
        </w:rPr>
        <w:t xml:space="preserve">ራተኛ</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ጋ</w:t>
      </w:r>
      <w:r w:rsidDel="00000000" w:rsidR="00000000" w:rsidRPr="00000000">
        <w:rPr>
          <w:rFonts w:ascii="Nyala" w:cs="Nyala" w:eastAsia="Nyala" w:hAnsi="Nyala"/>
          <w:sz w:val="24"/>
          <w:szCs w:val="24"/>
          <w:rtl w:val="0"/>
        </w:rPr>
        <w:t xml:space="preserve">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እንዲያገናኝዎት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መጠየቅ።</w:t>
      </w:r>
      <w:r w:rsidDel="00000000" w:rsidR="00000000" w:rsidRPr="00000000">
        <w:rPr>
          <w:rtl w:val="0"/>
        </w:rPr>
      </w:r>
    </w:p>
    <w:p w:rsidR="00000000" w:rsidDel="00000000" w:rsidP="00000000" w:rsidRDefault="00000000" w:rsidRPr="00000000" w14:paraId="000001FB">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spacing w:after="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Dari</w:t>
      </w:r>
    </w:p>
    <w:p w:rsidR="00000000" w:rsidDel="00000000" w:rsidP="00000000" w:rsidRDefault="00000000" w:rsidRPr="00000000" w14:paraId="000001FD">
      <w:pPr>
        <w:bidi w:val="1"/>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اگر</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شما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مشکل</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دانستن</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زبان</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انگلیسی</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دارید</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با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اداره</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خدمات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ترجمانی</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تحریری</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و</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شفاهی</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0"/>
        </w:rPr>
        <w:t xml:space="preserve">TIS</w:t>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به</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شماره</w:t>
      </w:r>
      <w:r w:rsidDel="00000000" w:rsidR="00000000" w:rsidRPr="00000000">
        <w:rPr>
          <w:rFonts w:ascii="Times New Roman" w:cs="Times New Roman" w:eastAsia="Times New Roman" w:hAnsi="Times New Roman"/>
          <w:sz w:val="24"/>
          <w:szCs w:val="24"/>
          <w:rtl w:val="1"/>
        </w:rPr>
        <w:t xml:space="preserve"> 450 131 </w:t>
      </w:r>
      <w:r w:rsidDel="00000000" w:rsidR="00000000" w:rsidRPr="00000000">
        <w:rPr>
          <w:rFonts w:ascii="Times New Roman" w:cs="Times New Roman" w:eastAsia="Times New Roman" w:hAnsi="Times New Roman"/>
          <w:sz w:val="24"/>
          <w:szCs w:val="24"/>
          <w:rtl w:val="1"/>
        </w:rPr>
        <w:t xml:space="preserve">به</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قیمت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مخابره</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محلی</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تماس</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بگیرید</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و</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بخواهید</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که</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شما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را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به</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کارمند</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معلومات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دفتر</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امور</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مهاجرین</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ویکتوریا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به</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شماره</w:t>
      </w:r>
      <w:r w:rsidDel="00000000" w:rsidR="00000000" w:rsidRPr="00000000">
        <w:rPr>
          <w:rFonts w:ascii="Times New Roman" w:cs="Times New Roman" w:eastAsia="Times New Roman" w:hAnsi="Times New Roman"/>
          <w:sz w:val="24"/>
          <w:szCs w:val="24"/>
          <w:rtl w:val="1"/>
        </w:rPr>
        <w:t xml:space="preserve"> 1300 55 81 81 </w:t>
      </w:r>
      <w:r w:rsidDel="00000000" w:rsidR="00000000" w:rsidRPr="00000000">
        <w:rPr>
          <w:rFonts w:ascii="Times New Roman" w:cs="Times New Roman" w:eastAsia="Times New Roman" w:hAnsi="Times New Roman"/>
          <w:sz w:val="24"/>
          <w:szCs w:val="24"/>
          <w:rtl w:val="1"/>
        </w:rPr>
        <w:t xml:space="preserve">ارتباط</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دهد</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1FE">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Croatian</w:t>
      </w:r>
      <w:r w:rsidDel="00000000" w:rsidR="00000000" w:rsidRPr="00000000">
        <w:rPr>
          <w:rFonts w:ascii="Times New Roman" w:cs="Times New Roman" w:eastAsia="Times New Roman" w:hAnsi="Times New Roman"/>
          <w:sz w:val="24"/>
          <w:szCs w:val="24"/>
          <w:rtl w:val="0"/>
        </w:rPr>
        <w:t xml:space="preserve">  Ako nerazumijete dovoljno engleski, nazovite Službu tumača i prevoditelja (TIS) na 131 450 (po cijeni mjesnog poziva) i zamolite da vas spoje s djelatnikom za obavijesti u Consumer Affairs Victoria na 1300 55 81 81.</w:t>
      </w:r>
    </w:p>
    <w:p w:rsidR="00000000" w:rsidDel="00000000" w:rsidP="00000000" w:rsidRDefault="00000000" w:rsidRPr="00000000" w14:paraId="00000200">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Greek</w:t>
      </w:r>
      <w:r w:rsidDel="00000000" w:rsidR="00000000" w:rsidRPr="00000000">
        <w:rPr>
          <w:rFonts w:ascii="Times New Roman" w:cs="Times New Roman" w:eastAsia="Times New Roman" w:hAnsi="Times New Roman"/>
          <w:sz w:val="24"/>
          <w:szCs w:val="24"/>
          <w:rtl w:val="0"/>
        </w:rPr>
        <w:t xml:space="preserve">  Αν έχετε δυσκολίες στην κατανόηση της αγγλικής γλώσσας, επικοινωνήστε με την Υπηρεσία Μετάφρασης και Διερμηνείας (ΤΙS) στο 131 450 (με το κόστος μιας τοπικής κλήσης) και ζητήστε να σας συνδέσουν με έναν Υπάλληλο Πληροφοριών στην Υπηρεσία Προστασίας Καταναλωτών Βικτώριας (Consumer Affairs Victoria) στον αριθμό 1300 55 81 81.</w:t>
      </w:r>
    </w:p>
    <w:p w:rsidR="00000000" w:rsidDel="00000000" w:rsidP="00000000" w:rsidRDefault="00000000" w:rsidRPr="00000000" w14:paraId="00000202">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after="40" w:lineRule="auto"/>
        <w:rPr/>
      </w:pPr>
      <w:r w:rsidDel="00000000" w:rsidR="00000000" w:rsidRPr="00000000">
        <w:rPr>
          <w:rFonts w:ascii="Times New Roman" w:cs="Times New Roman" w:eastAsia="Times New Roman" w:hAnsi="Times New Roman"/>
          <w:b w:val="1"/>
          <w:bCs w:val="1"/>
          <w:sz w:val="24"/>
          <w:szCs w:val="24"/>
          <w:rtl w:val="0"/>
        </w:rPr>
        <w:t xml:space="preserve">Italian</w:t>
      </w:r>
      <w:r w:rsidDel="00000000" w:rsidR="00000000" w:rsidRPr="00000000">
        <w:rPr>
          <w:rFonts w:ascii="Times New Roman" w:cs="Times New Roman" w:eastAsia="Times New Roman" w:hAnsi="Times New Roman"/>
          <w:sz w:val="24"/>
          <w:szCs w:val="24"/>
          <w:rtl w:val="0"/>
        </w:rPr>
        <w:t xml:space="preserve">  Se avete difficoltà a comprendere l’inglese, contattate il servizio interpreti e traduttori, cioè il Translating and Interpreting Service (TIS) al 131 450 (per il costo di una chiamata locale), e chiedete di essee messi in comunicazione con un operatore addetto alle informazioni del dipartimento “Consumer Affairs Victoria” al numero 1300 55 81 81.</w:t>
      </w:r>
      <w:r w:rsidDel="00000000" w:rsidR="00000000" w:rsidRPr="00000000">
        <w:rPr>
          <w:rtl w:val="0"/>
        </w:rPr>
      </w:r>
    </w:p>
    <w:p w:rsidR="00000000" w:rsidDel="00000000" w:rsidP="00000000" w:rsidRDefault="00000000" w:rsidRPr="00000000" w14:paraId="00000204">
      <w:pPr>
        <w:spacing w:after="160" w:line="259" w:lineRule="auto"/>
        <w:rPr>
          <w:b w:val="1"/>
          <w:bCs w:val="1"/>
          <w:color w:val="0072ce"/>
          <w:sz w:val="28"/>
          <w:szCs w:val="28"/>
        </w:rPr>
      </w:pPr>
      <w:r w:rsidDel="00000000" w:rsidR="00000000" w:rsidRPr="00000000">
        <w:rPr>
          <w:rtl w:val="0"/>
        </w:rPr>
      </w:r>
    </w:p>
    <w:sectPr>
      <w:type w:val="nextPage"/>
      <w:pgSz w:h="16838" w:w="11906" w:orient="portrait"/>
      <w:pgMar w:bottom="567" w:top="567" w:left="567" w:right="567" w:header="454"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PMingLiu"/>
  <w:font w:name="Courier New"/>
  <w:font w:name="Kefa"/>
  <w:font w:name="Times"/>
  <w:font w:name="Nyal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sz w:val="24"/>
        <w:szCs w:val="24"/>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Arial" w:cs="Arial" w:eastAsia="Arial" w:hAnsi="Arial"/>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after="60" w:line="2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4678"/>
      </w:tabs>
      <w:spacing w:after="20" w:before="240" w:line="240" w:lineRule="auto"/>
    </w:pPr>
    <w:rPr>
      <w:b w:val="1"/>
      <w:bCs w:val="1"/>
      <w:color w:val="0072ce"/>
      <w:sz w:val="28"/>
      <w:szCs w:val="28"/>
    </w:rPr>
  </w:style>
  <w:style w:type="paragraph" w:styleId="Heading2">
    <w:name w:val="heading 2"/>
    <w:basedOn w:val="Normal"/>
    <w:next w:val="Normal"/>
    <w:pPr>
      <w:keepNext w:val="1"/>
      <w:keepLines w:val="1"/>
      <w:tabs>
        <w:tab w:val="left" w:leader="none" w:pos="4678"/>
      </w:tabs>
      <w:spacing w:after="0" w:before="240" w:line="240" w:lineRule="auto"/>
    </w:pPr>
    <w:rPr>
      <w:b w:val="1"/>
      <w:bCs w:val="1"/>
      <w:color w:val="0072ce"/>
      <w:sz w:val="24"/>
      <w:szCs w:val="24"/>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tabs>
        <w:tab w:val="right" w:leader="none" w:pos="10632"/>
      </w:tabs>
      <w:spacing w:after="120" w:line="240" w:lineRule="auto"/>
      <w:ind w:right="-569"/>
    </w:pPr>
    <w:rPr>
      <w:sz w:val="40"/>
      <w:szCs w:val="4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uiPriority w:val="10"/>
    <w:rsid w:val="00710D4C"/>
    <w:rPr>
      <w:rFonts w:ascii="Arial" w:hAnsi="Arial" w:cstheme="majorBidi" w:eastAsiaTheme="majorEastAsia"/>
      <w:bCs w:val="1"/>
      <w:spacing w:val="-10"/>
      <w:kern w:val="28"/>
      <w:sz w:val="40"/>
      <w:szCs w:val="56"/>
      <w:lang w:eastAsia="en-AU"/>
    </w:rPr>
  </w:style>
  <w:style w:type="character" w:styleId="Heading1Char" w:customStyle="1">
    <w:name w:val="Heading 1 Char"/>
    <w:basedOn w:val="DefaultParagraphFont"/>
    <w:link w:val="Heading1"/>
    <w:rsid w:val="00656CAD"/>
    <w:rPr>
      <w:rFonts w:ascii="Arial" w:cs="Times New Roman" w:eastAsia="Times" w:hAnsi="Arial"/>
      <w:b w:val="1"/>
      <w:color w:val="0072ce"/>
      <w:sz w:val="28"/>
      <w:szCs w:val="20"/>
    </w:rPr>
  </w:style>
  <w:style w:type="paragraph" w:styleId="Caption2" w:customStyle="1">
    <w:name w:val="Caption 2"/>
    <w:basedOn w:val="BodyText"/>
    <w:qFormat w:val="1"/>
    <w:rsid w:val="00227504"/>
    <w:pPr>
      <w:spacing w:line="230" w:lineRule="exact"/>
    </w:pPr>
    <w:rPr>
      <w:szCs w:val="18"/>
    </w:rPr>
  </w:style>
  <w:style w:type="paragraph" w:styleId="BodyText">
    <w:name w:val="Body Text"/>
    <w:basedOn w:val="Normal"/>
    <w:link w:val="BodyTextChar"/>
    <w:autoRedefine w:val="1"/>
    <w:uiPriority w:val="99"/>
    <w:unhideWhenUsed w:val="1"/>
    <w:qFormat w:val="1"/>
    <w:rsid w:val="00B335A3"/>
    <w:pPr>
      <w:tabs>
        <w:tab w:val="left" w:pos="340"/>
        <w:tab w:val="left" w:pos="851"/>
      </w:tabs>
      <w:spacing w:before="60" w:line="240" w:lineRule="exact"/>
      <w:ind w:left="720"/>
    </w:pPr>
    <w:rPr>
      <w:rFonts w:cs="Times New Roman" w:eastAsia="Times"/>
      <w:sz w:val="20"/>
      <w:szCs w:val="21"/>
      <w:lang w:eastAsia="en-AU"/>
    </w:rPr>
  </w:style>
  <w:style w:type="character" w:styleId="BodyTextChar" w:customStyle="1">
    <w:name w:val="Body Text Char"/>
    <w:basedOn w:val="DefaultParagraphFont"/>
    <w:link w:val="BodyText"/>
    <w:uiPriority w:val="99"/>
    <w:rsid w:val="00B335A3"/>
    <w:rPr>
      <w:rFonts w:ascii="Arial" w:cs="Times New Roman" w:eastAsia="Times" w:hAnsi="Arial"/>
      <w:sz w:val="20"/>
      <w:szCs w:val="21"/>
      <w:lang w:eastAsia="en-AU"/>
    </w:rPr>
  </w:style>
  <w:style w:type="paragraph" w:styleId="BulletList1" w:customStyle="1">
    <w:name w:val="BulletList1"/>
    <w:basedOn w:val="Caption2"/>
    <w:autoRedefine w:val="1"/>
    <w:qFormat w:val="1"/>
    <w:rsid w:val="00D71108"/>
    <w:pPr>
      <w:numPr>
        <w:numId w:val="1"/>
      </w:numPr>
      <w:ind w:left="624" w:hanging="284"/>
    </w:pPr>
    <w:rPr>
      <w:lang w:val="en-US"/>
    </w:rPr>
  </w:style>
  <w:style w:type="table" w:styleId="TableGrid">
    <w:name w:val="Table Grid"/>
    <w:basedOn w:val="TableNormal"/>
    <w:uiPriority w:val="39"/>
    <w:rsid w:val="00DC0B5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uiPriority w:val="34"/>
    <w:qFormat w:val="1"/>
    <w:rsid w:val="00967411"/>
    <w:pPr>
      <w:spacing w:after="60" w:before="60" w:line="240" w:lineRule="exact"/>
      <w:ind w:left="340"/>
    </w:pPr>
    <w:rPr>
      <w:rFonts w:ascii="Arial" w:hAnsi="Arial"/>
      <w:sz w:val="20"/>
    </w:rPr>
  </w:style>
  <w:style w:type="paragraph" w:styleId="Question" w:customStyle="1">
    <w:name w:val="Question"/>
    <w:basedOn w:val="Caption2"/>
    <w:autoRedefine w:val="1"/>
    <w:qFormat w:val="1"/>
    <w:rsid w:val="0000303B"/>
    <w:pPr>
      <w:numPr>
        <w:numId w:val="11"/>
      </w:numPr>
      <w:spacing w:before="120"/>
    </w:pPr>
    <w:rPr>
      <w:b w:val="1"/>
      <w:szCs w:val="20"/>
    </w:rPr>
  </w:style>
  <w:style w:type="paragraph" w:styleId="Textfill" w:customStyle="1">
    <w:name w:val="Text fill"/>
    <w:basedOn w:val="Normal"/>
    <w:qFormat w:val="1"/>
    <w:rsid w:val="00F36D2C"/>
    <w:pPr>
      <w:spacing w:after="0" w:line="240" w:lineRule="auto"/>
      <w:ind w:left="57" w:right="-57"/>
    </w:pPr>
    <w:rPr>
      <w:rFonts w:cs="Times New Roman" w:eastAsia="Times"/>
      <w:color w:val="0000ff"/>
      <w:sz w:val="20"/>
      <w:szCs w:val="20"/>
    </w:rPr>
  </w:style>
  <w:style w:type="table" w:styleId="PlainTable11" w:customStyle="1">
    <w:name w:val="Plain Table 11"/>
    <w:basedOn w:val="TableNormal"/>
    <w:rsid w:val="00C30A9A"/>
    <w:pPr>
      <w:spacing w:after="0" w:line="240" w:lineRule="auto"/>
    </w:pPr>
    <w:rPr>
      <w:rFonts w:ascii="Times" w:cs="Times New Roman" w:eastAsia="Times" w:hAnsi="Times"/>
      <w:sz w:val="20"/>
      <w:szCs w:val="20"/>
      <w:lang w:eastAsia="en-AU"/>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eGridLight1" w:customStyle="1">
    <w:name w:val="Table Grid Light1"/>
    <w:basedOn w:val="TableNormal"/>
    <w:uiPriority w:val="40"/>
    <w:rsid w:val="00575CA4"/>
    <w:pPr>
      <w:spacing w:after="0" w:line="240" w:lineRule="auto"/>
    </w:pPr>
    <w:rPr>
      <w:rFonts w:ascii="Arial" w:hAnsi="Arial"/>
      <w:color w:val="000000" w:themeColor="text1"/>
      <w:sz w:val="20"/>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NoSpacing">
    <w:name w:val="No Spacing"/>
    <w:uiPriority w:val="1"/>
    <w:qFormat w:val="1"/>
    <w:rsid w:val="005E33A9"/>
    <w:pPr>
      <w:spacing w:after="0" w:line="240" w:lineRule="auto"/>
    </w:pPr>
    <w:rPr>
      <w:rFonts w:ascii="Arial" w:hAnsi="Arial"/>
    </w:rPr>
  </w:style>
  <w:style w:type="paragraph" w:styleId="spacer" w:customStyle="1">
    <w:name w:val="spacer"/>
    <w:qFormat w:val="1"/>
    <w:rsid w:val="005E33A9"/>
    <w:pPr>
      <w:spacing w:after="0" w:line="240" w:lineRule="auto"/>
    </w:pPr>
    <w:rPr>
      <w:rFonts w:ascii="Arial" w:hAnsi="Arial"/>
      <w:sz w:val="8"/>
    </w:rPr>
  </w:style>
  <w:style w:type="character" w:styleId="Strong">
    <w:name w:val="Strong"/>
    <w:uiPriority w:val="22"/>
    <w:qFormat w:val="1"/>
    <w:rsid w:val="00AA74CF"/>
    <w:rPr>
      <w:b w:val="1"/>
      <w:bCs w:val="1"/>
    </w:rPr>
  </w:style>
  <w:style w:type="paragraph" w:styleId="ListNumberParentheses" w:customStyle="1">
    <w:name w:val="List Number Parentheses"/>
    <w:basedOn w:val="Normal"/>
    <w:link w:val="ListNumberParenthesesChar"/>
    <w:autoRedefine w:val="1"/>
    <w:qFormat w:val="1"/>
    <w:rsid w:val="00026158"/>
    <w:pPr>
      <w:numPr>
        <w:numId w:val="3"/>
      </w:numPr>
      <w:spacing w:after="40" w:before="40" w:line="240" w:lineRule="auto"/>
      <w:ind w:left="1134" w:hanging="397"/>
    </w:pPr>
    <w:rPr>
      <w:rFonts w:cs="Times New Roman" w:eastAsia="Times New Roman"/>
      <w:sz w:val="20"/>
      <w:szCs w:val="24"/>
      <w:lang w:eastAsia="en-AU"/>
    </w:rPr>
  </w:style>
  <w:style w:type="character" w:styleId="ListNumberParenthesesChar" w:customStyle="1">
    <w:name w:val="List Number Parentheses Char"/>
    <w:link w:val="ListNumberParentheses"/>
    <w:rsid w:val="00026158"/>
    <w:rPr>
      <w:rFonts w:ascii="Arial" w:cs="Times New Roman" w:eastAsia="Times New Roman" w:hAnsi="Arial"/>
      <w:sz w:val="20"/>
      <w:szCs w:val="24"/>
      <w:lang w:eastAsia="en-AU"/>
    </w:rPr>
  </w:style>
  <w:style w:type="paragraph" w:styleId="Number" w:customStyle="1">
    <w:name w:val="Number"/>
    <w:basedOn w:val="Normal"/>
    <w:qFormat w:val="1"/>
    <w:rsid w:val="00017426"/>
    <w:pPr>
      <w:spacing w:after="0" w:line="220" w:lineRule="exact"/>
    </w:pPr>
    <w:rPr>
      <w:rFonts w:cs="Times New Roman" w:eastAsia="Times New Roman"/>
      <w:b w:val="1"/>
      <w:color w:val="000000"/>
      <w:szCs w:val="20"/>
      <w:lang w:val="en-US"/>
    </w:rPr>
  </w:style>
  <w:style w:type="table" w:styleId="PlainTable21" w:customStyle="1">
    <w:name w:val="Plain Table 21"/>
    <w:basedOn w:val="TableNormal"/>
    <w:rsid w:val="00017426"/>
    <w:pPr>
      <w:spacing w:after="0" w:line="240" w:lineRule="auto"/>
    </w:pPr>
    <w:rPr>
      <w:rFonts w:ascii="Times" w:cs="Times New Roman" w:eastAsia="Times" w:hAnsi="Times"/>
      <w:sz w:val="20"/>
      <w:szCs w:val="20"/>
      <w:lang w:eastAsia="en-AU"/>
    </w:r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Hyperlink">
    <w:name w:val="Hyperlink"/>
    <w:basedOn w:val="DefaultParagraphFont"/>
    <w:uiPriority w:val="99"/>
    <w:unhideWhenUsed w:val="1"/>
    <w:rsid w:val="00D147C6"/>
    <w:rPr>
      <w:color w:val="0563c1" w:themeColor="hyperlink"/>
      <w:u w:val="single"/>
    </w:rPr>
  </w:style>
  <w:style w:type="character" w:styleId="UnresolvedMention1" w:customStyle="1">
    <w:name w:val="Unresolved Mention1"/>
    <w:basedOn w:val="DefaultParagraphFont"/>
    <w:uiPriority w:val="99"/>
    <w:semiHidden w:val="1"/>
    <w:unhideWhenUsed w:val="1"/>
    <w:rsid w:val="00D147C6"/>
    <w:rPr>
      <w:color w:val="605e5c"/>
      <w:shd w:color="auto" w:fill="e1dfdd" w:val="clear"/>
    </w:rPr>
  </w:style>
  <w:style w:type="paragraph" w:styleId="spacer2" w:customStyle="1">
    <w:name w:val="spacer 2"/>
    <w:basedOn w:val="Caption2"/>
    <w:qFormat w:val="1"/>
    <w:rsid w:val="001161AC"/>
    <w:pPr>
      <w:spacing w:after="0" w:before="0" w:line="200" w:lineRule="exact"/>
    </w:pPr>
    <w:rPr>
      <w:sz w:val="8"/>
    </w:rPr>
  </w:style>
  <w:style w:type="paragraph" w:styleId="TOC1">
    <w:name w:val="toc 1"/>
    <w:uiPriority w:val="39"/>
    <w:unhideWhenUsed w:val="1"/>
    <w:rsid w:val="00A07CDC"/>
    <w:pPr>
      <w:tabs>
        <w:tab w:val="right" w:pos="9639"/>
      </w:tabs>
      <w:suppressAutoHyphens w:val="1"/>
      <w:spacing w:after="60" w:before="60" w:line="240" w:lineRule="auto"/>
    </w:pPr>
    <w:rPr>
      <w:rFonts w:ascii="Calibri" w:cs="Times New Roman" w:eastAsia="Times New Roman" w:hAnsi="Calibri"/>
      <w:b w:val="1"/>
      <w:sz w:val="20"/>
      <w:szCs w:val="20"/>
    </w:rPr>
  </w:style>
  <w:style w:type="paragraph" w:styleId="ListBullet">
    <w:name w:val="List Bullet"/>
    <w:link w:val="ListBulletChar"/>
    <w:autoRedefine w:val="1"/>
    <w:rsid w:val="002A1B5D"/>
    <w:pPr>
      <w:suppressAutoHyphens w:val="1"/>
      <w:spacing w:after="60" w:before="60" w:line="240" w:lineRule="auto"/>
    </w:pPr>
    <w:rPr>
      <w:rFonts w:ascii="Arial" w:cs="Arial" w:eastAsia="Times New Roman" w:hAnsi="Arial"/>
      <w:sz w:val="20"/>
      <w:szCs w:val="16"/>
      <w:lang w:eastAsia="en-AU"/>
    </w:rPr>
  </w:style>
  <w:style w:type="paragraph" w:styleId="ListNumber2">
    <w:name w:val="List Number 2"/>
    <w:autoRedefine w:val="1"/>
    <w:qFormat w:val="1"/>
    <w:rsid w:val="00E610A3"/>
    <w:pPr>
      <w:tabs>
        <w:tab w:val="left" w:pos="794"/>
      </w:tabs>
      <w:spacing w:after="40" w:before="240" w:line="264" w:lineRule="auto"/>
      <w:ind w:left="357" w:hanging="357"/>
    </w:pPr>
    <w:rPr>
      <w:rFonts w:ascii="Arial" w:cs="Times New Roman" w:eastAsia="Times New Roman" w:hAnsi="Arial"/>
      <w:b w:val="1"/>
      <w:color w:val="0072ce"/>
      <w:spacing w:val="5"/>
      <w:sz w:val="24"/>
      <w:szCs w:val="24"/>
      <w:lang w:eastAsia="en-AU"/>
    </w:rPr>
  </w:style>
  <w:style w:type="character" w:styleId="ListBulletChar" w:customStyle="1">
    <w:name w:val="List Bullet Char"/>
    <w:link w:val="ListBullet"/>
    <w:rsid w:val="002A1B5D"/>
    <w:rPr>
      <w:rFonts w:ascii="Arial" w:cs="Arial" w:eastAsia="Times New Roman" w:hAnsi="Arial"/>
      <w:sz w:val="20"/>
      <w:szCs w:val="16"/>
      <w:lang w:eastAsia="en-AU"/>
    </w:rPr>
  </w:style>
  <w:style w:type="character" w:styleId="Heading2Char" w:customStyle="1">
    <w:name w:val="Heading 2 Char"/>
    <w:basedOn w:val="DefaultParagraphFont"/>
    <w:link w:val="Heading2"/>
    <w:uiPriority w:val="9"/>
    <w:rsid w:val="00644E9F"/>
    <w:rPr>
      <w:rFonts w:ascii="Arial" w:hAnsi="Arial" w:cstheme="majorBidi" w:eastAsiaTheme="majorEastAsia"/>
      <w:b w:val="1"/>
      <w:color w:val="0072ce"/>
      <w:sz w:val="24"/>
      <w:szCs w:val="26"/>
    </w:rPr>
  </w:style>
  <w:style w:type="paragraph" w:styleId="ListNumberAlpha" w:customStyle="1">
    <w:name w:val="List Number Alpha"/>
    <w:basedOn w:val="BulletList1"/>
    <w:qFormat w:val="1"/>
    <w:rsid w:val="00E67B5B"/>
    <w:pPr>
      <w:numPr>
        <w:numId w:val="5"/>
      </w:numPr>
      <w:suppressAutoHyphens w:val="1"/>
      <w:spacing w:after="0" w:before="0" w:line="240" w:lineRule="auto"/>
      <w:ind w:left="1078" w:hanging="227"/>
    </w:pPr>
    <w:rPr>
      <w:rFonts w:cs="Arial" w:eastAsia="Times New Roman"/>
    </w:rPr>
  </w:style>
  <w:style w:type="numbering" w:styleId="Numbers" w:customStyle="1">
    <w:name w:val="Numbers"/>
    <w:basedOn w:val="NoList"/>
    <w:rsid w:val="009346B7"/>
    <w:pPr>
      <w:numPr>
        <w:numId w:val="4"/>
      </w:numPr>
    </w:pPr>
  </w:style>
  <w:style w:type="paragraph" w:styleId="Header">
    <w:name w:val="header"/>
    <w:basedOn w:val="Normal"/>
    <w:link w:val="HeaderChar"/>
    <w:uiPriority w:val="99"/>
    <w:unhideWhenUsed w:val="1"/>
    <w:rsid w:val="00577F04"/>
    <w:pPr>
      <w:tabs>
        <w:tab w:val="center" w:pos="4513"/>
        <w:tab w:val="right" w:pos="9026"/>
      </w:tabs>
      <w:spacing w:after="0" w:line="240" w:lineRule="auto"/>
    </w:pPr>
  </w:style>
  <w:style w:type="character" w:styleId="HeaderChar" w:customStyle="1">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val="1"/>
    <w:rsid w:val="00577F04"/>
    <w:pPr>
      <w:tabs>
        <w:tab w:val="right" w:pos="9071"/>
      </w:tabs>
      <w:spacing w:after="0" w:before="240" w:line="240" w:lineRule="auto"/>
    </w:pPr>
    <w:rPr>
      <w:rFonts w:ascii="Segoe UI" w:cs="Segoe UI" w:hAnsi="Segoe UI"/>
      <w:sz w:val="16"/>
    </w:rPr>
  </w:style>
  <w:style w:type="character" w:styleId="FooterChar" w:customStyle="1">
    <w:name w:val="Footer Char"/>
    <w:basedOn w:val="DefaultParagraphFont"/>
    <w:link w:val="Footer"/>
    <w:uiPriority w:val="99"/>
    <w:rsid w:val="00577F04"/>
    <w:rPr>
      <w:rFonts w:ascii="Segoe UI" w:cs="Segoe UI" w:hAnsi="Segoe UI"/>
      <w:sz w:val="16"/>
    </w:rPr>
  </w:style>
  <w:style w:type="paragraph" w:styleId="BalloonText">
    <w:name w:val="Balloon Text"/>
    <w:basedOn w:val="Normal"/>
    <w:link w:val="BalloonTextChar"/>
    <w:semiHidden w:val="1"/>
    <w:unhideWhenUsed w:val="1"/>
    <w:rsid w:val="0008369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semiHidden w:val="1"/>
    <w:rsid w:val="0008369B"/>
    <w:rPr>
      <w:rFonts w:ascii="Segoe UI" w:cs="Segoe UI" w:hAnsi="Segoe UI"/>
      <w:sz w:val="18"/>
      <w:szCs w:val="18"/>
    </w:rPr>
  </w:style>
  <w:style w:type="paragraph" w:styleId="ListBullet2">
    <w:name w:val="List Bullet 2"/>
    <w:basedOn w:val="Normal"/>
    <w:link w:val="ListBullet2Char"/>
    <w:uiPriority w:val="99"/>
    <w:semiHidden w:val="1"/>
    <w:unhideWhenUsed w:val="1"/>
    <w:rsid w:val="00C94302"/>
    <w:pPr>
      <w:numPr>
        <w:numId w:val="2"/>
      </w:numPr>
      <w:contextualSpacing w:val="1"/>
    </w:pPr>
  </w:style>
  <w:style w:type="character" w:styleId="Emphasis">
    <w:name w:val="Emphasis"/>
    <w:basedOn w:val="DefaultParagraphFont"/>
    <w:uiPriority w:val="20"/>
    <w:qFormat w:val="1"/>
    <w:rsid w:val="00C864A1"/>
    <w:rPr>
      <w:i w:val="1"/>
      <w:iCs w:val="1"/>
    </w:rPr>
  </w:style>
  <w:style w:type="character" w:styleId="Heading3Char" w:customStyle="1">
    <w:name w:val="Heading 3 Char"/>
    <w:basedOn w:val="DefaultParagraphFont"/>
    <w:link w:val="Heading3"/>
    <w:rsid w:val="00A76E72"/>
    <w:rPr>
      <w:rFonts w:asciiTheme="majorHAnsi" w:cstheme="majorBidi" w:eastAsiaTheme="majorEastAsia" w:hAnsiTheme="majorHAnsi"/>
      <w:color w:val="1f3763" w:themeColor="accent1" w:themeShade="00007F"/>
      <w:sz w:val="24"/>
      <w:szCs w:val="24"/>
    </w:rPr>
  </w:style>
  <w:style w:type="paragraph" w:styleId="Listparagraphindent" w:customStyle="1">
    <w:name w:val="List paragraph indent"/>
    <w:basedOn w:val="ListParagraph"/>
    <w:autoRedefine w:val="1"/>
    <w:qFormat w:val="1"/>
    <w:rsid w:val="00ED1491"/>
    <w:pPr>
      <w:spacing w:after="40"/>
      <w:ind w:left="680"/>
    </w:pPr>
    <w:rPr>
      <w:rFonts w:cs="Times New Roman" w:eastAsia="Times"/>
      <w:szCs w:val="20"/>
      <w:lang w:eastAsia="en-AU"/>
    </w:rPr>
  </w:style>
  <w:style w:type="character" w:styleId="ListBullet2Char" w:customStyle="1">
    <w:name w:val="List Bullet 2 Char"/>
    <w:link w:val="ListBullet2"/>
    <w:uiPriority w:val="99"/>
    <w:semiHidden w:val="1"/>
    <w:rsid w:val="001B4FD7"/>
    <w:rPr>
      <w:rFonts w:ascii="Arial" w:hAnsi="Arial"/>
    </w:rPr>
  </w:style>
  <w:style w:type="character" w:styleId="FollowedHyperlink">
    <w:name w:val="FollowedHyperlink"/>
    <w:basedOn w:val="DefaultParagraphFont"/>
    <w:uiPriority w:val="99"/>
    <w:semiHidden w:val="1"/>
    <w:unhideWhenUsed w:val="1"/>
    <w:rsid w:val="00A8582B"/>
    <w:rPr>
      <w:color w:val="954f72" w:themeColor="followedHyperlink"/>
      <w:u w:val="single"/>
    </w:rPr>
  </w:style>
  <w:style w:type="paragraph" w:styleId="CommentText">
    <w:name w:val="annotation text"/>
    <w:basedOn w:val="Normal"/>
    <w:link w:val="CommentTextChar"/>
    <w:rsid w:val="00D94FA1"/>
    <w:pPr>
      <w:spacing w:after="240" w:before="240" w:line="240" w:lineRule="auto"/>
    </w:pPr>
    <w:rPr>
      <w:rFonts w:cs="Times New Roman" w:eastAsia="Times New Roman"/>
      <w:sz w:val="18"/>
      <w:szCs w:val="20"/>
      <w:lang w:eastAsia="en-AU"/>
    </w:rPr>
  </w:style>
  <w:style w:type="character" w:styleId="CommentTextChar" w:customStyle="1">
    <w:name w:val="Comment Text Char"/>
    <w:basedOn w:val="DefaultParagraphFont"/>
    <w:link w:val="CommentText"/>
    <w:rsid w:val="00D94FA1"/>
    <w:rPr>
      <w:rFonts w:ascii="Arial" w:cs="Times New Roman" w:eastAsia="Times New Roman" w:hAnsi="Arial"/>
      <w:sz w:val="18"/>
      <w:szCs w:val="20"/>
      <w:lang w:eastAsia="en-AU"/>
    </w:rPr>
  </w:style>
  <w:style w:type="table" w:styleId="PlainTable41" w:customStyle="1">
    <w:name w:val="Plain Table 41"/>
    <w:basedOn w:val="TableNormal"/>
    <w:uiPriority w:val="44"/>
    <w:rsid w:val="00672C4F"/>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Paragraphtext" w:customStyle="1">
    <w:name w:val="Paragraph text"/>
    <w:basedOn w:val="Caption2"/>
    <w:qFormat w:val="1"/>
    <w:rsid w:val="009D1780"/>
    <w:pPr>
      <w:spacing w:before="100" w:line="240" w:lineRule="auto"/>
    </w:pPr>
    <w:rPr>
      <w:lang w:val="en-US"/>
    </w:rPr>
  </w:style>
  <w:style w:type="paragraph" w:styleId="Partstyle" w:customStyle="1">
    <w:name w:val="Part style"/>
    <w:basedOn w:val="Heading1"/>
    <w:qFormat w:val="1"/>
    <w:rsid w:val="00FB0E6C"/>
    <w:pPr>
      <w:spacing w:after="60" w:before="0"/>
    </w:pPr>
  </w:style>
  <w:style w:type="table" w:styleId="TableGridLight">
    <w:name w:val="Grid Table Light"/>
    <w:basedOn w:val="TableNormal"/>
    <w:uiPriority w:val="40"/>
    <w:rsid w:val="00B8259D"/>
    <w:pPr>
      <w:spacing w:after="0" w:line="240" w:lineRule="auto"/>
    </w:pPr>
    <w:rPr>
      <w:rFonts w:ascii="Arial" w:hAnsi="Arial"/>
      <w:color w:val="000000" w:themeColor="text1"/>
      <w:sz w:val="20"/>
    </w:rPr>
    <w:tblPr>
      <w:tblInd w:w="0.0" w:type="nil"/>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Listparagraphtext" w:customStyle="1">
    <w:name w:val="List paragraph text"/>
    <w:basedOn w:val="ListParagraph"/>
    <w:qFormat w:val="1"/>
    <w:rsid w:val="00C63577"/>
    <w:pPr>
      <w:spacing w:line="240" w:lineRule="auto"/>
      <w:ind w:left="0"/>
    </w:pPr>
  </w:style>
  <w:style w:type="paragraph" w:styleId="Spacerpara" w:customStyle="1">
    <w:name w:val="Spacer para"/>
    <w:basedOn w:val="BodyText"/>
    <w:link w:val="SpacerparaChar"/>
    <w:qFormat w:val="1"/>
    <w:rsid w:val="00DC7344"/>
    <w:pPr>
      <w:tabs>
        <w:tab w:val="clear" w:pos="340"/>
        <w:tab w:val="clear" w:pos="851"/>
      </w:tabs>
      <w:suppressAutoHyphens w:val="1"/>
      <w:spacing w:after="0" w:before="0" w:line="216" w:lineRule="auto"/>
    </w:pPr>
    <w:rPr>
      <w:rFonts w:cs="Arial" w:eastAsia="Times New Roman"/>
      <w:sz w:val="12"/>
      <w:szCs w:val="12"/>
    </w:rPr>
  </w:style>
  <w:style w:type="character" w:styleId="SpacerparaChar" w:customStyle="1">
    <w:name w:val="Spacer para Char"/>
    <w:link w:val="Spacerpara"/>
    <w:rsid w:val="00DC7344"/>
    <w:rPr>
      <w:rFonts w:ascii="Arial" w:cs="Arial" w:eastAsia="Times New Roman" w:hAnsi="Arial"/>
      <w:sz w:val="12"/>
      <w:szCs w:val="12"/>
      <w:lang w:eastAsia="en-AU"/>
    </w:rPr>
  </w:style>
  <w:style w:type="character" w:styleId="UnresolvedMention2" w:customStyle="1">
    <w:name w:val="Unresolved Mention2"/>
    <w:basedOn w:val="DefaultParagraphFont"/>
    <w:uiPriority w:val="99"/>
    <w:semiHidden w:val="1"/>
    <w:unhideWhenUsed w:val="1"/>
    <w:rsid w:val="007A5D04"/>
    <w:rPr>
      <w:color w:val="605e5c"/>
      <w:shd w:color="auto" w:fill="e1dfdd" w:val="clear"/>
    </w:rPr>
  </w:style>
  <w:style w:type="paragraph" w:styleId="Revision">
    <w:name w:val="Revision"/>
    <w:hidden w:val="1"/>
    <w:uiPriority w:val="99"/>
    <w:semiHidden w:val="1"/>
    <w:rsid w:val="008A048D"/>
    <w:pPr>
      <w:spacing w:after="0" w:line="240" w:lineRule="auto"/>
    </w:pPr>
    <w:rPr>
      <w:rFonts w:ascii="Arial" w:hAnsi="Arial"/>
    </w:rPr>
  </w:style>
  <w:style w:type="character" w:styleId="CommentReference">
    <w:name w:val="annotation reference"/>
    <w:basedOn w:val="DefaultParagraphFont"/>
    <w:semiHidden w:val="1"/>
    <w:unhideWhenUsed w:val="1"/>
    <w:rsid w:val="00D554F2"/>
    <w:rPr>
      <w:sz w:val="16"/>
      <w:szCs w:val="16"/>
    </w:rPr>
  </w:style>
  <w:style w:type="paragraph" w:styleId="CommentSubject">
    <w:name w:val="annotation subject"/>
    <w:basedOn w:val="CommentText"/>
    <w:next w:val="CommentText"/>
    <w:link w:val="CommentSubjectChar"/>
    <w:uiPriority w:val="99"/>
    <w:semiHidden w:val="1"/>
    <w:unhideWhenUsed w:val="1"/>
    <w:rsid w:val="0048696B"/>
    <w:pPr>
      <w:spacing w:after="60" w:before="0"/>
    </w:pPr>
    <w:rPr>
      <w:rFonts w:cstheme="minorBidi" w:eastAsiaTheme="minorHAnsi"/>
      <w:b w:val="1"/>
      <w:bCs w:val="1"/>
      <w:sz w:val="20"/>
      <w:lang w:eastAsia="en-US"/>
    </w:rPr>
  </w:style>
  <w:style w:type="character" w:styleId="CommentSubjectChar" w:customStyle="1">
    <w:name w:val="Comment Subject Char"/>
    <w:basedOn w:val="CommentTextChar"/>
    <w:link w:val="CommentSubject"/>
    <w:uiPriority w:val="99"/>
    <w:semiHidden w:val="1"/>
    <w:rsid w:val="0048696B"/>
    <w:rPr>
      <w:rFonts w:ascii="Arial" w:cs="Times New Roman" w:eastAsia="Times New Roman" w:hAnsi="Arial"/>
      <w:b w:val="1"/>
      <w:bCs w:val="1"/>
      <w:sz w:val="20"/>
      <w:szCs w:val="20"/>
      <w:lang w:eastAsia="en-A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w:cs="Times" w:eastAsia="Times" w:hAnsi="Times"/>
      <w:sz w:val="20"/>
      <w:szCs w:val="20"/>
    </w:r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 w:type="table" w:styleId="Table2">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4">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5">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6">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7">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8">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9">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50">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51">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52">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53">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54">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55">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56">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57">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58">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59">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60">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61">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62">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63">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64">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65">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66">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67">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68">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69">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70">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71">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72">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73">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74">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75">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76">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77">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78">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79">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80">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8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2">
    <w:basedOn w:val="TableNormal"/>
    <w:pPr>
      <w:spacing w:after="0" w:line="240" w:lineRule="auto"/>
    </w:pPr>
    <w:rPr>
      <w:rFonts w:ascii="Times" w:cs="Times" w:eastAsia="Times" w:hAnsi="Times"/>
      <w:sz w:val="20"/>
      <w:szCs w:val="20"/>
    </w:r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http://www.consumer.vic.gov.au/renting" TargetMode="External"/><Relationship Id="rId13" Type="http://schemas.openxmlformats.org/officeDocument/2006/relationships/hyperlink" Target="about:blank" TargetMode="External"/><Relationship Id="rId12" Type="http://schemas.openxmlformats.org/officeDocument/2006/relationships/hyperlink" Target="http://www.consumer.vic.gov.au/urgentrepai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sumer.vic.gov.au/products-and-services/business-practices/contracts/unfair-contract-term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Jrkn65PYI1HJbUbboEo7sgKD5w==">CgMxLjAyD2lkLnl6bTJmdm1lb2xxNTIPaWQuZmV6ZGF3cHQ5MWJtMg9pZC5xMGNwaTZ0cXNqam0yDmguamE2N21seGtoaWVxMg5oLms2MHQ1azltem03MDIOaC53M3F0bzY3ZnBmeXEyDmguN3lhZ2tkbzBtN3QzMg5oLnI1d3I4NGo1anI3MzIPaWQuZjRndXFqejR5cjNpMg9pZC51cHJuNHQ4M2MyZWoyDmgucTljeDRmdXR6dWFtMg5oLnpjYjlnMmhvdHRrZTIOaC55enVoejA1YXFzcWIyDmgubDF5MmRjdDF0eTRpMhBraXgudnJldHI2YzZ4eG41OAByITFuVnBUNklUS3g2MmczN3NuSVZpamNFaktnZEJvVlJS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2024-01-14T03:33:00Z</dcterms:created>
  <dc:creator>PerformPC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0x010100096F9F93E2A04942AB45356BD9D420AD</vt:lpwstr>
  </property>
</Properties>
</file>