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36062" w14:textId="77777777" w:rsidR="00022AB7" w:rsidRPr="00022AB7" w:rsidRDefault="00022AB7" w:rsidP="00022AB7">
      <w:pPr>
        <w:shd w:val="clear" w:color="auto" w:fill="FFFFFF"/>
        <w:spacing w:after="0" w:line="240" w:lineRule="auto"/>
        <w:outlineLvl w:val="0"/>
        <w:rPr>
          <w:rFonts w:ascii="var(--font-title)" w:eastAsia="Times New Roman" w:hAnsi="var(--font-title)" w:cs="Times New Roman"/>
          <w:b/>
          <w:bCs/>
          <w:color w:val="333333"/>
          <w:kern w:val="36"/>
          <w:sz w:val="42"/>
          <w:szCs w:val="42"/>
          <w:lang w:eastAsia="da-DK"/>
          <w14:ligatures w14:val="none"/>
        </w:rPr>
      </w:pPr>
      <w:r w:rsidRPr="00022AB7">
        <w:rPr>
          <w:rFonts w:ascii="var(--font-title)" w:eastAsia="Times New Roman" w:hAnsi="var(--font-title)" w:cs="Times New Roman"/>
          <w:b/>
          <w:bCs/>
          <w:color w:val="333333"/>
          <w:kern w:val="36"/>
          <w:sz w:val="42"/>
          <w:szCs w:val="42"/>
          <w:lang w:eastAsia="da-DK"/>
          <w14:ligatures w14:val="none"/>
        </w:rPr>
        <w:t xml:space="preserve">Individualisering og gør det </w:t>
      </w:r>
      <w:proofErr w:type="spellStart"/>
      <w:r w:rsidRPr="00022AB7">
        <w:rPr>
          <w:rFonts w:ascii="var(--font-title)" w:eastAsia="Times New Roman" w:hAnsi="var(--font-title)" w:cs="Times New Roman"/>
          <w:b/>
          <w:bCs/>
          <w:color w:val="333333"/>
          <w:kern w:val="36"/>
          <w:sz w:val="42"/>
          <w:szCs w:val="42"/>
          <w:lang w:eastAsia="da-DK"/>
          <w14:ligatures w14:val="none"/>
        </w:rPr>
        <w:t>selv-biografier</w:t>
      </w:r>
      <w:proofErr w:type="spellEnd"/>
      <w:r w:rsidRPr="00022AB7">
        <w:rPr>
          <w:rFonts w:ascii="var(--font-title)" w:eastAsia="Times New Roman" w:hAnsi="var(--font-title)" w:cs="Times New Roman"/>
          <w:b/>
          <w:bCs/>
          <w:color w:val="333333"/>
          <w:kern w:val="36"/>
          <w:sz w:val="42"/>
          <w:szCs w:val="42"/>
          <w:lang w:eastAsia="da-DK"/>
          <w14:ligatures w14:val="none"/>
        </w:rPr>
        <w:t xml:space="preserve"> (Ulrich Beck)</w:t>
      </w:r>
    </w:p>
    <w:p w14:paraId="1017A657" w14:textId="77777777" w:rsidR="00022AB7" w:rsidRDefault="00022AB7" w:rsidP="00022AB7">
      <w:pPr>
        <w:pStyle w:val="NormalWeb"/>
        <w:shd w:val="clear" w:color="auto" w:fill="FFFFFF"/>
        <w:rPr>
          <w:rFonts w:ascii="var(--font-content)" w:hAnsi="var(--font-content)" w:cs="Noto Sans"/>
          <w:color w:val="333333"/>
          <w:sz w:val="26"/>
          <w:szCs w:val="26"/>
        </w:rPr>
      </w:pPr>
      <w:r>
        <w:rPr>
          <w:rFonts w:ascii="var(--font-content)" w:hAnsi="var(--font-content)" w:cs="Noto Sans"/>
          <w:color w:val="333333"/>
          <w:sz w:val="26"/>
          <w:szCs w:val="26"/>
        </w:rPr>
        <w:t>Hvor Giddens understreger, at et mere refleksivt samfund ikke nødvendigvis indebærer hensynsløs egoisme, men snarere nye former for solidaritet baseret på aktiv tillid, anslår Beck en langt mere pessimistisk tone. Han skriver, at der i senmoderniteten (som han kalder ”den anden modernitet”) sker en </w:t>
      </w:r>
      <w:proofErr w:type="spellStart"/>
      <w:r>
        <w:rPr>
          <w:rFonts w:ascii="var(--font-content)" w:hAnsi="var(--font-content)" w:cs="Noto Sans"/>
          <w:color w:val="333333"/>
          <w:sz w:val="26"/>
          <w:szCs w:val="26"/>
        </w:rPr>
        <w:t>udlejring</w:t>
      </w:r>
      <w:proofErr w:type="spellEnd"/>
      <w:r>
        <w:rPr>
          <w:rFonts w:ascii="var(--font-content)" w:hAnsi="var(--font-content)" w:cs="Noto Sans"/>
          <w:color w:val="333333"/>
          <w:sz w:val="26"/>
          <w:szCs w:val="26"/>
        </w:rPr>
        <w:t xml:space="preserve"> uden genindlejring, og netop herved adskiller denne fase i modernitetens historie sig klart fra ”den første modernitet”.</w:t>
      </w:r>
    </w:p>
    <w:p w14:paraId="76550742" w14:textId="570B0F4C" w:rsidR="00022AB7" w:rsidRDefault="00022AB7" w:rsidP="00022AB7">
      <w:pPr>
        <w:pStyle w:val="NormalWeb"/>
        <w:shd w:val="clear" w:color="auto" w:fill="FFFFFF"/>
        <w:rPr>
          <w:rFonts w:ascii="var(--font-content)" w:hAnsi="var(--font-content)" w:cs="Noto Sans"/>
          <w:color w:val="333333"/>
          <w:sz w:val="26"/>
          <w:szCs w:val="26"/>
        </w:rPr>
      </w:pPr>
      <w:r>
        <w:rPr>
          <w:rFonts w:ascii="var(--font-content)" w:hAnsi="var(--font-content)" w:cs="Noto Sans"/>
          <w:color w:val="333333"/>
          <w:sz w:val="26"/>
          <w:szCs w:val="26"/>
        </w:rPr>
        <w:t>Den ”første” eller tidlige modernitet henviser til det samfund, der udviklede sig i 1700-1800-tallets Europa som følge af borgernes opgør med adelen og kongemagten og alle de feudale strukturer, der karakteriserede det traditionelle landbrugssamfund. Også dengang fandt der en </w:t>
      </w:r>
      <w:proofErr w:type="spellStart"/>
      <w:r>
        <w:rPr>
          <w:rFonts w:ascii="var(--font-content)" w:hAnsi="var(--font-content)" w:cs="Noto Sans"/>
          <w:color w:val="333333"/>
          <w:sz w:val="26"/>
          <w:szCs w:val="26"/>
        </w:rPr>
        <w:t>udlejring</w:t>
      </w:r>
      <w:proofErr w:type="spellEnd"/>
      <w:r>
        <w:rPr>
          <w:rFonts w:ascii="var(--font-content)" w:hAnsi="var(--font-content)" w:cs="Noto Sans"/>
          <w:color w:val="333333"/>
          <w:sz w:val="26"/>
          <w:szCs w:val="26"/>
        </w:rPr>
        <w:t> sted, det vil sige en rystelse af store dele af</w:t>
      </w:r>
      <w:r w:rsidR="00DF1FF1">
        <w:rPr>
          <w:rFonts w:ascii="var(--font-content)" w:hAnsi="var(--font-content)" w:cs="Noto Sans"/>
          <w:color w:val="333333"/>
          <w:sz w:val="26"/>
          <w:szCs w:val="26"/>
        </w:rPr>
        <w:t xml:space="preserve"> </w:t>
      </w:r>
      <w:r>
        <w:rPr>
          <w:rFonts w:ascii="var(--font-content)" w:hAnsi="var(--font-content)" w:cs="Noto Sans"/>
          <w:color w:val="333333"/>
          <w:sz w:val="26"/>
          <w:szCs w:val="26"/>
        </w:rPr>
        <w:t>landbefolkningens forsørgelses- og livsgrundlag. Denne </w:t>
      </w:r>
      <w:proofErr w:type="spellStart"/>
      <w:r>
        <w:rPr>
          <w:rFonts w:ascii="var(--font-content)" w:hAnsi="var(--font-content)" w:cs="Noto Sans"/>
          <w:color w:val="333333"/>
          <w:sz w:val="26"/>
          <w:szCs w:val="26"/>
        </w:rPr>
        <w:t>udlejring</w:t>
      </w:r>
      <w:proofErr w:type="spellEnd"/>
      <w:r>
        <w:rPr>
          <w:rFonts w:ascii="var(--font-content)" w:hAnsi="var(--font-content)" w:cs="Noto Sans"/>
          <w:color w:val="333333"/>
          <w:sz w:val="26"/>
          <w:szCs w:val="26"/>
        </w:rPr>
        <w:t> førte imidlertid relativt hurtigt til en genindlejring i nye typer af socialstrukturer i industrisamfundet, hævder Beck. Kernefamilien, klassen og nationen blev de meningsgivende og identitetsdannende fællesskaber, som udgjorde rammen for de flestes tilværelse og forsynede den enkelte med identitet, mening og solidaritet.</w:t>
      </w:r>
    </w:p>
    <w:p w14:paraId="37045CE6" w14:textId="77777777" w:rsidR="00022AB7" w:rsidRDefault="00022AB7" w:rsidP="00022AB7">
      <w:pPr>
        <w:pStyle w:val="NormalWeb"/>
        <w:shd w:val="clear" w:color="auto" w:fill="FFFFFF"/>
        <w:rPr>
          <w:rFonts w:ascii="var(--font-content)" w:hAnsi="var(--font-content)" w:cs="Noto Sans"/>
          <w:color w:val="333333"/>
          <w:sz w:val="26"/>
          <w:szCs w:val="26"/>
        </w:rPr>
      </w:pPr>
      <w:r>
        <w:rPr>
          <w:rFonts w:ascii="var(--font-content)" w:hAnsi="var(--font-content)" w:cs="Noto Sans"/>
          <w:color w:val="333333"/>
          <w:sz w:val="26"/>
          <w:szCs w:val="26"/>
        </w:rPr>
        <w:t>Betydningen af alle disse industrisamfundets socialstrukturer er ifølge Beck vigende i ”det andet moderne”, og hermed mister den enkelte sin forankring i de sociale fællesskaber, som i den første modernitet udstak hans eller hendes livsbane. Det sker vel at mærke, uden at der sker en genindlejring i nye typer af meningsgivende fællesskaber, der kan erstatte de gamle.</w:t>
      </w:r>
    </w:p>
    <w:p w14:paraId="3D6CA904" w14:textId="77777777" w:rsidR="00022AB7" w:rsidRDefault="00022AB7" w:rsidP="00022AB7">
      <w:pPr>
        <w:pStyle w:val="NormalWeb"/>
        <w:shd w:val="clear" w:color="auto" w:fill="FFFFFF"/>
        <w:rPr>
          <w:rFonts w:ascii="var(--font-content)" w:hAnsi="var(--font-content)" w:cs="Noto Sans"/>
          <w:color w:val="333333"/>
          <w:sz w:val="26"/>
          <w:szCs w:val="26"/>
        </w:rPr>
      </w:pPr>
      <w:r>
        <w:rPr>
          <w:rFonts w:ascii="var(--font-content)" w:hAnsi="var(--font-content)" w:cs="Noto Sans"/>
          <w:color w:val="333333"/>
          <w:sz w:val="26"/>
          <w:szCs w:val="26"/>
        </w:rPr>
        <w:t xml:space="preserve">Derfor taler Beck om radikaliseret individualisering i det andet moderne. Hermed bliver individet i stigende grad henvist til at skabe sit eget liv og sin egen livsbane. Beck er her på linje med Giddens, men hvor Giddens især betoner de nye muligheder, koncentrerer Beck sig især om opkomsten af nye risici. Han taler blandt andet om gør det </w:t>
      </w:r>
      <w:proofErr w:type="spellStart"/>
      <w:r>
        <w:rPr>
          <w:rFonts w:ascii="var(--font-content)" w:hAnsi="var(--font-content)" w:cs="Noto Sans"/>
          <w:color w:val="333333"/>
          <w:sz w:val="26"/>
          <w:szCs w:val="26"/>
        </w:rPr>
        <w:t>selv-biografier</w:t>
      </w:r>
      <w:proofErr w:type="spellEnd"/>
      <w:r>
        <w:rPr>
          <w:rFonts w:ascii="var(--font-content)" w:hAnsi="var(--font-content)" w:cs="Noto Sans"/>
          <w:color w:val="333333"/>
          <w:sz w:val="26"/>
          <w:szCs w:val="26"/>
        </w:rPr>
        <w:t xml:space="preserve"> eller linedanser-biografier. Navnlig det sidste begreb signalerer, at der er tale om en risikabel adfærd med uoverstigelige konsekvenser, hvis den enkelte mister balancen og træder forkert. Det er ikke mindst denne eksistentielle usikkerhed, der ifølge Bech karakteriserer individualiseringsprocessen i det andet moderne, som han også kalder risikosamfundet (Beck 2001). I dette samfund afhænger individets skæbne af vedkommendes evne til at træffe de rigtige valg og styre sit eget liv. Det indebærer, at mennesker kun kan takke sig selv for deres skuffelser og problemer.</w:t>
      </w:r>
    </w:p>
    <w:p w14:paraId="0C9CC08B" w14:textId="77777777" w:rsidR="00022AB7" w:rsidRDefault="00022AB7" w:rsidP="00022AB7">
      <w:pPr>
        <w:pStyle w:val="NormalWeb"/>
        <w:shd w:val="clear" w:color="auto" w:fill="FFFFFF"/>
        <w:spacing w:before="0" w:beforeAutospacing="0" w:after="0" w:afterAutospacing="0"/>
        <w:rPr>
          <w:rFonts w:ascii="var(--font-content)" w:hAnsi="var(--font-content)" w:cs="Noto Sans"/>
          <w:color w:val="333333"/>
          <w:sz w:val="26"/>
          <w:szCs w:val="26"/>
        </w:rPr>
      </w:pPr>
      <w:r>
        <w:rPr>
          <w:rFonts w:ascii="var(--font-content)" w:hAnsi="var(--font-content)" w:cs="Noto Sans"/>
          <w:color w:val="333333"/>
          <w:sz w:val="26"/>
          <w:szCs w:val="26"/>
        </w:rPr>
        <w:t>Beck har imidlertid blik for, at individualiseringens konsekvenser afhænger af velfærdsstatens indretning. Blandt andet i de skandinaviske lande findes der en række velfærdsstatslige backup-funktioner, som giver individerne en vis tryghed (gratis uddannelse, SU, studievejledning, sundhedsvæsen, ældreomsorg), og som trods alt gør det lettere for dem at indfri samfundets krav.</w:t>
      </w:r>
    </w:p>
    <w:p w14:paraId="74934FE9" w14:textId="6E30863C" w:rsidR="00022AB7" w:rsidRDefault="00022AB7" w:rsidP="00022AB7">
      <w:pPr>
        <w:pStyle w:val="ce-gallerycol"/>
        <w:shd w:val="clear" w:color="auto" w:fill="FFFFFF"/>
        <w:spacing w:before="0" w:beforeAutospacing="0" w:after="0" w:afterAutospacing="0"/>
        <w:rPr>
          <w:rFonts w:ascii="Noto Sans" w:hAnsi="Noto Sans" w:cs="Noto Sans"/>
          <w:color w:val="333333"/>
          <w:sz w:val="26"/>
          <w:szCs w:val="26"/>
        </w:rPr>
      </w:pPr>
      <w:r>
        <w:rPr>
          <w:rFonts w:ascii="Noto Sans" w:hAnsi="Noto Sans" w:cs="Noto Sans"/>
          <w:noProof/>
          <w:color w:val="333333"/>
          <w:sz w:val="26"/>
          <w:szCs w:val="26"/>
        </w:rPr>
        <w:lastRenderedPageBreak/>
        <w:drawing>
          <wp:inline distT="0" distB="0" distL="0" distR="0" wp14:anchorId="35FEEEB0" wp14:editId="4D3465C1">
            <wp:extent cx="6120130" cy="4086225"/>
            <wp:effectExtent l="0" t="0" r="0" b="9525"/>
            <wp:docPr id="1933448865" name="Billede 3" descr="Et billede, der indeholder person, Balance, Danse, rø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48865" name="Billede 3" descr="Et billede, der indeholder person, Balance, Danse, rød&#10;&#10;Automatisk generere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086225"/>
                    </a:xfrm>
                    <a:prstGeom prst="rect">
                      <a:avLst/>
                    </a:prstGeom>
                    <a:noFill/>
                    <a:ln>
                      <a:noFill/>
                    </a:ln>
                  </pic:spPr>
                </pic:pic>
              </a:graphicData>
            </a:graphic>
          </wp:inline>
        </w:drawing>
      </w:r>
    </w:p>
    <w:p w14:paraId="526D9F6B" w14:textId="77777777" w:rsidR="00022AB7" w:rsidRDefault="00022AB7" w:rsidP="00022AB7">
      <w:pPr>
        <w:pStyle w:val="ce-gallerycol"/>
        <w:shd w:val="clear" w:color="auto" w:fill="FFFFFF"/>
        <w:spacing w:before="0" w:beforeAutospacing="0" w:after="0" w:afterAutospacing="0" w:line="360" w:lineRule="atLeast"/>
        <w:rPr>
          <w:rFonts w:ascii="Noto Sans" w:hAnsi="Noto Sans" w:cs="Noto Sans"/>
          <w:color w:val="555555"/>
          <w:sz w:val="23"/>
          <w:szCs w:val="23"/>
        </w:rPr>
      </w:pPr>
      <w:r>
        <w:rPr>
          <w:rStyle w:val="file-description"/>
          <w:rFonts w:ascii="Noto Sans" w:hAnsi="Noto Sans" w:cs="Noto Sans"/>
          <w:color w:val="555555"/>
          <w:sz w:val="23"/>
          <w:szCs w:val="23"/>
          <w:bdr w:val="none" w:sz="0" w:space="0" w:color="auto" w:frame="1"/>
        </w:rPr>
        <w:t xml:space="preserve">Radikaliseret individualisering i det senmoderne samfund fører ifølge Bech til "linedanserbiografier", hvor det får katastrofale konsekvenser, hvis man træder forkert. Foto: Quinn </w:t>
      </w:r>
      <w:proofErr w:type="spellStart"/>
      <w:r>
        <w:rPr>
          <w:rStyle w:val="file-description"/>
          <w:rFonts w:ascii="Noto Sans" w:hAnsi="Noto Sans" w:cs="Noto Sans"/>
          <w:color w:val="555555"/>
          <w:sz w:val="23"/>
          <w:szCs w:val="23"/>
          <w:bdr w:val="none" w:sz="0" w:space="0" w:color="auto" w:frame="1"/>
        </w:rPr>
        <w:t>Dombrowski</w:t>
      </w:r>
      <w:proofErr w:type="spellEnd"/>
      <w:r>
        <w:rPr>
          <w:rStyle w:val="file-description"/>
          <w:rFonts w:ascii="Noto Sans" w:hAnsi="Noto Sans" w:cs="Noto Sans"/>
          <w:color w:val="555555"/>
          <w:sz w:val="23"/>
          <w:szCs w:val="23"/>
          <w:bdr w:val="none" w:sz="0" w:space="0" w:color="auto" w:frame="1"/>
        </w:rPr>
        <w:t>/Wikimedia Commons</w:t>
      </w:r>
    </w:p>
    <w:p w14:paraId="5289BCCA" w14:textId="77777777" w:rsidR="00022AB7" w:rsidRDefault="00022AB7" w:rsidP="00022AB7">
      <w:pPr>
        <w:pStyle w:val="Overskrift3"/>
        <w:shd w:val="clear" w:color="auto" w:fill="FFFFFF"/>
        <w:spacing w:before="0" w:line="541" w:lineRule="atLeast"/>
        <w:rPr>
          <w:rFonts w:ascii="var(--font-title)" w:hAnsi="var(--font-title)" w:cs="Noto Sans"/>
          <w:color w:val="333333"/>
          <w:sz w:val="33"/>
          <w:szCs w:val="33"/>
        </w:rPr>
      </w:pPr>
      <w:r>
        <w:rPr>
          <w:rFonts w:ascii="var(--font-title)" w:hAnsi="var(--font-title)" w:cs="Noto Sans"/>
          <w:color w:val="333333"/>
          <w:sz w:val="33"/>
          <w:szCs w:val="33"/>
        </w:rPr>
        <w:t>Figur 4.4: Ulrich Beck om "det første" og "det andet" moderne</w:t>
      </w:r>
    </w:p>
    <w:tbl>
      <w:tblPr>
        <w:tblW w:w="0" w:type="auto"/>
        <w:tblCellMar>
          <w:left w:w="0" w:type="dxa"/>
          <w:right w:w="0" w:type="dxa"/>
        </w:tblCellMar>
        <w:tblLook w:val="04A0" w:firstRow="1" w:lastRow="0" w:firstColumn="1" w:lastColumn="0" w:noHBand="0" w:noVBand="1"/>
      </w:tblPr>
      <w:tblGrid>
        <w:gridCol w:w="4954"/>
        <w:gridCol w:w="4668"/>
      </w:tblGrid>
      <w:tr w:rsidR="00022AB7" w14:paraId="1126269C" w14:textId="77777777" w:rsidTr="00E21568">
        <w:tc>
          <w:tcPr>
            <w:tcW w:w="4954" w:type="dxa"/>
            <w:tcBorders>
              <w:top w:val="single" w:sz="6" w:space="0" w:color="DDDDDD"/>
              <w:left w:val="single" w:sz="6" w:space="0" w:color="DDDDDD"/>
              <w:bottom w:val="single" w:sz="6" w:space="0" w:color="DDDDDD"/>
              <w:right w:val="single" w:sz="6" w:space="0" w:color="DDDDDD"/>
            </w:tcBorders>
            <w:hideMark/>
          </w:tcPr>
          <w:p w14:paraId="091C60F6" w14:textId="77777777" w:rsidR="00022AB7" w:rsidRDefault="00022AB7">
            <w:pPr>
              <w:pStyle w:val="NormalWeb"/>
              <w:spacing w:before="0" w:beforeAutospacing="0" w:after="0" w:afterAutospacing="0"/>
              <w:rPr>
                <w:rFonts w:ascii="var(--font-content)" w:hAnsi="var(--font-content)"/>
              </w:rPr>
            </w:pPr>
            <w:r>
              <w:rPr>
                <w:rStyle w:val="Strk"/>
                <w:rFonts w:ascii="var(--font-content)" w:hAnsi="var(--font-content)"/>
                <w:bdr w:val="none" w:sz="0" w:space="0" w:color="auto" w:frame="1"/>
              </w:rPr>
              <w:t>Det første moderne (den tidlige modernitet)</w:t>
            </w:r>
          </w:p>
        </w:tc>
        <w:tc>
          <w:tcPr>
            <w:tcW w:w="4668" w:type="dxa"/>
            <w:tcBorders>
              <w:top w:val="single" w:sz="6" w:space="0" w:color="DDDDDD"/>
              <w:left w:val="single" w:sz="6" w:space="0" w:color="DDDDDD"/>
              <w:bottom w:val="single" w:sz="6" w:space="0" w:color="DDDDDD"/>
              <w:right w:val="single" w:sz="6" w:space="0" w:color="DDDDDD"/>
            </w:tcBorders>
            <w:hideMark/>
          </w:tcPr>
          <w:p w14:paraId="20C06D19" w14:textId="77777777" w:rsidR="00022AB7" w:rsidRDefault="00022AB7">
            <w:pPr>
              <w:pStyle w:val="NormalWeb"/>
              <w:spacing w:before="0" w:beforeAutospacing="0" w:after="0" w:afterAutospacing="0"/>
              <w:rPr>
                <w:rFonts w:ascii="var(--font-content)" w:hAnsi="var(--font-content)"/>
              </w:rPr>
            </w:pPr>
            <w:r>
              <w:rPr>
                <w:rStyle w:val="Strk"/>
                <w:rFonts w:ascii="var(--font-content)" w:hAnsi="var(--font-content)"/>
                <w:bdr w:val="none" w:sz="0" w:space="0" w:color="auto" w:frame="1"/>
              </w:rPr>
              <w:t>Det andet moderne (senmoderniteten)</w:t>
            </w:r>
          </w:p>
        </w:tc>
      </w:tr>
      <w:tr w:rsidR="00022AB7" w14:paraId="4E14F160" w14:textId="77777777" w:rsidTr="00E21568">
        <w:tc>
          <w:tcPr>
            <w:tcW w:w="4954" w:type="dxa"/>
            <w:tcBorders>
              <w:top w:val="single" w:sz="6" w:space="0" w:color="DDDDDD"/>
              <w:left w:val="single" w:sz="6" w:space="0" w:color="DDDDDD"/>
              <w:bottom w:val="single" w:sz="6" w:space="0" w:color="DDDDDD"/>
              <w:right w:val="single" w:sz="6" w:space="0" w:color="DDDDDD"/>
            </w:tcBorders>
            <w:hideMark/>
          </w:tcPr>
          <w:p w14:paraId="7FA3EFEE" w14:textId="77777777" w:rsidR="00022AB7" w:rsidRDefault="00022AB7" w:rsidP="00022AB7">
            <w:pPr>
              <w:numPr>
                <w:ilvl w:val="0"/>
                <w:numId w:val="5"/>
              </w:numPr>
              <w:spacing w:before="100" w:beforeAutospacing="1" w:after="100" w:afterAutospacing="1" w:line="240" w:lineRule="auto"/>
              <w:rPr>
                <w:rFonts w:ascii="Times New Roman" w:hAnsi="Times New Roman"/>
              </w:rPr>
            </w:pPr>
            <w:r>
              <w:t>Relativt stabile socialstrukturer: kernefamilien, klassen, nationen osv.</w:t>
            </w:r>
          </w:p>
        </w:tc>
        <w:tc>
          <w:tcPr>
            <w:tcW w:w="4668" w:type="dxa"/>
            <w:tcBorders>
              <w:top w:val="single" w:sz="6" w:space="0" w:color="DDDDDD"/>
              <w:left w:val="single" w:sz="6" w:space="0" w:color="DDDDDD"/>
              <w:bottom w:val="single" w:sz="6" w:space="0" w:color="DDDDDD"/>
              <w:right w:val="single" w:sz="6" w:space="0" w:color="DDDDDD"/>
            </w:tcBorders>
            <w:hideMark/>
          </w:tcPr>
          <w:p w14:paraId="4F3885AE" w14:textId="77777777" w:rsidR="00022AB7" w:rsidRDefault="00022AB7" w:rsidP="00022AB7">
            <w:pPr>
              <w:numPr>
                <w:ilvl w:val="0"/>
                <w:numId w:val="6"/>
              </w:numPr>
              <w:spacing w:before="100" w:beforeAutospacing="1" w:after="100" w:afterAutospacing="1" w:line="240" w:lineRule="auto"/>
            </w:pPr>
            <w:proofErr w:type="spellStart"/>
            <w:r>
              <w:t>Udlejring</w:t>
            </w:r>
            <w:proofErr w:type="spellEnd"/>
            <w:r>
              <w:t xml:space="preserve"> uden genindlejring</w:t>
            </w:r>
          </w:p>
          <w:p w14:paraId="466D46BE" w14:textId="77777777" w:rsidR="00022AB7" w:rsidRDefault="00022AB7" w:rsidP="00022AB7">
            <w:pPr>
              <w:numPr>
                <w:ilvl w:val="0"/>
                <w:numId w:val="6"/>
              </w:numPr>
              <w:spacing w:before="100" w:beforeAutospacing="1" w:after="100" w:afterAutospacing="1" w:line="240" w:lineRule="auto"/>
            </w:pPr>
            <w:r>
              <w:t>Radikaliseret individualisme</w:t>
            </w:r>
          </w:p>
          <w:p w14:paraId="693FBB64" w14:textId="77777777" w:rsidR="00022AB7" w:rsidRDefault="00022AB7" w:rsidP="00022AB7">
            <w:pPr>
              <w:numPr>
                <w:ilvl w:val="0"/>
                <w:numId w:val="6"/>
              </w:numPr>
              <w:spacing w:before="100" w:beforeAutospacing="1" w:after="100" w:afterAutospacing="1" w:line="240" w:lineRule="auto"/>
            </w:pPr>
            <w:r>
              <w:t>”Eksistentiel usikkerhed (risikosamfundet)</w:t>
            </w:r>
          </w:p>
          <w:p w14:paraId="4D04D966" w14:textId="77777777" w:rsidR="00022AB7" w:rsidRDefault="00022AB7" w:rsidP="00022AB7">
            <w:pPr>
              <w:numPr>
                <w:ilvl w:val="0"/>
                <w:numId w:val="6"/>
              </w:numPr>
              <w:spacing w:before="100" w:beforeAutospacing="1" w:after="100" w:afterAutospacing="1" w:line="240" w:lineRule="auto"/>
            </w:pPr>
            <w:r>
              <w:t>“linedanser-biografier”</w:t>
            </w:r>
          </w:p>
        </w:tc>
      </w:tr>
    </w:tbl>
    <w:p w14:paraId="59B2F367" w14:textId="77777777" w:rsidR="00AE1BC2" w:rsidRDefault="00AE1BC2"/>
    <w:sectPr w:rsidR="00AE1BC2">
      <w:headerReference w:type="default"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52BE4" w14:textId="77777777" w:rsidR="00EA2A14" w:rsidRDefault="00EA2A14" w:rsidP="00E21568">
      <w:pPr>
        <w:spacing w:after="0" w:line="240" w:lineRule="auto"/>
      </w:pPr>
      <w:r>
        <w:separator/>
      </w:r>
    </w:p>
  </w:endnote>
  <w:endnote w:type="continuationSeparator" w:id="0">
    <w:p w14:paraId="0E001176" w14:textId="77777777" w:rsidR="00EA2A14" w:rsidRDefault="00EA2A14" w:rsidP="00E2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title)">
    <w:altName w:val="Cambria"/>
    <w:panose1 w:val="00000000000000000000"/>
    <w:charset w:val="00"/>
    <w:family w:val="roman"/>
    <w:notTrueType/>
    <w:pitch w:val="default"/>
  </w:font>
  <w:font w:name="var(--font-content)">
    <w:altName w:val="Cambria"/>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667535"/>
      <w:docPartObj>
        <w:docPartGallery w:val="Page Numbers (Bottom of Page)"/>
        <w:docPartUnique/>
      </w:docPartObj>
    </w:sdtPr>
    <w:sdtContent>
      <w:p w14:paraId="7B4EF079" w14:textId="4752FCFE" w:rsidR="00E21568" w:rsidRDefault="00E21568">
        <w:pPr>
          <w:pStyle w:val="Sidefod"/>
          <w:jc w:val="center"/>
        </w:pPr>
        <w:r>
          <w:fldChar w:fldCharType="begin"/>
        </w:r>
        <w:r>
          <w:instrText>PAGE   \* MERGEFORMAT</w:instrText>
        </w:r>
        <w:r>
          <w:fldChar w:fldCharType="separate"/>
        </w:r>
        <w:r>
          <w:t>2</w:t>
        </w:r>
        <w:r>
          <w:fldChar w:fldCharType="end"/>
        </w:r>
      </w:p>
    </w:sdtContent>
  </w:sdt>
  <w:p w14:paraId="7DD2E38C" w14:textId="77777777" w:rsidR="00E21568" w:rsidRDefault="00E2156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BAA27" w14:textId="77777777" w:rsidR="00EA2A14" w:rsidRDefault="00EA2A14" w:rsidP="00E21568">
      <w:pPr>
        <w:spacing w:after="0" w:line="240" w:lineRule="auto"/>
      </w:pPr>
      <w:r>
        <w:separator/>
      </w:r>
    </w:p>
  </w:footnote>
  <w:footnote w:type="continuationSeparator" w:id="0">
    <w:p w14:paraId="0D537989" w14:textId="77777777" w:rsidR="00EA2A14" w:rsidRDefault="00EA2A14" w:rsidP="00E21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2ED7" w14:textId="58E570F4" w:rsidR="00E21568" w:rsidRPr="00E21568" w:rsidRDefault="00E21568">
    <w:pPr>
      <w:pStyle w:val="Sidehoved"/>
    </w:pPr>
    <w:r w:rsidRPr="00E21568">
      <w:t>Juul, Søren; Jørgen Elm Larsen &amp; Jytte Kristensen</w:t>
    </w:r>
    <w:r>
      <w:t xml:space="preserve"> (2020)</w:t>
    </w:r>
    <w:r w:rsidRPr="00E21568">
      <w:t>:</w:t>
    </w:r>
    <w:r>
      <w:rPr>
        <w:i/>
        <w:iCs/>
      </w:rPr>
      <w:t xml:space="preserve"> Sociologibogen. </w:t>
    </w:r>
    <w:r>
      <w:t>Columbus, 2. udgave.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353FA"/>
    <w:multiLevelType w:val="multilevel"/>
    <w:tmpl w:val="E83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D293C"/>
    <w:multiLevelType w:val="multilevel"/>
    <w:tmpl w:val="4C06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B1F06"/>
    <w:multiLevelType w:val="multilevel"/>
    <w:tmpl w:val="A0CE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53385"/>
    <w:multiLevelType w:val="multilevel"/>
    <w:tmpl w:val="634C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1D0CD3"/>
    <w:multiLevelType w:val="multilevel"/>
    <w:tmpl w:val="77BA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D83B98"/>
    <w:multiLevelType w:val="multilevel"/>
    <w:tmpl w:val="DD74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548952">
    <w:abstractNumId w:val="2"/>
  </w:num>
  <w:num w:numId="2" w16cid:durableId="1466041533">
    <w:abstractNumId w:val="5"/>
  </w:num>
  <w:num w:numId="3" w16cid:durableId="2132019188">
    <w:abstractNumId w:val="0"/>
  </w:num>
  <w:num w:numId="4" w16cid:durableId="1447695046">
    <w:abstractNumId w:val="4"/>
  </w:num>
  <w:num w:numId="5" w16cid:durableId="1770806199">
    <w:abstractNumId w:val="3"/>
  </w:num>
  <w:num w:numId="6" w16cid:durableId="1328677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B7"/>
    <w:rsid w:val="00022AB7"/>
    <w:rsid w:val="00A92A37"/>
    <w:rsid w:val="00AE1BC2"/>
    <w:rsid w:val="00DF1FF1"/>
    <w:rsid w:val="00E21568"/>
    <w:rsid w:val="00EA2A14"/>
    <w:rsid w:val="00FA5C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1086"/>
  <w15:chartTrackingRefBased/>
  <w15:docId w15:val="{3A31996F-14C6-492E-8C94-5CC56D05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022A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14:ligatures w14:val="none"/>
    </w:rPr>
  </w:style>
  <w:style w:type="paragraph" w:styleId="Overskrift3">
    <w:name w:val="heading 3"/>
    <w:basedOn w:val="Normal"/>
    <w:next w:val="Normal"/>
    <w:link w:val="Overskrift3Tegn"/>
    <w:uiPriority w:val="9"/>
    <w:semiHidden/>
    <w:unhideWhenUsed/>
    <w:qFormat/>
    <w:rsid w:val="00022A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22AB7"/>
    <w:rPr>
      <w:rFonts w:ascii="Times New Roman" w:eastAsia="Times New Roman" w:hAnsi="Times New Roman" w:cs="Times New Roman"/>
      <w:b/>
      <w:bCs/>
      <w:kern w:val="36"/>
      <w:sz w:val="48"/>
      <w:szCs w:val="48"/>
      <w:lang w:eastAsia="da-DK"/>
      <w14:ligatures w14:val="none"/>
    </w:rPr>
  </w:style>
  <w:style w:type="character" w:customStyle="1" w:styleId="Overskrift3Tegn">
    <w:name w:val="Overskrift 3 Tegn"/>
    <w:basedOn w:val="Standardskrifttypeiafsnit"/>
    <w:link w:val="Overskrift3"/>
    <w:uiPriority w:val="9"/>
    <w:semiHidden/>
    <w:rsid w:val="00022AB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022AB7"/>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customStyle="1" w:styleId="ce-gallerycol">
    <w:name w:val="ce-gallery__col"/>
    <w:basedOn w:val="Normal"/>
    <w:rsid w:val="00022AB7"/>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file-description">
    <w:name w:val="file-description"/>
    <w:basedOn w:val="Standardskrifttypeiafsnit"/>
    <w:rsid w:val="00022AB7"/>
  </w:style>
  <w:style w:type="character" w:styleId="Strk">
    <w:name w:val="Strong"/>
    <w:basedOn w:val="Standardskrifttypeiafsnit"/>
    <w:uiPriority w:val="22"/>
    <w:qFormat/>
    <w:rsid w:val="00022AB7"/>
    <w:rPr>
      <w:b/>
      <w:bCs/>
    </w:rPr>
  </w:style>
  <w:style w:type="paragraph" w:styleId="Sidehoved">
    <w:name w:val="header"/>
    <w:basedOn w:val="Normal"/>
    <w:link w:val="SidehovedTegn"/>
    <w:uiPriority w:val="99"/>
    <w:unhideWhenUsed/>
    <w:rsid w:val="00E2156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21568"/>
  </w:style>
  <w:style w:type="paragraph" w:styleId="Sidefod">
    <w:name w:val="footer"/>
    <w:basedOn w:val="Normal"/>
    <w:link w:val="SidefodTegn"/>
    <w:uiPriority w:val="99"/>
    <w:unhideWhenUsed/>
    <w:rsid w:val="00E2156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21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26862">
      <w:bodyDiv w:val="1"/>
      <w:marLeft w:val="0"/>
      <w:marRight w:val="0"/>
      <w:marTop w:val="0"/>
      <w:marBottom w:val="0"/>
      <w:divBdr>
        <w:top w:val="none" w:sz="0" w:space="0" w:color="auto"/>
        <w:left w:val="none" w:sz="0" w:space="0" w:color="auto"/>
        <w:bottom w:val="none" w:sz="0" w:space="0" w:color="auto"/>
        <w:right w:val="none" w:sz="0" w:space="0" w:color="auto"/>
      </w:divBdr>
      <w:divsChild>
        <w:div w:id="934897342">
          <w:marLeft w:val="0"/>
          <w:marRight w:val="0"/>
          <w:marTop w:val="0"/>
          <w:marBottom w:val="0"/>
          <w:divBdr>
            <w:top w:val="none" w:sz="0" w:space="0" w:color="DDDDDD"/>
            <w:left w:val="none" w:sz="0" w:space="0" w:color="DDDDDD"/>
            <w:bottom w:val="none" w:sz="0" w:space="0" w:color="DDDDDD"/>
            <w:right w:val="none" w:sz="0" w:space="0" w:color="DDDDDD"/>
          </w:divBdr>
          <w:divsChild>
            <w:div w:id="1020819362">
              <w:marLeft w:val="0"/>
              <w:marRight w:val="0"/>
              <w:marTop w:val="0"/>
              <w:marBottom w:val="0"/>
              <w:divBdr>
                <w:top w:val="none" w:sz="0" w:space="0" w:color="DDDDDD"/>
                <w:left w:val="none" w:sz="0" w:space="0" w:color="DDDDDD"/>
                <w:bottom w:val="none" w:sz="0" w:space="0" w:color="DDDDDD"/>
                <w:right w:val="none" w:sz="0" w:space="0" w:color="DDDDDD"/>
              </w:divBdr>
              <w:divsChild>
                <w:div w:id="129396638">
                  <w:marLeft w:val="0"/>
                  <w:marRight w:val="0"/>
                  <w:marTop w:val="0"/>
                  <w:marBottom w:val="0"/>
                  <w:divBdr>
                    <w:top w:val="none" w:sz="0" w:space="0" w:color="DDDDDD"/>
                    <w:left w:val="none" w:sz="0" w:space="0" w:color="DDDDDD"/>
                    <w:bottom w:val="none" w:sz="0" w:space="0" w:color="DDDDDD"/>
                    <w:right w:val="none" w:sz="0" w:space="0" w:color="DDDDDD"/>
                  </w:divBdr>
                  <w:divsChild>
                    <w:div w:id="1161461515">
                      <w:marLeft w:val="0"/>
                      <w:marRight w:val="0"/>
                      <w:marTop w:val="0"/>
                      <w:marBottom w:val="0"/>
                      <w:divBdr>
                        <w:top w:val="none" w:sz="0" w:space="0" w:color="DDDDDD"/>
                        <w:left w:val="none" w:sz="0" w:space="0" w:color="DDDDDD"/>
                        <w:bottom w:val="none" w:sz="0" w:space="0" w:color="DDDDDD"/>
                        <w:right w:val="none" w:sz="0" w:space="0" w:color="DDDDDD"/>
                      </w:divBdr>
                      <w:divsChild>
                        <w:div w:id="1251693432">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573197679">
          <w:marLeft w:val="0"/>
          <w:marRight w:val="0"/>
          <w:marTop w:val="0"/>
          <w:marBottom w:val="0"/>
          <w:divBdr>
            <w:top w:val="none" w:sz="0" w:space="0" w:color="DDDDDD"/>
            <w:left w:val="none" w:sz="0" w:space="0" w:color="DDDDDD"/>
            <w:bottom w:val="none" w:sz="0" w:space="0" w:color="DDDDDD"/>
            <w:right w:val="none" w:sz="0" w:space="0" w:color="DDDDDD"/>
          </w:divBdr>
          <w:divsChild>
            <w:div w:id="1203714283">
              <w:marLeft w:val="0"/>
              <w:marRight w:val="0"/>
              <w:marTop w:val="0"/>
              <w:marBottom w:val="0"/>
              <w:divBdr>
                <w:top w:val="none" w:sz="0" w:space="0" w:color="DDDDDD"/>
                <w:left w:val="none" w:sz="0" w:space="0" w:color="DDDDDD"/>
                <w:bottom w:val="none" w:sz="0" w:space="0" w:color="DDDDDD"/>
                <w:right w:val="none" w:sz="0" w:space="0" w:color="DDDDDD"/>
              </w:divBdr>
              <w:divsChild>
                <w:div w:id="453015906">
                  <w:marLeft w:val="0"/>
                  <w:marRight w:val="0"/>
                  <w:marTop w:val="0"/>
                  <w:marBottom w:val="0"/>
                  <w:divBdr>
                    <w:top w:val="none" w:sz="0" w:space="0" w:color="DDDDDD"/>
                    <w:left w:val="none" w:sz="0" w:space="0" w:color="DDDDDD"/>
                    <w:bottom w:val="none" w:sz="0" w:space="0" w:color="DDDDDD"/>
                    <w:right w:val="none" w:sz="0" w:space="0" w:color="DDDDDD"/>
                  </w:divBdr>
                  <w:divsChild>
                    <w:div w:id="888807677">
                      <w:marLeft w:val="0"/>
                      <w:marRight w:val="0"/>
                      <w:marTop w:val="0"/>
                      <w:marBottom w:val="0"/>
                      <w:divBdr>
                        <w:top w:val="none" w:sz="0" w:space="0" w:color="DDDDDD"/>
                        <w:left w:val="none" w:sz="0" w:space="0" w:color="DDDDDD"/>
                        <w:bottom w:val="none" w:sz="0" w:space="0" w:color="DDDDDD"/>
                        <w:right w:val="none" w:sz="0" w:space="0" w:color="DDDDDD"/>
                      </w:divBdr>
                      <w:divsChild>
                        <w:div w:id="1052853064">
                          <w:marLeft w:val="0"/>
                          <w:marRight w:val="0"/>
                          <w:marTop w:val="0"/>
                          <w:marBottom w:val="0"/>
                          <w:divBdr>
                            <w:top w:val="none" w:sz="0" w:space="0" w:color="DDDDDD"/>
                            <w:left w:val="none" w:sz="0" w:space="0" w:color="DDDDDD"/>
                            <w:bottom w:val="none" w:sz="0" w:space="0" w:color="DDDDDD"/>
                            <w:right w:val="none" w:sz="0" w:space="0" w:color="DDDDDD"/>
                          </w:divBdr>
                          <w:divsChild>
                            <w:div w:id="98188571">
                              <w:marLeft w:val="0"/>
                              <w:marRight w:val="0"/>
                              <w:marTop w:val="0"/>
                              <w:marBottom w:val="0"/>
                              <w:divBdr>
                                <w:top w:val="none" w:sz="0" w:space="0" w:color="DDDDDD"/>
                                <w:left w:val="none" w:sz="0" w:space="0" w:color="DDDDDD"/>
                                <w:bottom w:val="none" w:sz="0" w:space="0" w:color="DDDDDD"/>
                                <w:right w:val="none" w:sz="0" w:space="0" w:color="DDDDDD"/>
                              </w:divBdr>
                              <w:divsChild>
                                <w:div w:id="711081154">
                                  <w:marLeft w:val="0"/>
                                  <w:marRight w:val="0"/>
                                  <w:marTop w:val="0"/>
                                  <w:marBottom w:val="0"/>
                                  <w:divBdr>
                                    <w:top w:val="none" w:sz="0" w:space="0" w:color="DDDDDD"/>
                                    <w:left w:val="none" w:sz="0" w:space="0" w:color="DDDDDD"/>
                                    <w:bottom w:val="none" w:sz="0" w:space="0" w:color="DDDDDD"/>
                                    <w:right w:val="none" w:sz="0" w:space="0" w:color="DDDDDD"/>
                                  </w:divBdr>
                                  <w:divsChild>
                                    <w:div w:id="1868057122">
                                      <w:marLeft w:val="0"/>
                                      <w:marRight w:val="0"/>
                                      <w:marTop w:val="0"/>
                                      <w:marBottom w:val="0"/>
                                      <w:divBdr>
                                        <w:top w:val="none" w:sz="0" w:space="0" w:color="DDDDDD"/>
                                        <w:left w:val="none" w:sz="0" w:space="0" w:color="DDDDDD"/>
                                        <w:bottom w:val="none" w:sz="0" w:space="0" w:color="DDDDDD"/>
                                        <w:right w:val="none" w:sz="0" w:space="0" w:color="DDDDDD"/>
                                      </w:divBdr>
                                      <w:divsChild>
                                        <w:div w:id="396904482">
                                          <w:marLeft w:val="0"/>
                                          <w:marRight w:val="0"/>
                                          <w:marTop w:val="240"/>
                                          <w:marBottom w:val="0"/>
                                          <w:divBdr>
                                            <w:top w:val="none" w:sz="0" w:space="31" w:color="DDDDDD"/>
                                            <w:left w:val="none" w:sz="0" w:space="0" w:color="DDDDDD"/>
                                            <w:bottom w:val="none" w:sz="0" w:space="0" w:color="DDDDDD"/>
                                            <w:right w:val="none" w:sz="0" w:space="0" w:color="DDDDDD"/>
                                          </w:divBdr>
                                        </w:div>
                                      </w:divsChild>
                                    </w:div>
                                  </w:divsChild>
                                </w:div>
                                <w:div w:id="1714885954">
                                  <w:marLeft w:val="0"/>
                                  <w:marRight w:val="0"/>
                                  <w:marTop w:val="120"/>
                                  <w:marBottom w:val="0"/>
                                  <w:divBdr>
                                    <w:top w:val="none" w:sz="0" w:space="0" w:color="DDDDDD"/>
                                    <w:left w:val="none" w:sz="0" w:space="0" w:color="DDDDDD"/>
                                    <w:bottom w:val="none" w:sz="0" w:space="0" w:color="DDDDDD"/>
                                    <w:right w:val="none" w:sz="0" w:space="0" w:color="DDDDDD"/>
                                  </w:divBdr>
                                  <w:divsChild>
                                    <w:div w:id="1960142471">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sChild>
                </w:div>
              </w:divsChild>
            </w:div>
          </w:divsChild>
        </w:div>
        <w:div w:id="665329750">
          <w:marLeft w:val="0"/>
          <w:marRight w:val="0"/>
          <w:marTop w:val="0"/>
          <w:marBottom w:val="0"/>
          <w:divBdr>
            <w:top w:val="none" w:sz="0" w:space="0" w:color="DDDDDD"/>
            <w:left w:val="none" w:sz="0" w:space="0" w:color="DDDDDD"/>
            <w:bottom w:val="none" w:sz="0" w:space="0" w:color="DDDDDD"/>
            <w:right w:val="none" w:sz="0" w:space="0" w:color="DDDDDD"/>
          </w:divBdr>
          <w:divsChild>
            <w:div w:id="135880361">
              <w:marLeft w:val="0"/>
              <w:marRight w:val="0"/>
              <w:marTop w:val="0"/>
              <w:marBottom w:val="0"/>
              <w:divBdr>
                <w:top w:val="none" w:sz="0" w:space="0" w:color="DDDDDD"/>
                <w:left w:val="none" w:sz="0" w:space="0" w:color="DDDDDD"/>
                <w:bottom w:val="none" w:sz="0" w:space="0" w:color="DDDDDD"/>
                <w:right w:val="none" w:sz="0" w:space="0" w:color="DDDDDD"/>
              </w:divBdr>
              <w:divsChild>
                <w:div w:id="1255241506">
                  <w:marLeft w:val="0"/>
                  <w:marRight w:val="0"/>
                  <w:marTop w:val="0"/>
                  <w:marBottom w:val="0"/>
                  <w:divBdr>
                    <w:top w:val="none" w:sz="0" w:space="0" w:color="DDDDDD"/>
                    <w:left w:val="none" w:sz="0" w:space="0" w:color="DDDDDD"/>
                    <w:bottom w:val="none" w:sz="0" w:space="0" w:color="DDDDDD"/>
                    <w:right w:val="none" w:sz="0" w:space="0" w:color="DDDDDD"/>
                  </w:divBdr>
                  <w:divsChild>
                    <w:div w:id="687949771">
                      <w:marLeft w:val="0"/>
                      <w:marRight w:val="0"/>
                      <w:marTop w:val="0"/>
                      <w:marBottom w:val="0"/>
                      <w:divBdr>
                        <w:top w:val="none" w:sz="0" w:space="0" w:color="DDDDDD"/>
                        <w:left w:val="none" w:sz="0" w:space="0" w:color="DDDDDD"/>
                        <w:bottom w:val="none" w:sz="0" w:space="0" w:color="DDDDDD"/>
                        <w:right w:val="none" w:sz="0" w:space="0" w:color="DDDDDD"/>
                      </w:divBdr>
                    </w:div>
                  </w:divsChild>
                </w:div>
                <w:div w:id="249627752">
                  <w:marLeft w:val="0"/>
                  <w:marRight w:val="0"/>
                  <w:marTop w:val="0"/>
                  <w:marBottom w:val="0"/>
                  <w:divBdr>
                    <w:top w:val="none" w:sz="0" w:space="0" w:color="DDDDDD"/>
                    <w:left w:val="none" w:sz="0" w:space="0" w:color="DDDDDD"/>
                    <w:bottom w:val="none" w:sz="0" w:space="0" w:color="DDDDDD"/>
                    <w:right w:val="none" w:sz="0" w:space="0" w:color="DDDDDD"/>
                  </w:divBdr>
                  <w:divsChild>
                    <w:div w:id="841237082">
                      <w:marLeft w:val="0"/>
                      <w:marRight w:val="0"/>
                      <w:marTop w:val="0"/>
                      <w:marBottom w:val="0"/>
                      <w:divBdr>
                        <w:top w:val="none" w:sz="0" w:space="0" w:color="DDDDDD"/>
                        <w:left w:val="none" w:sz="0" w:space="0" w:color="DDDDDD"/>
                        <w:bottom w:val="none" w:sz="0" w:space="0" w:color="DDDDDD"/>
                        <w:right w:val="none" w:sz="0" w:space="0" w:color="DDDDDD"/>
                      </w:divBdr>
                      <w:divsChild>
                        <w:div w:id="1442919599">
                          <w:marLeft w:val="0"/>
                          <w:marRight w:val="0"/>
                          <w:marTop w:val="0"/>
                          <w:marBottom w:val="0"/>
                          <w:divBdr>
                            <w:top w:val="none" w:sz="0" w:space="0" w:color="DDDDDD"/>
                            <w:left w:val="none" w:sz="0" w:space="0" w:color="DDDDDD"/>
                            <w:bottom w:val="none" w:sz="0" w:space="0" w:color="DDDDDD"/>
                            <w:right w:val="none" w:sz="0" w:space="0" w:color="DDDDDD"/>
                          </w:divBdr>
                          <w:divsChild>
                            <w:div w:id="2134132313">
                              <w:marLeft w:val="0"/>
                              <w:marRight w:val="0"/>
                              <w:marTop w:val="0"/>
                              <w:marBottom w:val="0"/>
                              <w:divBdr>
                                <w:top w:val="none" w:sz="0" w:space="0" w:color="DDDDDD"/>
                                <w:left w:val="none" w:sz="0" w:space="0" w:color="DDDDDD"/>
                                <w:bottom w:val="none" w:sz="0" w:space="0" w:color="DDDDDD"/>
                                <w:right w:val="none" w:sz="0" w:space="0" w:color="DDDDDD"/>
                              </w:divBdr>
                              <w:divsChild>
                                <w:div w:id="1423602769">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sChild>
            </w:div>
          </w:divsChild>
        </w:div>
      </w:divsChild>
    </w:div>
    <w:div w:id="649018323">
      <w:bodyDiv w:val="1"/>
      <w:marLeft w:val="0"/>
      <w:marRight w:val="0"/>
      <w:marTop w:val="0"/>
      <w:marBottom w:val="0"/>
      <w:divBdr>
        <w:top w:val="none" w:sz="0" w:space="0" w:color="auto"/>
        <w:left w:val="none" w:sz="0" w:space="0" w:color="auto"/>
        <w:bottom w:val="none" w:sz="0" w:space="0" w:color="auto"/>
        <w:right w:val="none" w:sz="0" w:space="0" w:color="auto"/>
      </w:divBdr>
    </w:div>
    <w:div w:id="1382972260">
      <w:bodyDiv w:val="1"/>
      <w:marLeft w:val="0"/>
      <w:marRight w:val="0"/>
      <w:marTop w:val="0"/>
      <w:marBottom w:val="0"/>
      <w:divBdr>
        <w:top w:val="none" w:sz="0" w:space="0" w:color="auto"/>
        <w:left w:val="none" w:sz="0" w:space="0" w:color="auto"/>
        <w:bottom w:val="none" w:sz="0" w:space="0" w:color="auto"/>
        <w:right w:val="none" w:sz="0" w:space="0" w:color="auto"/>
      </w:divBdr>
      <w:divsChild>
        <w:div w:id="1722822020">
          <w:marLeft w:val="0"/>
          <w:marRight w:val="0"/>
          <w:marTop w:val="0"/>
          <w:marBottom w:val="0"/>
          <w:divBdr>
            <w:top w:val="none" w:sz="0" w:space="0" w:color="DDDDDD"/>
            <w:left w:val="none" w:sz="0" w:space="0" w:color="DDDDDD"/>
            <w:bottom w:val="none" w:sz="0" w:space="0" w:color="DDDDDD"/>
            <w:right w:val="none" w:sz="0" w:space="0" w:color="DDDDDD"/>
          </w:divBdr>
          <w:divsChild>
            <w:div w:id="1227451659">
              <w:marLeft w:val="0"/>
              <w:marRight w:val="0"/>
              <w:marTop w:val="0"/>
              <w:marBottom w:val="0"/>
              <w:divBdr>
                <w:top w:val="none" w:sz="0" w:space="0" w:color="DDDDDD"/>
                <w:left w:val="none" w:sz="0" w:space="0" w:color="DDDDDD"/>
                <w:bottom w:val="none" w:sz="0" w:space="0" w:color="DDDDDD"/>
                <w:right w:val="none" w:sz="0" w:space="0" w:color="DDDDDD"/>
              </w:divBdr>
              <w:divsChild>
                <w:div w:id="1181507816">
                  <w:marLeft w:val="0"/>
                  <w:marRight w:val="0"/>
                  <w:marTop w:val="0"/>
                  <w:marBottom w:val="0"/>
                  <w:divBdr>
                    <w:top w:val="none" w:sz="0" w:space="0" w:color="DDDDDD"/>
                    <w:left w:val="none" w:sz="0" w:space="0" w:color="DDDDDD"/>
                    <w:bottom w:val="none" w:sz="0" w:space="0" w:color="DDDDDD"/>
                    <w:right w:val="none" w:sz="0" w:space="0" w:color="DDDDDD"/>
                  </w:divBdr>
                  <w:divsChild>
                    <w:div w:id="1664704657">
                      <w:marLeft w:val="0"/>
                      <w:marRight w:val="0"/>
                      <w:marTop w:val="0"/>
                      <w:marBottom w:val="0"/>
                      <w:divBdr>
                        <w:top w:val="none" w:sz="0" w:space="0" w:color="DDDDDD"/>
                        <w:left w:val="none" w:sz="0" w:space="0" w:color="DDDDDD"/>
                        <w:bottom w:val="none" w:sz="0" w:space="0" w:color="DDDDDD"/>
                        <w:right w:val="none" w:sz="0" w:space="0" w:color="DDDDDD"/>
                      </w:divBdr>
                      <w:divsChild>
                        <w:div w:id="1414817702">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1236084762">
          <w:marLeft w:val="0"/>
          <w:marRight w:val="0"/>
          <w:marTop w:val="0"/>
          <w:marBottom w:val="0"/>
          <w:divBdr>
            <w:top w:val="none" w:sz="0" w:space="0" w:color="DDDDDD"/>
            <w:left w:val="none" w:sz="0" w:space="0" w:color="DDDDDD"/>
            <w:bottom w:val="none" w:sz="0" w:space="0" w:color="DDDDDD"/>
            <w:right w:val="none" w:sz="0" w:space="0" w:color="DDDDDD"/>
          </w:divBdr>
          <w:divsChild>
            <w:div w:id="113183690">
              <w:marLeft w:val="0"/>
              <w:marRight w:val="0"/>
              <w:marTop w:val="0"/>
              <w:marBottom w:val="0"/>
              <w:divBdr>
                <w:top w:val="none" w:sz="0" w:space="0" w:color="DDDDDD"/>
                <w:left w:val="none" w:sz="0" w:space="0" w:color="DDDDDD"/>
                <w:bottom w:val="none" w:sz="0" w:space="0" w:color="DDDDDD"/>
                <w:right w:val="none" w:sz="0" w:space="0" w:color="DDDDDD"/>
              </w:divBdr>
              <w:divsChild>
                <w:div w:id="1400253863">
                  <w:marLeft w:val="0"/>
                  <w:marRight w:val="0"/>
                  <w:marTop w:val="0"/>
                  <w:marBottom w:val="0"/>
                  <w:divBdr>
                    <w:top w:val="none" w:sz="0" w:space="0" w:color="DDDDDD"/>
                    <w:left w:val="none" w:sz="0" w:space="0" w:color="DDDDDD"/>
                    <w:bottom w:val="none" w:sz="0" w:space="0" w:color="DDDDDD"/>
                    <w:right w:val="none" w:sz="0" w:space="0" w:color="DDDDDD"/>
                  </w:divBdr>
                  <w:divsChild>
                    <w:div w:id="2033997235">
                      <w:marLeft w:val="0"/>
                      <w:marRight w:val="0"/>
                      <w:marTop w:val="0"/>
                      <w:marBottom w:val="0"/>
                      <w:divBdr>
                        <w:top w:val="none" w:sz="0" w:space="0" w:color="DDDDDD"/>
                        <w:left w:val="none" w:sz="0" w:space="0" w:color="DDDDDD"/>
                        <w:bottom w:val="none" w:sz="0" w:space="0" w:color="DDDDDD"/>
                        <w:right w:val="none" w:sz="0" w:space="0" w:color="DDDDDD"/>
                      </w:divBdr>
                      <w:divsChild>
                        <w:div w:id="1806586035">
                          <w:marLeft w:val="0"/>
                          <w:marRight w:val="0"/>
                          <w:marTop w:val="0"/>
                          <w:marBottom w:val="0"/>
                          <w:divBdr>
                            <w:top w:val="none" w:sz="0" w:space="0" w:color="DDDDDD"/>
                            <w:left w:val="none" w:sz="0" w:space="0" w:color="DDDDDD"/>
                            <w:bottom w:val="none" w:sz="0" w:space="0" w:color="DDDDDD"/>
                            <w:right w:val="none" w:sz="0" w:space="0" w:color="DDDDDD"/>
                          </w:divBdr>
                          <w:divsChild>
                            <w:div w:id="1361318169">
                              <w:marLeft w:val="0"/>
                              <w:marRight w:val="0"/>
                              <w:marTop w:val="0"/>
                              <w:marBottom w:val="0"/>
                              <w:divBdr>
                                <w:top w:val="none" w:sz="0" w:space="0" w:color="DDDDDD"/>
                                <w:left w:val="none" w:sz="0" w:space="0" w:color="DDDDDD"/>
                                <w:bottom w:val="none" w:sz="0" w:space="0" w:color="DDDDDD"/>
                                <w:right w:val="none" w:sz="0" w:space="0" w:color="DDDDDD"/>
                              </w:divBdr>
                              <w:divsChild>
                                <w:div w:id="1668895362">
                                  <w:marLeft w:val="0"/>
                                  <w:marRight w:val="0"/>
                                  <w:marTop w:val="0"/>
                                  <w:marBottom w:val="0"/>
                                  <w:divBdr>
                                    <w:top w:val="none" w:sz="0" w:space="0" w:color="DDDDDD"/>
                                    <w:left w:val="none" w:sz="0" w:space="0" w:color="DDDDDD"/>
                                    <w:bottom w:val="none" w:sz="0" w:space="0" w:color="DDDDDD"/>
                                    <w:right w:val="none" w:sz="0" w:space="0" w:color="DDDDDD"/>
                                  </w:divBdr>
                                  <w:divsChild>
                                    <w:div w:id="1196383214">
                                      <w:marLeft w:val="0"/>
                                      <w:marRight w:val="0"/>
                                      <w:marTop w:val="0"/>
                                      <w:marBottom w:val="0"/>
                                      <w:divBdr>
                                        <w:top w:val="none" w:sz="0" w:space="0" w:color="DDDDDD"/>
                                        <w:left w:val="none" w:sz="0" w:space="0" w:color="DDDDDD"/>
                                        <w:bottom w:val="none" w:sz="0" w:space="0" w:color="DDDDDD"/>
                                        <w:right w:val="none" w:sz="0" w:space="0" w:color="DDDDDD"/>
                                      </w:divBdr>
                                      <w:divsChild>
                                        <w:div w:id="495728809">
                                          <w:marLeft w:val="0"/>
                                          <w:marRight w:val="0"/>
                                          <w:marTop w:val="240"/>
                                          <w:marBottom w:val="0"/>
                                          <w:divBdr>
                                            <w:top w:val="none" w:sz="0" w:space="31" w:color="DDDDDD"/>
                                            <w:left w:val="none" w:sz="0" w:space="0" w:color="DDDDDD"/>
                                            <w:bottom w:val="none" w:sz="0" w:space="0" w:color="DDDDDD"/>
                                            <w:right w:val="none" w:sz="0" w:space="0" w:color="DDDDDD"/>
                                          </w:divBdr>
                                        </w:div>
                                      </w:divsChild>
                                    </w:div>
                                  </w:divsChild>
                                </w:div>
                                <w:div w:id="229003996">
                                  <w:marLeft w:val="0"/>
                                  <w:marRight w:val="0"/>
                                  <w:marTop w:val="120"/>
                                  <w:marBottom w:val="0"/>
                                  <w:divBdr>
                                    <w:top w:val="none" w:sz="0" w:space="0" w:color="DDDDDD"/>
                                    <w:left w:val="none" w:sz="0" w:space="0" w:color="DDDDDD"/>
                                    <w:bottom w:val="none" w:sz="0" w:space="0" w:color="DDDDDD"/>
                                    <w:right w:val="none" w:sz="0" w:space="0" w:color="DDDDDD"/>
                                  </w:divBdr>
                                  <w:divsChild>
                                    <w:div w:id="1649673000">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sChild>
                </w:div>
              </w:divsChild>
            </w:div>
          </w:divsChild>
        </w:div>
        <w:div w:id="1967198468">
          <w:marLeft w:val="0"/>
          <w:marRight w:val="0"/>
          <w:marTop w:val="0"/>
          <w:marBottom w:val="0"/>
          <w:divBdr>
            <w:top w:val="none" w:sz="0" w:space="0" w:color="DDDDDD"/>
            <w:left w:val="none" w:sz="0" w:space="0" w:color="DDDDDD"/>
            <w:bottom w:val="none" w:sz="0" w:space="0" w:color="DDDDDD"/>
            <w:right w:val="none" w:sz="0" w:space="0" w:color="DDDDDD"/>
          </w:divBdr>
          <w:divsChild>
            <w:div w:id="173419853">
              <w:marLeft w:val="0"/>
              <w:marRight w:val="0"/>
              <w:marTop w:val="0"/>
              <w:marBottom w:val="0"/>
              <w:divBdr>
                <w:top w:val="none" w:sz="0" w:space="0" w:color="DDDDDD"/>
                <w:left w:val="none" w:sz="0" w:space="0" w:color="DDDDDD"/>
                <w:bottom w:val="none" w:sz="0" w:space="0" w:color="DDDDDD"/>
                <w:right w:val="none" w:sz="0" w:space="0" w:color="DDDDDD"/>
              </w:divBdr>
              <w:divsChild>
                <w:div w:id="2025595492">
                  <w:marLeft w:val="0"/>
                  <w:marRight w:val="0"/>
                  <w:marTop w:val="0"/>
                  <w:marBottom w:val="0"/>
                  <w:divBdr>
                    <w:top w:val="none" w:sz="0" w:space="0" w:color="DDDDDD"/>
                    <w:left w:val="none" w:sz="0" w:space="0" w:color="DDDDDD"/>
                    <w:bottom w:val="none" w:sz="0" w:space="0" w:color="DDDDDD"/>
                    <w:right w:val="none" w:sz="0" w:space="0" w:color="DDDDDD"/>
                  </w:divBdr>
                  <w:divsChild>
                    <w:div w:id="2085909845">
                      <w:marLeft w:val="0"/>
                      <w:marRight w:val="0"/>
                      <w:marTop w:val="0"/>
                      <w:marBottom w:val="0"/>
                      <w:divBdr>
                        <w:top w:val="none" w:sz="0" w:space="0" w:color="DDDDDD"/>
                        <w:left w:val="none" w:sz="0" w:space="0" w:color="DDDDDD"/>
                        <w:bottom w:val="none" w:sz="0" w:space="0" w:color="DDDDDD"/>
                        <w:right w:val="none" w:sz="0" w:space="0" w:color="DDDDDD"/>
                      </w:divBdr>
                    </w:div>
                  </w:divsChild>
                </w:div>
                <w:div w:id="269513563">
                  <w:marLeft w:val="0"/>
                  <w:marRight w:val="0"/>
                  <w:marTop w:val="0"/>
                  <w:marBottom w:val="0"/>
                  <w:divBdr>
                    <w:top w:val="none" w:sz="0" w:space="0" w:color="DDDDDD"/>
                    <w:left w:val="none" w:sz="0" w:space="0" w:color="DDDDDD"/>
                    <w:bottom w:val="none" w:sz="0" w:space="0" w:color="DDDDDD"/>
                    <w:right w:val="none" w:sz="0" w:space="0" w:color="DDDDDD"/>
                  </w:divBdr>
                  <w:divsChild>
                    <w:div w:id="685056706">
                      <w:marLeft w:val="0"/>
                      <w:marRight w:val="0"/>
                      <w:marTop w:val="0"/>
                      <w:marBottom w:val="0"/>
                      <w:divBdr>
                        <w:top w:val="none" w:sz="0" w:space="0" w:color="DDDDDD"/>
                        <w:left w:val="none" w:sz="0" w:space="0" w:color="DDDDDD"/>
                        <w:bottom w:val="none" w:sz="0" w:space="0" w:color="DDDDDD"/>
                        <w:right w:val="none" w:sz="0" w:space="0" w:color="DDDDDD"/>
                      </w:divBdr>
                      <w:divsChild>
                        <w:div w:id="305865518">
                          <w:marLeft w:val="0"/>
                          <w:marRight w:val="0"/>
                          <w:marTop w:val="0"/>
                          <w:marBottom w:val="0"/>
                          <w:divBdr>
                            <w:top w:val="none" w:sz="0" w:space="0" w:color="DDDDDD"/>
                            <w:left w:val="none" w:sz="0" w:space="0" w:color="DDDDDD"/>
                            <w:bottom w:val="none" w:sz="0" w:space="0" w:color="DDDDDD"/>
                            <w:right w:val="none" w:sz="0" w:space="0" w:color="DDDDDD"/>
                          </w:divBdr>
                          <w:divsChild>
                            <w:div w:id="1250239741">
                              <w:marLeft w:val="0"/>
                              <w:marRight w:val="0"/>
                              <w:marTop w:val="0"/>
                              <w:marBottom w:val="0"/>
                              <w:divBdr>
                                <w:top w:val="none" w:sz="0" w:space="0" w:color="DDDDDD"/>
                                <w:left w:val="none" w:sz="0" w:space="0" w:color="DDDDDD"/>
                                <w:bottom w:val="none" w:sz="0" w:space="0" w:color="DDDDDD"/>
                                <w:right w:val="none" w:sz="0" w:space="0" w:color="DDDDDD"/>
                              </w:divBdr>
                              <w:divsChild>
                                <w:div w:id="726878258">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sChild>
            </w:div>
          </w:divsChild>
        </w:div>
      </w:divsChild>
    </w:div>
    <w:div w:id="1511792949">
      <w:bodyDiv w:val="1"/>
      <w:marLeft w:val="0"/>
      <w:marRight w:val="0"/>
      <w:marTop w:val="0"/>
      <w:marBottom w:val="0"/>
      <w:divBdr>
        <w:top w:val="none" w:sz="0" w:space="0" w:color="auto"/>
        <w:left w:val="none" w:sz="0" w:space="0" w:color="auto"/>
        <w:bottom w:val="none" w:sz="0" w:space="0" w:color="auto"/>
        <w:right w:val="none" w:sz="0" w:space="0" w:color="auto"/>
      </w:divBdr>
      <w:divsChild>
        <w:div w:id="152642641">
          <w:marLeft w:val="0"/>
          <w:marRight w:val="0"/>
          <w:marTop w:val="0"/>
          <w:marBottom w:val="0"/>
          <w:divBdr>
            <w:top w:val="none" w:sz="0" w:space="0" w:color="DDDDDD"/>
            <w:left w:val="none" w:sz="0" w:space="0" w:color="DDDDDD"/>
            <w:bottom w:val="none" w:sz="0" w:space="0" w:color="DDDDDD"/>
            <w:right w:val="none" w:sz="0" w:space="0" w:color="DDDDDD"/>
          </w:divBdr>
          <w:divsChild>
            <w:div w:id="956521482">
              <w:marLeft w:val="0"/>
              <w:marRight w:val="0"/>
              <w:marTop w:val="0"/>
              <w:marBottom w:val="0"/>
              <w:divBdr>
                <w:top w:val="none" w:sz="0" w:space="0" w:color="DDDDDD"/>
                <w:left w:val="none" w:sz="0" w:space="0" w:color="DDDDDD"/>
                <w:bottom w:val="none" w:sz="0" w:space="0" w:color="DDDDDD"/>
                <w:right w:val="none" w:sz="0" w:space="0" w:color="DDDDDD"/>
              </w:divBdr>
              <w:divsChild>
                <w:div w:id="1319649016">
                  <w:marLeft w:val="0"/>
                  <w:marRight w:val="0"/>
                  <w:marTop w:val="0"/>
                  <w:marBottom w:val="0"/>
                  <w:divBdr>
                    <w:top w:val="none" w:sz="0" w:space="0" w:color="DDDDDD"/>
                    <w:left w:val="none" w:sz="0" w:space="0" w:color="DDDDDD"/>
                    <w:bottom w:val="none" w:sz="0" w:space="0" w:color="DDDDDD"/>
                    <w:right w:val="none" w:sz="0" w:space="0" w:color="DDDDDD"/>
                  </w:divBdr>
                  <w:divsChild>
                    <w:div w:id="929122034">
                      <w:marLeft w:val="0"/>
                      <w:marRight w:val="0"/>
                      <w:marTop w:val="0"/>
                      <w:marBottom w:val="0"/>
                      <w:divBdr>
                        <w:top w:val="none" w:sz="0" w:space="0" w:color="DDDDDD"/>
                        <w:left w:val="none" w:sz="0" w:space="0" w:color="DDDDDD"/>
                        <w:bottom w:val="none" w:sz="0" w:space="0" w:color="DDDDDD"/>
                        <w:right w:val="none" w:sz="0" w:space="0" w:color="DDDDDD"/>
                      </w:divBdr>
                      <w:divsChild>
                        <w:div w:id="59596781">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196048310">
          <w:marLeft w:val="0"/>
          <w:marRight w:val="0"/>
          <w:marTop w:val="0"/>
          <w:marBottom w:val="0"/>
          <w:divBdr>
            <w:top w:val="none" w:sz="0" w:space="0" w:color="DDDDDD"/>
            <w:left w:val="none" w:sz="0" w:space="0" w:color="DDDDDD"/>
            <w:bottom w:val="none" w:sz="0" w:space="0" w:color="DDDDDD"/>
            <w:right w:val="none" w:sz="0" w:space="0" w:color="DDDDDD"/>
          </w:divBdr>
          <w:divsChild>
            <w:div w:id="561908780">
              <w:marLeft w:val="0"/>
              <w:marRight w:val="0"/>
              <w:marTop w:val="0"/>
              <w:marBottom w:val="0"/>
              <w:divBdr>
                <w:top w:val="none" w:sz="0" w:space="0" w:color="DDDDDD"/>
                <w:left w:val="none" w:sz="0" w:space="0" w:color="DDDDDD"/>
                <w:bottom w:val="none" w:sz="0" w:space="0" w:color="DDDDDD"/>
                <w:right w:val="none" w:sz="0" w:space="0" w:color="DDDDDD"/>
              </w:divBdr>
              <w:divsChild>
                <w:div w:id="1859391990">
                  <w:marLeft w:val="0"/>
                  <w:marRight w:val="0"/>
                  <w:marTop w:val="0"/>
                  <w:marBottom w:val="0"/>
                  <w:divBdr>
                    <w:top w:val="none" w:sz="0" w:space="0" w:color="DDDDDD"/>
                    <w:left w:val="none" w:sz="0" w:space="0" w:color="DDDDDD"/>
                    <w:bottom w:val="none" w:sz="0" w:space="0" w:color="DDDDDD"/>
                    <w:right w:val="none" w:sz="0" w:space="0" w:color="DDDDDD"/>
                  </w:divBdr>
                  <w:divsChild>
                    <w:div w:id="1160972161">
                      <w:marLeft w:val="0"/>
                      <w:marRight w:val="0"/>
                      <w:marTop w:val="0"/>
                      <w:marBottom w:val="0"/>
                      <w:divBdr>
                        <w:top w:val="none" w:sz="0" w:space="0" w:color="DDDDDD"/>
                        <w:left w:val="none" w:sz="0" w:space="0" w:color="DDDDDD"/>
                        <w:bottom w:val="none" w:sz="0" w:space="0" w:color="DDDDDD"/>
                        <w:right w:val="none" w:sz="0" w:space="0" w:color="DDDDDD"/>
                      </w:divBdr>
                      <w:divsChild>
                        <w:div w:id="1869415359">
                          <w:marLeft w:val="0"/>
                          <w:marRight w:val="0"/>
                          <w:marTop w:val="0"/>
                          <w:marBottom w:val="0"/>
                          <w:divBdr>
                            <w:top w:val="none" w:sz="0" w:space="0" w:color="DDDDDD"/>
                            <w:left w:val="none" w:sz="0" w:space="0" w:color="DDDDDD"/>
                            <w:bottom w:val="none" w:sz="0" w:space="0" w:color="DDDDDD"/>
                            <w:right w:val="none" w:sz="0" w:space="0" w:color="DDDDDD"/>
                          </w:divBdr>
                          <w:divsChild>
                            <w:div w:id="1969237829">
                              <w:marLeft w:val="0"/>
                              <w:marRight w:val="0"/>
                              <w:marTop w:val="0"/>
                              <w:marBottom w:val="0"/>
                              <w:divBdr>
                                <w:top w:val="none" w:sz="0" w:space="0" w:color="DDDDDD"/>
                                <w:left w:val="none" w:sz="0" w:space="0" w:color="DDDDDD"/>
                                <w:bottom w:val="none" w:sz="0" w:space="0" w:color="DDDDDD"/>
                                <w:right w:val="none" w:sz="0" w:space="0" w:color="DDDDDD"/>
                              </w:divBdr>
                              <w:divsChild>
                                <w:div w:id="1279220960">
                                  <w:marLeft w:val="0"/>
                                  <w:marRight w:val="0"/>
                                  <w:marTop w:val="0"/>
                                  <w:marBottom w:val="0"/>
                                  <w:divBdr>
                                    <w:top w:val="none" w:sz="0" w:space="0" w:color="DDDDDD"/>
                                    <w:left w:val="none" w:sz="0" w:space="0" w:color="DDDDDD"/>
                                    <w:bottom w:val="none" w:sz="0" w:space="0" w:color="DDDDDD"/>
                                    <w:right w:val="none" w:sz="0" w:space="0" w:color="DDDDDD"/>
                                  </w:divBdr>
                                  <w:divsChild>
                                    <w:div w:id="912813135">
                                      <w:marLeft w:val="0"/>
                                      <w:marRight w:val="0"/>
                                      <w:marTop w:val="0"/>
                                      <w:marBottom w:val="0"/>
                                      <w:divBdr>
                                        <w:top w:val="none" w:sz="0" w:space="0" w:color="DDDDDD"/>
                                        <w:left w:val="none" w:sz="0" w:space="0" w:color="DDDDDD"/>
                                        <w:bottom w:val="none" w:sz="0" w:space="0" w:color="DDDDDD"/>
                                        <w:right w:val="none" w:sz="0" w:space="0" w:color="DDDDDD"/>
                                      </w:divBdr>
                                      <w:divsChild>
                                        <w:div w:id="539981327">
                                          <w:marLeft w:val="0"/>
                                          <w:marRight w:val="0"/>
                                          <w:marTop w:val="240"/>
                                          <w:marBottom w:val="0"/>
                                          <w:divBdr>
                                            <w:top w:val="none" w:sz="0" w:space="31" w:color="DDDDDD"/>
                                            <w:left w:val="none" w:sz="0" w:space="0" w:color="DDDDDD"/>
                                            <w:bottom w:val="none" w:sz="0" w:space="0" w:color="DDDDDD"/>
                                            <w:right w:val="none" w:sz="0" w:space="0" w:color="DDDDDD"/>
                                          </w:divBdr>
                                        </w:div>
                                      </w:divsChild>
                                    </w:div>
                                  </w:divsChild>
                                </w:div>
                                <w:div w:id="236744882">
                                  <w:marLeft w:val="0"/>
                                  <w:marRight w:val="0"/>
                                  <w:marTop w:val="120"/>
                                  <w:marBottom w:val="0"/>
                                  <w:divBdr>
                                    <w:top w:val="none" w:sz="0" w:space="0" w:color="DDDDDD"/>
                                    <w:left w:val="none" w:sz="0" w:space="0" w:color="DDDDDD"/>
                                    <w:bottom w:val="none" w:sz="0" w:space="0" w:color="DDDDDD"/>
                                    <w:right w:val="none" w:sz="0" w:space="0" w:color="DDDDDD"/>
                                  </w:divBdr>
                                  <w:divsChild>
                                    <w:div w:id="738793547">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sChild>
                </w:div>
              </w:divsChild>
            </w:div>
          </w:divsChild>
        </w:div>
        <w:div w:id="835876010">
          <w:marLeft w:val="0"/>
          <w:marRight w:val="0"/>
          <w:marTop w:val="0"/>
          <w:marBottom w:val="0"/>
          <w:divBdr>
            <w:top w:val="none" w:sz="0" w:space="0" w:color="DDDDDD"/>
            <w:left w:val="none" w:sz="0" w:space="0" w:color="DDDDDD"/>
            <w:bottom w:val="none" w:sz="0" w:space="0" w:color="DDDDDD"/>
            <w:right w:val="none" w:sz="0" w:space="0" w:color="DDDDDD"/>
          </w:divBdr>
          <w:divsChild>
            <w:div w:id="786583272">
              <w:marLeft w:val="0"/>
              <w:marRight w:val="0"/>
              <w:marTop w:val="0"/>
              <w:marBottom w:val="0"/>
              <w:divBdr>
                <w:top w:val="none" w:sz="0" w:space="0" w:color="DDDDDD"/>
                <w:left w:val="none" w:sz="0" w:space="0" w:color="DDDDDD"/>
                <w:bottom w:val="none" w:sz="0" w:space="0" w:color="DDDDDD"/>
                <w:right w:val="none" w:sz="0" w:space="0" w:color="DDDDDD"/>
              </w:divBdr>
              <w:divsChild>
                <w:div w:id="1652058231">
                  <w:marLeft w:val="0"/>
                  <w:marRight w:val="0"/>
                  <w:marTop w:val="0"/>
                  <w:marBottom w:val="0"/>
                  <w:divBdr>
                    <w:top w:val="none" w:sz="0" w:space="0" w:color="DDDDDD"/>
                    <w:left w:val="none" w:sz="0" w:space="0" w:color="DDDDDD"/>
                    <w:bottom w:val="none" w:sz="0" w:space="0" w:color="DDDDDD"/>
                    <w:right w:val="none" w:sz="0" w:space="0" w:color="DDDDDD"/>
                  </w:divBdr>
                  <w:divsChild>
                    <w:div w:id="1797094111">
                      <w:marLeft w:val="0"/>
                      <w:marRight w:val="0"/>
                      <w:marTop w:val="0"/>
                      <w:marBottom w:val="0"/>
                      <w:divBdr>
                        <w:top w:val="none" w:sz="0" w:space="0" w:color="DDDDDD"/>
                        <w:left w:val="none" w:sz="0" w:space="0" w:color="DDDDDD"/>
                        <w:bottom w:val="none" w:sz="0" w:space="0" w:color="DDDDDD"/>
                        <w:right w:val="none" w:sz="0" w:space="0" w:color="DDDDDD"/>
                      </w:divBdr>
                    </w:div>
                  </w:divsChild>
                </w:div>
                <w:div w:id="1275942432">
                  <w:marLeft w:val="0"/>
                  <w:marRight w:val="0"/>
                  <w:marTop w:val="0"/>
                  <w:marBottom w:val="0"/>
                  <w:divBdr>
                    <w:top w:val="none" w:sz="0" w:space="0" w:color="DDDDDD"/>
                    <w:left w:val="none" w:sz="0" w:space="0" w:color="DDDDDD"/>
                    <w:bottom w:val="none" w:sz="0" w:space="0" w:color="DDDDDD"/>
                    <w:right w:val="none" w:sz="0" w:space="0" w:color="DDDDDD"/>
                  </w:divBdr>
                  <w:divsChild>
                    <w:div w:id="519585004">
                      <w:marLeft w:val="0"/>
                      <w:marRight w:val="0"/>
                      <w:marTop w:val="0"/>
                      <w:marBottom w:val="0"/>
                      <w:divBdr>
                        <w:top w:val="none" w:sz="0" w:space="0" w:color="DDDDDD"/>
                        <w:left w:val="none" w:sz="0" w:space="0" w:color="DDDDDD"/>
                        <w:bottom w:val="none" w:sz="0" w:space="0" w:color="DDDDDD"/>
                        <w:right w:val="none" w:sz="0" w:space="0" w:color="DDDDDD"/>
                      </w:divBdr>
                      <w:divsChild>
                        <w:div w:id="1477187346">
                          <w:marLeft w:val="0"/>
                          <w:marRight w:val="0"/>
                          <w:marTop w:val="0"/>
                          <w:marBottom w:val="0"/>
                          <w:divBdr>
                            <w:top w:val="none" w:sz="0" w:space="0" w:color="DDDDDD"/>
                            <w:left w:val="none" w:sz="0" w:space="0" w:color="DDDDDD"/>
                            <w:bottom w:val="none" w:sz="0" w:space="0" w:color="DDDDDD"/>
                            <w:right w:val="none" w:sz="0" w:space="0" w:color="DDDDDD"/>
                          </w:divBdr>
                          <w:divsChild>
                            <w:div w:id="1468619628">
                              <w:marLeft w:val="0"/>
                              <w:marRight w:val="0"/>
                              <w:marTop w:val="0"/>
                              <w:marBottom w:val="0"/>
                              <w:divBdr>
                                <w:top w:val="none" w:sz="0" w:space="0" w:color="DDDDDD"/>
                                <w:left w:val="none" w:sz="0" w:space="0" w:color="DDDDDD"/>
                                <w:bottom w:val="none" w:sz="0" w:space="0" w:color="DDDDDD"/>
                                <w:right w:val="none" w:sz="0" w:space="0" w:color="DDDDDD"/>
                              </w:divBdr>
                              <w:divsChild>
                                <w:div w:id="1445464994">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2963</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Aagaard Rasmussen</dc:creator>
  <cp:keywords/>
  <dc:description/>
  <cp:lastModifiedBy>Heidi Aagaard Rasmussen</cp:lastModifiedBy>
  <cp:revision>2</cp:revision>
  <dcterms:created xsi:type="dcterms:W3CDTF">2023-09-28T16:54:00Z</dcterms:created>
  <dcterms:modified xsi:type="dcterms:W3CDTF">2023-09-28T16:54:00Z</dcterms:modified>
</cp:coreProperties>
</file>