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ПОСТАНОВЛЕНИЕ</w:t>
      </w:r>
      <w:r w:rsidDel="00000000" w:rsidR="00000000" w:rsidRPr="00000000">
        <w:rPr>
          <w:rtl w:val="0"/>
        </w:rPr>
      </w:r>
    </w:p>
    <w:tbl>
      <w:tblPr>
        <w:tblStyle w:val="Table1"/>
        <w:tblW w:w="9356.0" w:type="dxa"/>
        <w:jc w:val="center"/>
        <w:tblLayout w:type="fixed"/>
        <w:tblLook w:val="0000"/>
      </w:tblPr>
      <w:tblGrid>
        <w:gridCol w:w="4038"/>
        <w:gridCol w:w="5318"/>
        <w:tblGridChange w:id="0">
          <w:tblGrid>
            <w:gridCol w:w="4038"/>
            <w:gridCol w:w="5318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 назначении комиссионной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60" w:right="32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(какой именно)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судебной экспертизы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51.999999999998" w:type="dxa"/>
        <w:jc w:val="center"/>
        <w:tblLayout w:type="fixed"/>
        <w:tblLook w:val="0000"/>
      </w:tblPr>
      <w:tblGrid>
        <w:gridCol w:w="4526"/>
        <w:gridCol w:w="2284"/>
        <w:gridCol w:w="430"/>
        <w:gridCol w:w="318"/>
        <w:gridCol w:w="1338"/>
        <w:gridCol w:w="517"/>
        <w:gridCol w:w="423"/>
        <w:gridCol w:w="416"/>
        <w:tblGridChange w:id="0">
          <w:tblGrid>
            <w:gridCol w:w="4526"/>
            <w:gridCol w:w="2284"/>
            <w:gridCol w:w="430"/>
            <w:gridCol w:w="318"/>
            <w:gridCol w:w="1338"/>
            <w:gridCol w:w="517"/>
            <w:gridCol w:w="423"/>
            <w:gridCol w:w="416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20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</w:t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641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(место составления)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(должность следователя (дознавателя),</w:t>
      </w:r>
    </w:p>
    <w:tbl>
      <w:tblPr>
        <w:tblStyle w:val="Table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28"/>
        <w:gridCol w:w="309"/>
        <w:tblGridChange w:id="0">
          <w:tblGrid>
            <w:gridCol w:w="9828"/>
            <w:gridCol w:w="30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28" w:right="0" w:firstLine="311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классный чин или звание, фамилия, инициалы)</w:t>
      </w:r>
    </w:p>
    <w:tbl>
      <w:tblPr>
        <w:tblStyle w:val="Table5"/>
        <w:tblW w:w="7224.0" w:type="dxa"/>
        <w:jc w:val="left"/>
        <w:tblInd w:w="-108.0" w:type="dxa"/>
        <w:tblLayout w:type="fixed"/>
        <w:tblLook w:val="0000"/>
      </w:tblPr>
      <w:tblGrid>
        <w:gridCol w:w="4668"/>
        <w:gridCol w:w="2160"/>
        <w:gridCol w:w="396"/>
        <w:tblGridChange w:id="0">
          <w:tblGrid>
            <w:gridCol w:w="4668"/>
            <w:gridCol w:w="2160"/>
            <w:gridCol w:w="39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рассмотрев материалы уголовного дела №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УСТАНОВИЛ: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(излагаются  основания назначения судебной экспертизы, а также</w:t>
      </w:r>
    </w:p>
    <w:tbl>
      <w:tblPr>
        <w:tblStyle w:val="Table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обоснование необходимости привлечения нескольких экспертов)</w:t>
      </w:r>
    </w:p>
    <w:tbl>
      <w:tblPr>
        <w:tblStyle w:val="Table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основании изложенного и руководствуясь ст. 195, 199 и 200 УПК РФ,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ПОСТАНОВИЛ: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10137.0" w:type="dxa"/>
        <w:jc w:val="left"/>
        <w:tblInd w:w="-108.0" w:type="dxa"/>
        <w:tblLayout w:type="fixed"/>
        <w:tblLook w:val="0000"/>
      </w:tblPr>
      <w:tblGrid>
        <w:gridCol w:w="3708"/>
        <w:gridCol w:w="6429"/>
        <w:tblGridChange w:id="0">
          <w:tblGrid>
            <w:gridCol w:w="3708"/>
            <w:gridCol w:w="6429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Назначить комиссионную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(какую именно)</w:t>
      </w:r>
    </w:p>
    <w:tbl>
      <w:tblPr>
        <w:tblStyle w:val="Table38"/>
        <w:tblW w:w="1015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68"/>
        <w:gridCol w:w="4291"/>
        <w:tblGridChange w:id="0">
          <w:tblGrid>
            <w:gridCol w:w="5868"/>
            <w:gridCol w:w="4291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судебную экспертизу, производство которой поручить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(фамилии, имена, отчества экспертов либо</w:t>
      </w:r>
    </w:p>
    <w:tbl>
      <w:tblPr>
        <w:tblStyle w:val="Table3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наименование экспертного учреждения)</w:t>
      </w:r>
    </w:p>
    <w:tbl>
      <w:tblPr>
        <w:tblStyle w:val="Table4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3"/>
        <w:tblW w:w="1015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59"/>
        <w:tblGridChange w:id="0">
          <w:tblGrid>
            <w:gridCol w:w="1015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Поставить перед экспертами вопросы:</w:t>
            </w:r>
          </w:p>
        </w:tc>
      </w:tr>
    </w:tbl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(формулировка каждого вопроса)</w:t>
      </w:r>
    </w:p>
    <w:tbl>
      <w:tblPr>
        <w:tblStyle w:val="Table4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2"/>
        <w:tblW w:w="1015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588"/>
        <w:gridCol w:w="3571"/>
        <w:tblGridChange w:id="0">
          <w:tblGrid>
            <w:gridCol w:w="6588"/>
            <w:gridCol w:w="3571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Предоставить в распоряжение экспертов материалы: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4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(какие именно)</w:t>
      </w:r>
    </w:p>
    <w:tbl>
      <w:tblPr>
        <w:tblStyle w:val="Table6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7"/>
        <w:tblW w:w="1015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48"/>
        <w:gridCol w:w="8011"/>
        <w:tblGridChange w:id="0">
          <w:tblGrid>
            <w:gridCol w:w="2148"/>
            <w:gridCol w:w="8011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Поручить: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4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(кому именно)</w:t>
      </w:r>
    </w:p>
    <w:tbl>
      <w:tblPr>
        <w:tblStyle w:val="Table6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разъяснить экспертам права и обязанности, предусмотренные ст. 57 УПК РФ, и предупредить их об уголовной ответственности в соответствии со ст. 307 УК РФ за дачу заведомо ложного заключения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Следователь (дознаватель)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 xml:space="preserve">           (подпись)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Права и обязанности, предусмотренные ст. 57 УПК РФ, мне разъяснены «____» ___________ 20___ г.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Одновременно я предупрежден об уголовной ответственности по ст. 307 УК РФ за дачу заведомо ложного заключения.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58"/>
        <w:gridCol w:w="2250"/>
        <w:gridCol w:w="900"/>
        <w:gridCol w:w="2829"/>
        <w:tblGridChange w:id="0">
          <w:tblGrid>
            <w:gridCol w:w="4158"/>
            <w:gridCol w:w="2250"/>
            <w:gridCol w:w="900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Эксперты: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(подпись) </w:t>
        <w:tab/>
        <w:tab/>
        <w:t xml:space="preserve">               (фамилия, инициалы)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58"/>
        <w:gridCol w:w="2250"/>
        <w:gridCol w:w="900"/>
        <w:gridCol w:w="2829"/>
        <w:tblGridChange w:id="0">
          <w:tblGrid>
            <w:gridCol w:w="4158"/>
            <w:gridCol w:w="2250"/>
            <w:gridCol w:w="900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50"/>
          <w:tab w:val="left" w:leader="none" w:pos="7830"/>
        </w:tabs>
        <w:spacing w:after="0" w:before="0" w:line="240" w:lineRule="auto"/>
        <w:ind w:left="3540" w:right="0" w:firstLine="708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(подпись) </w:t>
        <w:tab/>
        <w:t xml:space="preserve">   (фамилия, инициалы)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58"/>
        <w:gridCol w:w="2250"/>
        <w:gridCol w:w="900"/>
        <w:gridCol w:w="2829"/>
        <w:tblGridChange w:id="0">
          <w:tblGrid>
            <w:gridCol w:w="4158"/>
            <w:gridCol w:w="2250"/>
            <w:gridCol w:w="900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3540" w:right="0" w:firstLine="708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(подпись) </w:t>
        <w:tab/>
        <w:t xml:space="preserve"> (фамилия, инициалы)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58"/>
        <w:gridCol w:w="2250"/>
        <w:gridCol w:w="900"/>
        <w:gridCol w:w="2829"/>
        <w:tblGridChange w:id="0">
          <w:tblGrid>
            <w:gridCol w:w="4158"/>
            <w:gridCol w:w="2250"/>
            <w:gridCol w:w="900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(подпись) </w:t>
        <w:tab/>
        <w:tab/>
        <w:t xml:space="preserve">                (фамилия, инициалы)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pgSz w:h="16838" w:w="11906" w:orient="portrait"/>
      <w:pgMar w:bottom="1134" w:top="1134" w:left="1418" w:right="567" w:header="567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Данная графа заполняется в случаях, предусмотренных частью второй ст. 199 УПК РФ.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136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  <w:tab/>
      <w:t xml:space="preserve">л.д.____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136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  <w:tab/>
      <w:t xml:space="preserve">л.д.____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Схемадокумента">
    <w:name w:val="Схема документа"/>
    <w:basedOn w:val="Обычный"/>
    <w:next w:val="Схемадокумента"/>
    <w:autoRedefine w:val="0"/>
    <w:hidden w:val="0"/>
    <w:qFormat w:val="0"/>
    <w:pPr>
      <w:widowControl w:val="0"/>
      <w:shd w:color="auto" w:fill="00ffff" w:val="clear"/>
      <w:suppressAutoHyphens w:val="1"/>
      <w:spacing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Courier New" w:hAnsi="Courier New"/>
      <w:w w:val="100"/>
      <w:position w:val="-1"/>
      <w:sz w:val="16"/>
      <w:szCs w:val="20"/>
      <w:effect w:val="none"/>
      <w:vertAlign w:val="baseline"/>
      <w:cs w:val="0"/>
      <w:em w:val="none"/>
      <w:lang w:bidi="ar-SA" w:eastAsia="ru-RU" w:val="ru-RU"/>
    </w:rPr>
  </w:style>
  <w:style w:type="paragraph" w:styleId="ConsNonformat">
    <w:name w:val="ConsNonformat"/>
    <w:next w:val="ConsNonforma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ConsNormal">
    <w:name w:val="ConsNormal"/>
    <w:next w:val="ConsNormal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="72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сноски">
    <w:name w:val="Текст сноски"/>
    <w:basedOn w:val="Обычный"/>
    <w:next w:val="Текстс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Знаксноски">
    <w:name w:val="Знак сноски"/>
    <w:basedOn w:val="Основнойшрифтабзаца"/>
    <w:next w:val="Знаксноски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nsNonformatЗнак">
    <w:name w:val="ConsNonformat Знак"/>
    <w:basedOn w:val="Основнойшрифтабзаца"/>
    <w:next w:val="ConsNonformatЗнак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malaUDYScuHOybEWdmyGF3L05Q==">CgMxLjA4AHIhMWxzNF80V3VCU1R0WF9lXzdVdWcweG1kMmdPWFRCUHhx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2007-08-08T06:03:00Z</dcterms:created>
  <dc:creator>ВВС</dc:creator>
</cp:coreProperties>
</file>