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320.0" w:type="dxa"/>
              <w:left w:w="360.0" w:type="dxa"/>
              <w:bottom w:w="320.0" w:type="dxa"/>
              <w:right w:w="36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6"/>
                <w:szCs w:val="36"/>
              </w:rPr>
              <w:drawing>
                <wp:inline distB="114300" distT="114300" distL="114300" distR="114300">
                  <wp:extent cx="1981200" cy="52548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525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color w:val="ffffff"/>
                <w:sz w:val="26"/>
                <w:szCs w:val="26"/>
                <w:rtl w:val="0"/>
              </w:rPr>
              <w:t xml:space="preserve">Your Week-by-Week Journey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ddeeec"/>
                <w:sz w:val="22"/>
                <w:szCs w:val="22"/>
                <w:rtl w:val="0"/>
              </w:rPr>
              <w:t xml:space="preserve">Pioneering Hope through Film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80" w:lineRule="auto"/>
        <w:rPr/>
      </w:pPr>
      <w:r w:rsidDel="00000000" w:rsidR="00000000" w:rsidRPr="00000000">
        <w:rPr>
          <w:rFonts w:ascii="Arial" w:cs="Arial" w:eastAsia="Arial" w:hAnsi="Arial"/>
          <w:color w:val="666666"/>
          <w:sz w:val="22"/>
          <w:szCs w:val="22"/>
          <w:rtl w:val="0"/>
        </w:rPr>
        <w:t xml:space="preserve">Welcome to the Legacy Comp. This guide shows how to run the competition across a nine-week bloc</w:t>
      </w:r>
      <w:r w:rsidDel="00000000" w:rsidR="00000000" w:rsidRPr="00000000">
        <w:rPr>
          <w:color w:val="666666"/>
          <w:rtl w:val="0"/>
        </w:rPr>
        <w:t xml:space="preserve">k,</w:t>
      </w:r>
      <w:r w:rsidDel="00000000" w:rsidR="00000000" w:rsidRPr="00000000">
        <w:rPr>
          <w:rFonts w:ascii="Arial" w:cs="Arial" w:eastAsia="Arial" w:hAnsi="Arial"/>
          <w:color w:val="666666"/>
          <w:sz w:val="22"/>
          <w:szCs w:val="22"/>
          <w:rtl w:val="0"/>
        </w:rPr>
        <w:t xml:space="preserve"> starting whenever works for your school. Each step links to a ready-to-use resource so you can stay organised and help your students succeed.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6"/>
          <w:szCs w:val="26"/>
          <w:rtl w:val="0"/>
        </w:rPr>
        <w:t xml:space="preserve">Key Dates</w:t>
      </w:r>
      <w:r w:rsidDel="00000000" w:rsidR="00000000" w:rsidRPr="00000000">
        <w:rPr>
          <w:rtl w:val="0"/>
        </w:rPr>
      </w:r>
    </w:p>
    <w:tbl>
      <w:tblPr>
        <w:tblStyle w:val="Table2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7106"/>
        <w:tblGridChange w:id="0">
          <w:tblGrid>
            <w:gridCol w:w="2400"/>
            <w:gridCol w:w="71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Submissions Close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color w:val="1a1a2e"/>
                <w:sz w:val="21"/>
                <w:szCs w:val="21"/>
                <w:rtl w:val="0"/>
              </w:rPr>
              <w:t xml:space="preserve">October 3</w:t>
            </w: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Winners Announced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Term 4,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Early Bird Pricing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Ends May 30, 2026 </w:t>
            </w:r>
            <w:r w:rsidDel="00000000" w:rsidR="00000000" w:rsidRPr="00000000">
              <w:rPr>
                <w:color w:val="1a1a2e"/>
                <w:sz w:val="21"/>
                <w:szCs w:val="21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save $50 on a School Pass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6"/>
          <w:szCs w:val="26"/>
          <w:rtl w:val="0"/>
        </w:rPr>
        <w:t xml:space="preserve">Judging Criteria</w:t>
      </w:r>
      <w:r w:rsidDel="00000000" w:rsidR="00000000" w:rsidRPr="00000000">
        <w:rPr>
          <w:rtl w:val="0"/>
        </w:rPr>
      </w:r>
    </w:p>
    <w:tbl>
      <w:tblPr>
        <w:tblStyle w:val="Table3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06"/>
        <w:gridCol w:w="2400"/>
        <w:tblGridChange w:id="0">
          <w:tblGrid>
            <w:gridCol w:w="7106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Weighting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Storytelling &amp; Message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1"/>
                <w:szCs w:val="21"/>
                <w:rtl w:val="0"/>
              </w:rPr>
              <w:t xml:space="preserve">30%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Creativity &amp; Originality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1"/>
                <w:szCs w:val="21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Technical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1"/>
                <w:szCs w:val="21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Connection to Theme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1"/>
                <w:szCs w:val="21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Audience Engagement &amp;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1"/>
                <w:szCs w:val="21"/>
                <w:rtl w:val="0"/>
              </w:rPr>
              <w:t xml:space="preserve">15%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6"/>
          <w:szCs w:val="26"/>
          <w:rtl w:val="0"/>
        </w:rPr>
        <w:t xml:space="preserve">Quick-Access Resources</w:t>
      </w:r>
      <w:r w:rsidDel="00000000" w:rsidR="00000000" w:rsidRPr="00000000">
        <w:rPr>
          <w:rtl w:val="0"/>
        </w:rPr>
      </w:r>
    </w:p>
    <w:tbl>
      <w:tblPr>
        <w:tblStyle w:val="Table4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7106"/>
        <w:tblGridChange w:id="0">
          <w:tblGrid>
            <w:gridCol w:w="2400"/>
            <w:gridCol w:w="71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Teacher Plug-and-Play Guide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Planning templates, worksheets, script and storyboard tools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Teaching Resource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Curriculum-aligned lessons for Media, English &amp; Drama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Conceptualisation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Advanced story planning tool for students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Student Filmmaker Checklist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Step-by-step guide for students from idea to submission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c372a"/>
          <w:sz w:val="26"/>
          <w:szCs w:val="26"/>
          <w:rtl w:val="0"/>
        </w:rPr>
        <w:t xml:space="preserve">Week-by-Week at a Glance</w:t>
      </w:r>
      <w:r w:rsidDel="00000000" w:rsidR="00000000" w:rsidRPr="00000000">
        <w:rPr>
          <w:rtl w:val="0"/>
        </w:rPr>
      </w:r>
    </w:p>
    <w:tbl>
      <w:tblPr>
        <w:tblStyle w:val="Table5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2000"/>
        <w:gridCol w:w="3806"/>
        <w:gridCol w:w="2500"/>
        <w:tblGridChange w:id="0">
          <w:tblGrid>
            <w:gridCol w:w="1200"/>
            <w:gridCol w:w="2000"/>
            <w:gridCol w:w="3806"/>
            <w:gridCol w:w="2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Focus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What to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c372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Resource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0"/>
                <w:szCs w:val="20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Launch &amp; Inspiration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0"/>
                <w:szCs w:val="20"/>
                <w:rtl w:val="0"/>
              </w:rPr>
              <w:t xml:space="preserve">Introduce the theme 'Pioneering Hope'. Watch the Limelight documentary (included with your registration) and open a class discussion on legacy, light, and storytelling.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Teacher Plug-and-Play Guide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0"/>
                <w:szCs w:val="20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Idea Generation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0"/>
                <w:szCs w:val="20"/>
                <w:rtl w:val="0"/>
              </w:rPr>
              <w:t xml:space="preserve">Guide students to brainstorm and shape short film concepts. Focus on relevance to the theme and story impact.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Short Film Conceptualisation Framework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0"/>
                <w:szCs w:val="20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Script &amp; Planning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0"/>
                <w:szCs w:val="20"/>
                <w:rtl w:val="0"/>
              </w:rPr>
              <w:t xml:space="preserve">Help students write outlines, assign roles, and plan filming. Tie lessons into Media, English, or Drama outcomes.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Teaching Resource (Media, English, Drama)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0"/>
                <w:szCs w:val="20"/>
                <w:rtl w:val="0"/>
              </w:rPr>
              <w:t xml:space="preserve">Weeks 4–5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Filming &amp; Production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0"/>
                <w:szCs w:val="20"/>
                <w:rtl w:val="0"/>
              </w:rPr>
              <w:t xml:space="preserve">Students film, record audio, and manage production tasks. Encourage teamwork and safe practice.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hyperlink r:id="rId11">
              <w:r w:rsidDel="00000000" w:rsidR="00000000" w:rsidRPr="00000000">
                <w:rPr>
                  <w:rFonts w:ascii="Arial" w:cs="Arial" w:eastAsia="Arial" w:hAnsi="Arial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Student Filmmaker Checklist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0"/>
                <w:szCs w:val="20"/>
                <w:rtl w:val="0"/>
              </w:rPr>
              <w:t xml:space="preserve">Weeks 6–7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Editing &amp; Reflection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0"/>
                <w:szCs w:val="20"/>
                <w:rtl w:val="0"/>
              </w:rPr>
              <w:t xml:space="preserve">Support students as they edit their films and review how their story expresses hope and legacy.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hyperlink r:id="rId12">
              <w:r w:rsidDel="00000000" w:rsidR="00000000" w:rsidRPr="00000000">
                <w:rPr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Teaching Resource (Media, English, Drama)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0"/>
                <w:szCs w:val="20"/>
                <w:rtl w:val="0"/>
              </w:rPr>
              <w:t xml:space="preserve">Week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Final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0"/>
                <w:szCs w:val="20"/>
                <w:rtl w:val="0"/>
              </w:rPr>
              <w:t xml:space="preserve">Hold class screenings or peer feedback sessions. Check that submission materials meet entry requirements.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hyperlink r:id="rId13">
              <w:r w:rsidDel="00000000" w:rsidR="00000000" w:rsidRPr="00000000">
                <w:rPr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Teacher Plug-and-Play Guide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0"/>
                <w:szCs w:val="20"/>
                <w:rtl w:val="0"/>
              </w:rPr>
              <w:t xml:space="preserve">Week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Submission 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0"/>
                <w:szCs w:val="20"/>
                <w:rtl w:val="0"/>
              </w:rPr>
              <w:t xml:space="preserve">Collect final video files and upload entries through the competition portal before the deadline.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Competition Entry Portal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0ec" w:val="clear"/>
            <w:tcMar>
              <w:top w:w="200.0" w:type="dxa"/>
              <w:left w:w="280.0" w:type="dxa"/>
              <w:bottom w:w="200.0" w:type="dxa"/>
              <w:right w:w="280.0" w:type="dxa"/>
            </w:tcMar>
          </w:tcPr>
          <w:p w:rsidR="00000000" w:rsidDel="00000000" w:rsidP="00000000" w:rsidRDefault="00000000" w:rsidRPr="00000000" w14:paraId="0000004A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c372a"/>
                <w:sz w:val="22"/>
                <w:szCs w:val="22"/>
                <w:rtl w:val="0"/>
              </w:rPr>
              <w:t xml:space="preserve">💡  Tip for Teachers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The Legacy Comp is designed to fit easily into your existing program. Follow the week-by-week outline above, share the linked documents with your students, and your class will be ready to submit inspiring stories of hope by the deadline. The Limelight documentary </w:t>
            </w:r>
            <w:r w:rsidDel="00000000" w:rsidR="00000000" w:rsidRPr="00000000">
              <w:rPr>
                <w:color w:val="1a1a2e"/>
                <w:sz w:val="21"/>
                <w:szCs w:val="21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 included free with your registration </w:t>
            </w:r>
            <w:r w:rsidDel="00000000" w:rsidR="00000000" w:rsidRPr="00000000">
              <w:rPr>
                <w:color w:val="1a1a2e"/>
                <w:sz w:val="21"/>
                <w:szCs w:val="21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1a1a2e"/>
                <w:sz w:val="21"/>
                <w:szCs w:val="21"/>
                <w:rtl w:val="0"/>
              </w:rPr>
              <w:t xml:space="preserve"> is a great Week 1 anchor, but every resource works independently if you prefer to use them separately.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5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6"/>
        <w:tblGridChange w:id="0">
          <w:tblGrid>
            <w:gridCol w:w="9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c372a" w:val="clear"/>
            <w:tcMar>
              <w:top w:w="180.0" w:type="dxa"/>
              <w:left w:w="300.0" w:type="dxa"/>
              <w:bottom w:w="180.0" w:type="dxa"/>
              <w:right w:w="300.0" w:type="dxa"/>
            </w:tcMar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Submissions close </w:t>
            </w: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October 3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, 2026  •  Winners announced Term 4,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ddeeec"/>
                <w:sz w:val="20"/>
                <w:szCs w:val="20"/>
                <w:rtl w:val="0"/>
              </w:rPr>
              <w:t xml:space="preserve">legacycomp@heritagefilms.com.au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200" w:top="1200" w:left="1200" w:right="12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alNexu8n1Ha-27i2Xch-BcdQxZvuMSBN/edit" TargetMode="External"/><Relationship Id="rId10" Type="http://schemas.openxmlformats.org/officeDocument/2006/relationships/hyperlink" Target="https://docs.google.com/document/d/153Iht_Vc5wUrFJkFaXnYg3OFSACB4vNL/edit" TargetMode="External"/><Relationship Id="rId13" Type="http://schemas.openxmlformats.org/officeDocument/2006/relationships/hyperlink" Target="https://docs.google.com/document/d/13dv9wcI_nuigBYILGxtYP_cICkcM9nkh/edit" TargetMode="External"/><Relationship Id="rId12" Type="http://schemas.openxmlformats.org/officeDocument/2006/relationships/hyperlink" Target="https://docs.google.com/document/d/153Iht_Vc5wUrFJkFaXnYg3OFSACB4vNL/ed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vqsPbYu7s0qLzgoFF-JjlyTcY9DvwBEh/ed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docs.google.com/document/d/13dv9wcI_nuigBYILGxtYP_cICkcM9nkh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l5HajUFSUHW6atSl3VwJO+QYPQ==">CgMxLjA4AHIhMWxSY0ZyUjJWNkZReXNRdG5Cb3VrUUhsUTVTME1GaGxh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