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AEF" w:rsidRDefault="003E0AEF">
      <w:pPr>
        <w:rPr>
          <w:b/>
        </w:rPr>
      </w:pPr>
      <w:r>
        <w:rPr>
          <w:b/>
        </w:rPr>
        <w:t>Study guide for</w:t>
      </w:r>
      <w:r w:rsidR="00B679AC">
        <w:rPr>
          <w:b/>
        </w:rPr>
        <w:t xml:space="preserve"> </w:t>
      </w:r>
      <w:r w:rsidR="00EF26E6">
        <w:rPr>
          <w:b/>
        </w:rPr>
        <w:t>water and energy balance of watersheds</w:t>
      </w:r>
      <w:r>
        <w:rPr>
          <w:b/>
        </w:rPr>
        <w:t>.</w:t>
      </w:r>
    </w:p>
    <w:p w:rsidR="003E0AEF" w:rsidRPr="003E0AEF" w:rsidRDefault="003E0AEF">
      <w:pPr>
        <w:rPr>
          <w:b/>
        </w:rPr>
      </w:pPr>
      <w:r w:rsidRPr="003E0AEF">
        <w:rPr>
          <w:b/>
        </w:rPr>
        <w:t>Vocabulary:</w:t>
      </w:r>
    </w:p>
    <w:p w:rsidR="003E0AEF" w:rsidRDefault="00767837">
      <w:r>
        <w:t>Hydraulic gradient, hydraulic head, elevation head, equipotential lines, flow lines, divergent flow, convergent flow, area normalized flow, areal yield, specific discharge, c</w:t>
      </w:r>
      <w:r w:rsidR="00EE67B6">
        <w:t xml:space="preserve">ontrol volume, conservation equation, water balance, precipitation, evapotranspiration, storage, local groundwater flow, regional groundwater flow, </w:t>
      </w:r>
      <w:r w:rsidR="00AB3688">
        <w:t xml:space="preserve"> </w:t>
      </w:r>
      <w:r w:rsidR="00EE67B6">
        <w:t>daily mean water balance, annual mean water balance, persistence, autocorrelation, water year, runoff ratio, energy, power, energy flux (area normalized power), energy balance, radiation, shortwave radiation, black body, backscatter, longwave radiation, back radiation, atmospheric window,</w:t>
      </w:r>
      <w:r w:rsidR="00F967A6">
        <w:t xml:space="preserve"> greenhouse gas, </w:t>
      </w:r>
      <w:r w:rsidR="00EE67B6">
        <w:t>greenhouse effect</w:t>
      </w:r>
      <w:r w:rsidR="00F967A6">
        <w:t>, sensible heat, latent heat</w:t>
      </w:r>
      <w:r w:rsidR="00A63676">
        <w:t>, dynamic equilibrium</w:t>
      </w:r>
    </w:p>
    <w:p w:rsidR="003E0AEF" w:rsidRPr="003E0AEF" w:rsidRDefault="003E0AEF">
      <w:pPr>
        <w:rPr>
          <w:b/>
        </w:rPr>
      </w:pPr>
      <w:r w:rsidRPr="003E0AEF">
        <w:rPr>
          <w:b/>
        </w:rPr>
        <w:t>Concepts:</w:t>
      </w:r>
    </w:p>
    <w:p w:rsidR="00EB13B1" w:rsidRDefault="00EB13B1" w:rsidP="00EB13B1">
      <w:r>
        <w:t>Understand how elevation head can be used to estimate flow direction.  Understand key assumptions about groundwater flow that are necessary to translate elevation gradients to hydraulic gradients.</w:t>
      </w:r>
    </w:p>
    <w:p w:rsidR="00EB13B1" w:rsidRDefault="00EB13B1" w:rsidP="00EB13B1">
      <w:r>
        <w:t>Understand how to delineate and double-check a watershed definition on a topographic or relief map.</w:t>
      </w:r>
    </w:p>
    <w:p w:rsidR="00EB13B1" w:rsidRDefault="00EB13B1" w:rsidP="00EB13B1">
      <w:r>
        <w:t>Understand how flow nets based on topography indicate divergent or convergent flow, and understand how those types of flow nets are related to fundamental geomorphologic process domains.</w:t>
      </w:r>
    </w:p>
    <w:p w:rsidR="00EB13B1" w:rsidRDefault="00EB13B1" w:rsidP="00EB13B1">
      <w:r>
        <w:t>Understand how area-normalized flow (a.k.a. areal yield or specific discharge) affects hydrologic interpretation of comparisons of watersheds.</w:t>
      </w:r>
    </w:p>
    <w:p w:rsidR="00D10035" w:rsidRDefault="00EE67B6">
      <w:r>
        <w:t>Understand</w:t>
      </w:r>
      <w:r w:rsidR="00F967A6">
        <w:t xml:space="preserve"> how to define a conservation equation for a control volume.</w:t>
      </w:r>
    </w:p>
    <w:p w:rsidR="00F967A6" w:rsidRDefault="00F967A6">
      <w:r>
        <w:t xml:space="preserve">Understand how to define a </w:t>
      </w:r>
      <w:r w:rsidR="00D724D8">
        <w:t xml:space="preserve">full </w:t>
      </w:r>
      <w:r>
        <w:t>water balance equation for an arbitrary control volume of the earth surface.</w:t>
      </w:r>
    </w:p>
    <w:p w:rsidR="00F967A6" w:rsidRDefault="00F967A6">
      <w:r>
        <w:t>Understand some basic mechanisms by which groundwater may enter or leave watersheds under topographic divides</w:t>
      </w:r>
      <w:r w:rsidR="000546AC">
        <w:t>, and thus become inputs and outputs in a water balance equation for a topographically defined watershed</w:t>
      </w:r>
      <w:r>
        <w:t xml:space="preserve">.  In other words, be able to give some examples of when groundwater flow directions do not match </w:t>
      </w:r>
      <w:r w:rsidR="000546AC">
        <w:t xml:space="preserve">the slopes of </w:t>
      </w:r>
      <w:r>
        <w:t>surface topography.</w:t>
      </w:r>
    </w:p>
    <w:p w:rsidR="00F967A6" w:rsidRDefault="00F967A6">
      <w:r>
        <w:t>Understand how to think about water balances with rates in different time domains, i.e. daily mean water balance or annual mean water balance.</w:t>
      </w:r>
    </w:p>
    <w:p w:rsidR="00F967A6" w:rsidRDefault="00F967A6">
      <w:r>
        <w:t xml:space="preserve">Understand the </w:t>
      </w:r>
      <w:r w:rsidR="000C50F6">
        <w:t>influences</w:t>
      </w:r>
      <w:r>
        <w:t xml:space="preserve"> of </w:t>
      </w:r>
      <w:r w:rsidR="000C50F6">
        <w:t xml:space="preserve">hydrologic </w:t>
      </w:r>
      <w:r>
        <w:t xml:space="preserve">storage </w:t>
      </w:r>
      <w:r w:rsidR="000C50F6">
        <w:t>on</w:t>
      </w:r>
      <w:r>
        <w:t xml:space="preserve"> the basic characteristics of hydrographs.</w:t>
      </w:r>
    </w:p>
    <w:p w:rsidR="00F967A6" w:rsidRDefault="00F967A6">
      <w:r>
        <w:t>Understand when or where it is appropriate to apply simplifications to the complete water balance in analysis</w:t>
      </w:r>
      <w:r w:rsidR="009D6CD6">
        <w:t xml:space="preserve"> of a given control volume of the earth surface</w:t>
      </w:r>
      <w:r>
        <w:t>.</w:t>
      </w:r>
    </w:p>
    <w:p w:rsidR="009D6CD6" w:rsidRDefault="009D6CD6">
      <w:r>
        <w:t>Understand how the runoff ratio can be used to interpret basic partitioning of precipitation into runoff and evapotranspiration.  Understand how comparison of discharge, precipitation, and runoff ratio can be used to compare fundamental watershed inputs and partitioning of those inputs.</w:t>
      </w:r>
    </w:p>
    <w:p w:rsidR="009D6CD6" w:rsidRDefault="009D6CD6">
      <w:r>
        <w:t>Understand how the energy and water balance</w:t>
      </w:r>
      <w:r w:rsidR="00D724D8">
        <w:t>s</w:t>
      </w:r>
      <w:r>
        <w:t xml:space="preserve"> are integrated through state changes.  Understand how this drives the distribution of water on the planet.</w:t>
      </w:r>
    </w:p>
    <w:p w:rsidR="003F3C39" w:rsidRDefault="003F3C39">
      <w:r>
        <w:lastRenderedPageBreak/>
        <w:t>Understand the partitioning of shortwave and longwave radiant energy in the atmosphere and earth surface.  Understand how this is tied to heat (thermal energy) in the atmosphere and earth surface.</w:t>
      </w:r>
      <w:r w:rsidR="000546AC">
        <w:t xml:space="preserve">  Understand the </w:t>
      </w:r>
      <w:r w:rsidR="00A63676">
        <w:t>dynamics</w:t>
      </w:r>
      <w:r w:rsidR="000546AC">
        <w:t xml:space="preserve"> of longwave radiation</w:t>
      </w:r>
      <w:r w:rsidR="00FE5107">
        <w:t>, its absorption, and its re-emission</w:t>
      </w:r>
      <w:r w:rsidR="000546AC">
        <w:t xml:space="preserve"> that generate the greenhouse effect.</w:t>
      </w:r>
    </w:p>
    <w:p w:rsidR="00A72AF8" w:rsidRPr="009D6CD6" w:rsidRDefault="00A72AF8"/>
    <w:p w:rsidR="00F01939" w:rsidRDefault="00F01939">
      <w:pPr>
        <w:rPr>
          <w:b/>
        </w:rPr>
      </w:pPr>
      <w:r w:rsidRPr="00F01939">
        <w:rPr>
          <w:b/>
        </w:rPr>
        <w:t>Useful equations:</w:t>
      </w:r>
    </w:p>
    <w:p w:rsidR="00433C1D" w:rsidRDefault="00433C1D" w:rsidP="00433C1D">
      <w:pPr>
        <w:rPr>
          <w:rFonts w:eastAsiaTheme="minorEastAsia"/>
        </w:rPr>
      </w:pPr>
      <w:r>
        <w:rPr>
          <w:rFonts w:eastAsiaTheme="minorEastAsia"/>
        </w:rPr>
        <w:t>Areal yield (</w:t>
      </w:r>
      <m:oMath>
        <m:r>
          <w:rPr>
            <w:rFonts w:ascii="Cambria Math" w:eastAsiaTheme="minorEastAsia" w:hAnsi="Cambria Math"/>
          </w:rPr>
          <m:t>Y</m:t>
        </m:r>
      </m:oMath>
      <w:r>
        <w:rPr>
          <w:rFonts w:eastAsiaTheme="minorEastAsia"/>
        </w:rPr>
        <w:t>) of a watershed as an area normalized flow.</w:t>
      </w:r>
    </w:p>
    <w:p w:rsidR="00433C1D" w:rsidRPr="00494FEA" w:rsidRDefault="00433C1D" w:rsidP="00433C1D">
      <w:pPr>
        <w:rPr>
          <w:rFonts w:eastAsiaTheme="minorEastAsia"/>
        </w:rPr>
      </w:pPr>
      <m:oMathPara>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Q</m:t>
              </m:r>
            </m:num>
            <m:den>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w</m:t>
                  </m:r>
                </m:sub>
              </m:sSub>
            </m:den>
          </m:f>
        </m:oMath>
      </m:oMathPara>
    </w:p>
    <w:p w:rsidR="00433C1D" w:rsidRPr="006A4203" w:rsidRDefault="00433C1D" w:rsidP="00433C1D">
      <w:pPr>
        <w:rPr>
          <w:rFonts w:eastAsiaTheme="minorEastAsia"/>
        </w:rPr>
      </w:pPr>
      <w:r>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w</m:t>
            </m:r>
          </m:sub>
        </m:sSub>
      </m:oMath>
      <w:r>
        <w:rPr>
          <w:rFonts w:eastAsiaTheme="minorEastAsia"/>
        </w:rPr>
        <w:t xml:space="preserve"> is the area of the watershed generating </w:t>
      </w:r>
      <m:oMath>
        <m:r>
          <w:rPr>
            <w:rFonts w:ascii="Cambria Math" w:eastAsiaTheme="minorEastAsia" w:hAnsi="Cambria Math"/>
          </w:rPr>
          <m:t>Q</m:t>
        </m:r>
      </m:oMath>
      <w:r>
        <w:rPr>
          <w:rFonts w:eastAsiaTheme="minorEastAsia"/>
        </w:rPr>
        <w:t xml:space="preserve"> at the </w:t>
      </w:r>
      <w:proofErr w:type="gramStart"/>
      <w:r>
        <w:rPr>
          <w:rFonts w:eastAsiaTheme="minorEastAsia"/>
        </w:rPr>
        <w:t>outlet.</w:t>
      </w:r>
      <w:proofErr w:type="gramEnd"/>
    </w:p>
    <w:p w:rsidR="002402DD" w:rsidRDefault="002402DD">
      <w:r>
        <w:t>The generic conservation equation is based on the principle that energy and matter cannot be created or destroyed.</w:t>
      </w:r>
    </w:p>
    <w:p w:rsidR="002402DD" w:rsidRPr="002402DD" w:rsidRDefault="002402DD">
      <w:pPr>
        <w:rPr>
          <w:rFonts w:eastAsiaTheme="minorEastAsia"/>
        </w:rPr>
      </w:pPr>
      <m:oMathPara>
        <m:oMath>
          <m:r>
            <w:rPr>
              <w:rFonts w:ascii="Cambria Math" w:eastAsiaTheme="minorEastAsia" w:hAnsi="Cambria Math"/>
            </w:rPr>
            <m:t>∆S=</m:t>
          </m:r>
          <m:nary>
            <m:naryPr>
              <m:chr m:val="∑"/>
              <m:limLoc m:val="undOvr"/>
              <m:subHide m:val="1"/>
              <m:supHide m:val="1"/>
              <m:ctrlPr>
                <w:rPr>
                  <w:rFonts w:ascii="Cambria Math" w:eastAsiaTheme="minorEastAsia" w:hAnsi="Cambria Math"/>
                  <w:i/>
                </w:rPr>
              </m:ctrlPr>
            </m:naryPr>
            <m:sub/>
            <m:sup/>
            <m:e>
              <m:r>
                <w:rPr>
                  <w:rFonts w:ascii="Cambria Math" w:eastAsiaTheme="minorEastAsia" w:hAnsi="Cambria Math"/>
                </w:rPr>
                <m:t>I</m:t>
              </m:r>
            </m:e>
          </m:nary>
          <m:r>
            <w:rPr>
              <w:rFonts w:ascii="Cambria Math" w:eastAsiaTheme="minorEastAsia" w:hAnsi="Cambria Math"/>
            </w:rPr>
            <m:t>-</m:t>
          </m:r>
          <m:nary>
            <m:naryPr>
              <m:chr m:val="∑"/>
              <m:limLoc m:val="undOvr"/>
              <m:subHide m:val="1"/>
              <m:supHide m:val="1"/>
              <m:ctrlPr>
                <w:rPr>
                  <w:rFonts w:ascii="Cambria Math" w:eastAsiaTheme="minorEastAsia" w:hAnsi="Cambria Math"/>
                  <w:i/>
                </w:rPr>
              </m:ctrlPr>
            </m:naryPr>
            <m:sub/>
            <m:sup/>
            <m:e>
              <m:r>
                <w:rPr>
                  <w:rFonts w:ascii="Cambria Math" w:eastAsiaTheme="minorEastAsia" w:hAnsi="Cambria Math"/>
                </w:rPr>
                <m:t>O</m:t>
              </m:r>
            </m:e>
          </m:nary>
        </m:oMath>
      </m:oMathPara>
    </w:p>
    <w:p w:rsidR="002402DD" w:rsidRPr="002402DD" w:rsidRDefault="002402DD">
      <w:pPr>
        <w:rPr>
          <w:rFonts w:eastAsiaTheme="minorEastAsia"/>
        </w:rPr>
      </w:pPr>
      <w:r>
        <w:rPr>
          <w:rFonts w:eastAsiaTheme="minorEastAsia"/>
        </w:rPr>
        <w:t xml:space="preserve">where </w:t>
      </w:r>
      <m:oMath>
        <m:r>
          <w:rPr>
            <w:rFonts w:ascii="Cambria Math" w:eastAsiaTheme="minorEastAsia" w:hAnsi="Cambria Math"/>
          </w:rPr>
          <m:t>∆S</m:t>
        </m:r>
      </m:oMath>
      <w:r>
        <w:rPr>
          <w:rFonts w:eastAsiaTheme="minorEastAsia"/>
        </w:rPr>
        <w:t xml:space="preserve"> is the change in the total stored energy or matter within a given control volume during a given period of time, </w:t>
      </w:r>
      <m:oMath>
        <m:nary>
          <m:naryPr>
            <m:chr m:val="∑"/>
            <m:limLoc m:val="undOvr"/>
            <m:subHide m:val="1"/>
            <m:supHide m:val="1"/>
            <m:ctrlPr>
              <w:rPr>
                <w:rFonts w:ascii="Cambria Math" w:eastAsiaTheme="minorEastAsia" w:hAnsi="Cambria Math"/>
                <w:i/>
              </w:rPr>
            </m:ctrlPr>
          </m:naryPr>
          <m:sub/>
          <m:sup/>
          <m:e>
            <m:r>
              <w:rPr>
                <w:rFonts w:ascii="Cambria Math" w:eastAsiaTheme="minorEastAsia" w:hAnsi="Cambria Math"/>
              </w:rPr>
              <m:t>I</m:t>
            </m:r>
          </m:e>
        </m:nary>
      </m:oMath>
      <w:r>
        <w:rPr>
          <w:rFonts w:eastAsiaTheme="minorEastAsia"/>
        </w:rPr>
        <w:t xml:space="preserve"> is the sum of all inputs of energy or matter to that control volume during the same period of time, and </w:t>
      </w:r>
      <m:oMath>
        <m:nary>
          <m:naryPr>
            <m:chr m:val="∑"/>
            <m:limLoc m:val="undOvr"/>
            <m:subHide m:val="1"/>
            <m:supHide m:val="1"/>
            <m:ctrlPr>
              <w:rPr>
                <w:rFonts w:ascii="Cambria Math" w:eastAsiaTheme="minorEastAsia" w:hAnsi="Cambria Math"/>
                <w:i/>
              </w:rPr>
            </m:ctrlPr>
          </m:naryPr>
          <m:sub/>
          <m:sup/>
          <m:e>
            <m:r>
              <w:rPr>
                <w:rFonts w:ascii="Cambria Math" w:eastAsiaTheme="minorEastAsia" w:hAnsi="Cambria Math"/>
              </w:rPr>
              <m:t>O</m:t>
            </m:r>
          </m:e>
        </m:nary>
      </m:oMath>
      <w:r>
        <w:rPr>
          <w:rFonts w:eastAsiaTheme="minorEastAsia"/>
        </w:rPr>
        <w:t xml:space="preserve"> is the sum of all outputs of energy or matter from that control volume during the same period of time.</w:t>
      </w:r>
    </w:p>
    <w:p w:rsidR="003B3712" w:rsidRDefault="00B45F88">
      <w:r>
        <w:t>Full conservation equation for water balance by volume</w:t>
      </w:r>
      <w:r w:rsidR="00477847">
        <w:t>, for any control volume defined on the earth surface</w:t>
      </w:r>
      <w:r>
        <w:t>.</w:t>
      </w:r>
    </w:p>
    <w:p w:rsidR="001F672A" w:rsidRPr="00477847" w:rsidRDefault="00B45F88" w:rsidP="00B45F88">
      <w:pPr>
        <w:rPr>
          <w:rFonts w:eastAsiaTheme="minorEastAsia"/>
          <w:iCs/>
        </w:rPr>
      </w:pPr>
      <m:oMathPara>
        <m:oMath>
          <m:r>
            <w:rPr>
              <w:rFonts w:ascii="Cambria Math" w:eastAsiaTheme="minorEastAsia" w:hAnsi="Cambria Math"/>
            </w:rPr>
            <m:t>∆S=P+</m:t>
          </m:r>
          <m:sSub>
            <m:sSubPr>
              <m:ctrlPr>
                <w:rPr>
                  <w:rFonts w:ascii="Cambria Math" w:eastAsiaTheme="minorEastAsia" w:hAnsi="Cambria Math"/>
                  <w:i/>
                  <w:iCs/>
                </w:rPr>
              </m:ctrlPr>
            </m:sSubPr>
            <m:e>
              <m:r>
                <w:rPr>
                  <w:rFonts w:ascii="Cambria Math" w:eastAsiaTheme="minorEastAsia" w:hAnsi="Cambria Math"/>
                </w:rPr>
                <m:t>Q</m:t>
              </m:r>
            </m:e>
            <m:sub>
              <m:r>
                <w:rPr>
                  <w:rFonts w:ascii="Cambria Math" w:eastAsiaTheme="minorEastAsia" w:hAnsi="Cambria Math"/>
                </w:rPr>
                <m:t>IN</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G</m:t>
              </m:r>
            </m:e>
            <m:sub>
              <m:r>
                <w:rPr>
                  <w:rFonts w:ascii="Cambria Math" w:eastAsiaTheme="minorEastAsia" w:hAnsi="Cambria Math"/>
                </w:rPr>
                <m:t>IN</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Q</m:t>
              </m:r>
            </m:e>
            <m:sub>
              <m:r>
                <w:rPr>
                  <w:rFonts w:ascii="Cambria Math" w:eastAsiaTheme="minorEastAsia" w:hAnsi="Cambria Math"/>
                </w:rPr>
                <m:t>OUT</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E</m:t>
              </m:r>
            </m:e>
            <m:sub>
              <m:r>
                <w:rPr>
                  <w:rFonts w:ascii="Cambria Math" w:eastAsiaTheme="minorEastAsia" w:hAnsi="Cambria Math"/>
                </w:rPr>
                <m:t>ET</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G</m:t>
              </m:r>
            </m:e>
            <m:sub>
              <m:r>
                <w:rPr>
                  <w:rFonts w:ascii="Cambria Math" w:eastAsiaTheme="minorEastAsia" w:hAnsi="Cambria Math"/>
                </w:rPr>
                <m:t>OUT</m:t>
              </m:r>
            </m:sub>
          </m:sSub>
        </m:oMath>
      </m:oMathPara>
    </w:p>
    <w:p w:rsidR="00477847" w:rsidRPr="00B45F88" w:rsidRDefault="00477847" w:rsidP="00B45F88">
      <w:pPr>
        <w:rPr>
          <w:rFonts w:eastAsiaTheme="minorEastAsia"/>
          <w:iCs/>
        </w:rPr>
      </w:pPr>
      <w:r>
        <w:rPr>
          <w:rFonts w:eastAsiaTheme="minorEastAsia"/>
          <w:iCs/>
        </w:rPr>
        <w:t xml:space="preserve">where </w:t>
      </w:r>
      <m:oMath>
        <m:r>
          <w:rPr>
            <w:rFonts w:ascii="Cambria Math" w:eastAsiaTheme="minorEastAsia" w:hAnsi="Cambria Math"/>
          </w:rPr>
          <m:t>∆S</m:t>
        </m:r>
      </m:oMath>
      <w:r>
        <w:rPr>
          <w:rFonts w:eastAsiaTheme="minorEastAsia"/>
          <w:iCs/>
        </w:rPr>
        <w:t xml:space="preserve"> is the change in volume of water stored in the control volume, </w:t>
      </w:r>
      <m:oMath>
        <m:r>
          <w:rPr>
            <w:rFonts w:ascii="Cambria Math" w:eastAsiaTheme="minorEastAsia" w:hAnsi="Cambria Math"/>
          </w:rPr>
          <m:t>P</m:t>
        </m:r>
      </m:oMath>
      <w:r>
        <w:rPr>
          <w:rFonts w:eastAsiaTheme="minorEastAsia"/>
          <w:iCs/>
        </w:rPr>
        <w:t xml:space="preserve"> is the input of precipitation (from the atmosphere), </w:t>
      </w:r>
      <m:oMath>
        <m:r>
          <w:rPr>
            <w:rFonts w:ascii="Cambria Math" w:eastAsiaTheme="minorEastAsia" w:hAnsi="Cambria Math"/>
          </w:rPr>
          <m:t>Q</m:t>
        </m:r>
      </m:oMath>
      <w:r>
        <w:rPr>
          <w:rFonts w:eastAsiaTheme="minorEastAsia"/>
          <w:iCs/>
        </w:rPr>
        <w:t xml:space="preserve"> is the input or output of surface water (generally streams or rivers), </w:t>
      </w:r>
      <m:oMath>
        <m:r>
          <w:rPr>
            <w:rFonts w:ascii="Cambria Math" w:eastAsiaTheme="minorEastAsia" w:hAnsi="Cambria Math"/>
          </w:rPr>
          <m:t>G</m:t>
        </m:r>
      </m:oMath>
      <w:r>
        <w:rPr>
          <w:rFonts w:eastAsiaTheme="minorEastAsia"/>
          <w:iCs/>
        </w:rPr>
        <w:t xml:space="preserve"> is the input or output of groundwater, and </w:t>
      </w:r>
      <m:oMath>
        <m:sSub>
          <m:sSubPr>
            <m:ctrlPr>
              <w:rPr>
                <w:rFonts w:ascii="Cambria Math" w:eastAsiaTheme="minorEastAsia" w:hAnsi="Cambria Math"/>
                <w:i/>
                <w:iCs/>
              </w:rPr>
            </m:ctrlPr>
          </m:sSubPr>
          <m:e>
            <m:r>
              <w:rPr>
                <w:rFonts w:ascii="Cambria Math" w:eastAsiaTheme="minorEastAsia" w:hAnsi="Cambria Math"/>
              </w:rPr>
              <m:t>E</m:t>
            </m:r>
          </m:e>
          <m:sub>
            <m:r>
              <w:rPr>
                <w:rFonts w:ascii="Cambria Math" w:eastAsiaTheme="minorEastAsia" w:hAnsi="Cambria Math"/>
              </w:rPr>
              <m:t>ET</m:t>
            </m:r>
          </m:sub>
        </m:sSub>
      </m:oMath>
      <w:r>
        <w:rPr>
          <w:rFonts w:eastAsiaTheme="minorEastAsia"/>
          <w:iCs/>
        </w:rPr>
        <w:t xml:space="preserve"> is the output of evapotranspiration (to the atmosphere).</w:t>
      </w:r>
    </w:p>
    <w:p w:rsidR="00B45F88" w:rsidRDefault="00B45F88" w:rsidP="00B45F88">
      <w:pPr>
        <w:rPr>
          <w:rFonts w:eastAsiaTheme="minorEastAsia"/>
          <w:iCs/>
        </w:rPr>
      </w:pPr>
      <w:r>
        <w:rPr>
          <w:rFonts w:eastAsiaTheme="minorEastAsia"/>
          <w:iCs/>
        </w:rPr>
        <w:t>Full conservation equation for water balance by time-averaged volumetric rates.</w:t>
      </w:r>
    </w:p>
    <w:p w:rsidR="00B45F88" w:rsidRPr="00B45F88" w:rsidRDefault="00B1415B" w:rsidP="00B45F88">
      <w:pPr>
        <w:rPr>
          <w:rFonts w:eastAsiaTheme="minorEastAsia"/>
          <w:iCs/>
        </w:rPr>
      </w:pPr>
      <m:oMathPara>
        <m:oMath>
          <m:f>
            <m:fPr>
              <m:ctrlPr>
                <w:rPr>
                  <w:rFonts w:ascii="Cambria Math" w:eastAsiaTheme="minorEastAsia" w:hAnsi="Cambria Math"/>
                  <w:i/>
                  <w:iCs/>
                </w:rPr>
              </m:ctrlPr>
            </m:fPr>
            <m:num>
              <m:r>
                <w:rPr>
                  <w:rFonts w:ascii="Cambria Math" w:eastAsiaTheme="minorEastAsia" w:hAnsi="Cambria Math"/>
                </w:rPr>
                <m:t>∆S</m:t>
              </m:r>
            </m:num>
            <m:den>
              <m:r>
                <w:rPr>
                  <w:rFonts w:ascii="Cambria Math" w:eastAsiaTheme="minorEastAsia" w:hAnsi="Cambria Math"/>
                </w:rPr>
                <m:t>∆t</m:t>
              </m:r>
            </m:den>
          </m:f>
          <m:r>
            <w:rPr>
              <w:rFonts w:ascii="Cambria Math" w:eastAsiaTheme="minorEastAsia" w:hAnsi="Cambria Math"/>
            </w:rPr>
            <m:t>=</m:t>
          </m:r>
          <m:acc>
            <m:accPr>
              <m:chr m:val="̅"/>
              <m:ctrlPr>
                <w:rPr>
                  <w:rFonts w:ascii="Cambria Math" w:eastAsiaTheme="minorEastAsia" w:hAnsi="Cambria Math"/>
                  <w:i/>
                  <w:iCs/>
                </w:rPr>
              </m:ctrlPr>
            </m:accPr>
            <m:e>
              <m:r>
                <w:rPr>
                  <w:rFonts w:ascii="Cambria Math" w:eastAsiaTheme="minorEastAsia" w:hAnsi="Cambria Math"/>
                </w:rPr>
                <m:t>P</m:t>
              </m:r>
            </m:e>
          </m:acc>
          <m:r>
            <w:rPr>
              <w:rFonts w:ascii="Cambria Math" w:eastAsiaTheme="minorEastAsia" w:hAnsi="Cambria Math"/>
            </w:rPr>
            <m:t>+</m:t>
          </m:r>
          <m:sSub>
            <m:sSubPr>
              <m:ctrlPr>
                <w:rPr>
                  <w:rFonts w:ascii="Cambria Math" w:eastAsiaTheme="minorEastAsia" w:hAnsi="Cambria Math"/>
                  <w:i/>
                  <w:iCs/>
                </w:rPr>
              </m:ctrlPr>
            </m:sSubPr>
            <m:e>
              <m:acc>
                <m:accPr>
                  <m:chr m:val="̅"/>
                  <m:ctrlPr>
                    <w:rPr>
                      <w:rFonts w:ascii="Cambria Math" w:eastAsiaTheme="minorEastAsia" w:hAnsi="Cambria Math"/>
                      <w:i/>
                      <w:iCs/>
                    </w:rPr>
                  </m:ctrlPr>
                </m:accPr>
                <m:e>
                  <m:r>
                    <w:rPr>
                      <w:rFonts w:ascii="Cambria Math" w:eastAsiaTheme="minorEastAsia" w:hAnsi="Cambria Math"/>
                    </w:rPr>
                    <m:t>Q</m:t>
                  </m:r>
                </m:e>
              </m:acc>
            </m:e>
            <m:sub>
              <m:r>
                <w:rPr>
                  <w:rFonts w:ascii="Cambria Math" w:eastAsiaTheme="minorEastAsia" w:hAnsi="Cambria Math"/>
                </w:rPr>
                <m:t>IN</m:t>
              </m:r>
            </m:sub>
          </m:sSub>
          <m:r>
            <w:rPr>
              <w:rFonts w:ascii="Cambria Math" w:eastAsiaTheme="minorEastAsia" w:hAnsi="Cambria Math"/>
            </w:rPr>
            <m:t>+</m:t>
          </m:r>
          <m:sSub>
            <m:sSubPr>
              <m:ctrlPr>
                <w:rPr>
                  <w:rFonts w:ascii="Cambria Math" w:eastAsiaTheme="minorEastAsia" w:hAnsi="Cambria Math"/>
                  <w:i/>
                  <w:iCs/>
                </w:rPr>
              </m:ctrlPr>
            </m:sSubPr>
            <m:e>
              <m:acc>
                <m:accPr>
                  <m:chr m:val="̅"/>
                  <m:ctrlPr>
                    <w:rPr>
                      <w:rFonts w:ascii="Cambria Math" w:eastAsiaTheme="minorEastAsia" w:hAnsi="Cambria Math"/>
                      <w:i/>
                      <w:iCs/>
                    </w:rPr>
                  </m:ctrlPr>
                </m:accPr>
                <m:e>
                  <m:r>
                    <w:rPr>
                      <w:rFonts w:ascii="Cambria Math" w:eastAsiaTheme="minorEastAsia" w:hAnsi="Cambria Math"/>
                    </w:rPr>
                    <m:t>G</m:t>
                  </m:r>
                </m:e>
              </m:acc>
            </m:e>
            <m:sub>
              <m:r>
                <w:rPr>
                  <w:rFonts w:ascii="Cambria Math" w:eastAsiaTheme="minorEastAsia" w:hAnsi="Cambria Math"/>
                </w:rPr>
                <m:t>IN</m:t>
              </m:r>
            </m:sub>
          </m:sSub>
          <m:r>
            <w:rPr>
              <w:rFonts w:ascii="Cambria Math" w:eastAsiaTheme="minorEastAsia" w:hAnsi="Cambria Math"/>
            </w:rPr>
            <m:t>-</m:t>
          </m:r>
          <m:sSub>
            <m:sSubPr>
              <m:ctrlPr>
                <w:rPr>
                  <w:rFonts w:ascii="Cambria Math" w:eastAsiaTheme="minorEastAsia" w:hAnsi="Cambria Math"/>
                  <w:i/>
                  <w:iCs/>
                </w:rPr>
              </m:ctrlPr>
            </m:sSubPr>
            <m:e>
              <m:acc>
                <m:accPr>
                  <m:chr m:val="̅"/>
                  <m:ctrlPr>
                    <w:rPr>
                      <w:rFonts w:ascii="Cambria Math" w:eastAsiaTheme="minorEastAsia" w:hAnsi="Cambria Math"/>
                      <w:i/>
                      <w:iCs/>
                    </w:rPr>
                  </m:ctrlPr>
                </m:accPr>
                <m:e>
                  <m:r>
                    <w:rPr>
                      <w:rFonts w:ascii="Cambria Math" w:eastAsiaTheme="minorEastAsia" w:hAnsi="Cambria Math"/>
                    </w:rPr>
                    <m:t>Q</m:t>
                  </m:r>
                </m:e>
              </m:acc>
            </m:e>
            <m:sub>
              <m:r>
                <w:rPr>
                  <w:rFonts w:ascii="Cambria Math" w:eastAsiaTheme="minorEastAsia" w:hAnsi="Cambria Math"/>
                </w:rPr>
                <m:t>OUT</m:t>
              </m:r>
            </m:sub>
          </m:sSub>
          <m:r>
            <w:rPr>
              <w:rFonts w:ascii="Cambria Math" w:eastAsiaTheme="minorEastAsia" w:hAnsi="Cambria Math"/>
            </w:rPr>
            <m:t>-</m:t>
          </m:r>
          <m:sSub>
            <m:sSubPr>
              <m:ctrlPr>
                <w:rPr>
                  <w:rFonts w:ascii="Cambria Math" w:eastAsiaTheme="minorEastAsia" w:hAnsi="Cambria Math"/>
                  <w:i/>
                  <w:iCs/>
                </w:rPr>
              </m:ctrlPr>
            </m:sSubPr>
            <m:e>
              <m:acc>
                <m:accPr>
                  <m:chr m:val="̅"/>
                  <m:ctrlPr>
                    <w:rPr>
                      <w:rFonts w:ascii="Cambria Math" w:eastAsiaTheme="minorEastAsia" w:hAnsi="Cambria Math"/>
                      <w:i/>
                      <w:iCs/>
                    </w:rPr>
                  </m:ctrlPr>
                </m:accPr>
                <m:e>
                  <m:r>
                    <w:rPr>
                      <w:rFonts w:ascii="Cambria Math" w:eastAsiaTheme="minorEastAsia" w:hAnsi="Cambria Math"/>
                    </w:rPr>
                    <m:t>E</m:t>
                  </m:r>
                </m:e>
              </m:acc>
            </m:e>
            <m:sub>
              <m:r>
                <w:rPr>
                  <w:rFonts w:ascii="Cambria Math" w:eastAsiaTheme="minorEastAsia" w:hAnsi="Cambria Math"/>
                </w:rPr>
                <m:t>ET</m:t>
              </m:r>
            </m:sub>
          </m:sSub>
          <m:r>
            <w:rPr>
              <w:rFonts w:ascii="Cambria Math" w:eastAsiaTheme="minorEastAsia" w:hAnsi="Cambria Math"/>
            </w:rPr>
            <m:t>-</m:t>
          </m:r>
          <m:sSub>
            <m:sSubPr>
              <m:ctrlPr>
                <w:rPr>
                  <w:rFonts w:ascii="Cambria Math" w:eastAsiaTheme="minorEastAsia" w:hAnsi="Cambria Math"/>
                  <w:i/>
                  <w:iCs/>
                </w:rPr>
              </m:ctrlPr>
            </m:sSubPr>
            <m:e>
              <m:acc>
                <m:accPr>
                  <m:chr m:val="̅"/>
                  <m:ctrlPr>
                    <w:rPr>
                      <w:rFonts w:ascii="Cambria Math" w:eastAsiaTheme="minorEastAsia" w:hAnsi="Cambria Math"/>
                      <w:i/>
                      <w:iCs/>
                    </w:rPr>
                  </m:ctrlPr>
                </m:accPr>
                <m:e>
                  <m:r>
                    <w:rPr>
                      <w:rFonts w:ascii="Cambria Math" w:eastAsiaTheme="minorEastAsia" w:hAnsi="Cambria Math"/>
                    </w:rPr>
                    <m:t>G</m:t>
                  </m:r>
                </m:e>
              </m:acc>
            </m:e>
            <m:sub>
              <m:r>
                <w:rPr>
                  <w:rFonts w:ascii="Cambria Math" w:eastAsiaTheme="minorEastAsia" w:hAnsi="Cambria Math"/>
                </w:rPr>
                <m:t>OUT</m:t>
              </m:r>
            </m:sub>
          </m:sSub>
        </m:oMath>
      </m:oMathPara>
    </w:p>
    <w:p w:rsidR="00B45F88" w:rsidRDefault="00B45F88" w:rsidP="00B45F88">
      <w:pPr>
        <w:rPr>
          <w:rFonts w:eastAsiaTheme="minorEastAsia"/>
          <w:iCs/>
        </w:rPr>
      </w:pPr>
      <w:r>
        <w:rPr>
          <w:rFonts w:eastAsiaTheme="minorEastAsia"/>
          <w:iCs/>
        </w:rPr>
        <w:t xml:space="preserve">where </w:t>
      </w:r>
      <m:oMath>
        <m:r>
          <w:rPr>
            <w:rFonts w:ascii="Cambria Math" w:eastAsiaTheme="minorEastAsia" w:hAnsi="Cambria Math"/>
          </w:rPr>
          <m:t>∆t</m:t>
        </m:r>
      </m:oMath>
      <w:r>
        <w:rPr>
          <w:rFonts w:eastAsiaTheme="minorEastAsia"/>
          <w:iCs/>
        </w:rPr>
        <w:t xml:space="preserve"> is the time scale for the average (e.g. 1 day for daily average or 1 year for annual average), and the line above the variable indicates a time-averaged rate (e.g. daily average or annual average).  Note that the dimensions for volumetric rates are frequently </w:t>
      </w:r>
      <w:r w:rsidR="002B1DAA">
        <w:rPr>
          <w:rFonts w:eastAsiaTheme="minorEastAsia"/>
          <w:iCs/>
        </w:rPr>
        <w:t>the result of normalization</w:t>
      </w:r>
      <w:r>
        <w:rPr>
          <w:rFonts w:eastAsiaTheme="minorEastAsia"/>
          <w:iCs/>
        </w:rPr>
        <w:t xml:space="preserve"> to </w:t>
      </w:r>
      <w:r w:rsidR="00A4792B">
        <w:rPr>
          <w:rFonts w:eastAsiaTheme="minorEastAsia"/>
          <w:iCs/>
        </w:rPr>
        <w:t xml:space="preserve">watershed </w:t>
      </w:r>
      <w:r>
        <w:rPr>
          <w:rFonts w:eastAsiaTheme="minorEastAsia"/>
          <w:iCs/>
        </w:rPr>
        <w:t>area in water balance analyses (i.e.</w:t>
      </w:r>
      <w:r w:rsidR="002B1DAA">
        <w:rPr>
          <w:rFonts w:eastAsiaTheme="minorEastAsia"/>
          <w:iCs/>
        </w:rPr>
        <w:t xml:space="preserve"> all terms have dimensions of</w:t>
      </w:r>
      <w:r>
        <w:rPr>
          <w:rFonts w:eastAsiaTheme="minorEastAsia"/>
          <w:iCs/>
        </w:rPr>
        <w:t xml:space="preserve"> [L T</w:t>
      </w:r>
      <w:r w:rsidRPr="00B45F88">
        <w:rPr>
          <w:rFonts w:eastAsiaTheme="minorEastAsia"/>
          <w:iCs/>
          <w:vertAlign w:val="superscript"/>
        </w:rPr>
        <w:t>-1</w:t>
      </w:r>
      <w:r>
        <w:rPr>
          <w:rFonts w:eastAsiaTheme="minorEastAsia"/>
          <w:iCs/>
        </w:rPr>
        <w:t>] rather than [L</w:t>
      </w:r>
      <w:r w:rsidRPr="00B45F88">
        <w:rPr>
          <w:rFonts w:eastAsiaTheme="minorEastAsia"/>
          <w:iCs/>
          <w:vertAlign w:val="superscript"/>
        </w:rPr>
        <w:t>3</w:t>
      </w:r>
      <w:r>
        <w:rPr>
          <w:rFonts w:eastAsiaTheme="minorEastAsia"/>
          <w:iCs/>
        </w:rPr>
        <w:t xml:space="preserve"> T</w:t>
      </w:r>
      <w:r w:rsidRPr="00B45F88">
        <w:rPr>
          <w:rFonts w:eastAsiaTheme="minorEastAsia"/>
          <w:iCs/>
          <w:vertAlign w:val="superscript"/>
        </w:rPr>
        <w:t>-1</w:t>
      </w:r>
      <w:r>
        <w:rPr>
          <w:rFonts w:eastAsiaTheme="minorEastAsia"/>
          <w:iCs/>
        </w:rPr>
        <w:t>]).</w:t>
      </w:r>
    </w:p>
    <w:p w:rsidR="00A4792B" w:rsidRDefault="00A4792B" w:rsidP="00A4792B">
      <w:pPr>
        <w:rPr>
          <w:rFonts w:eastAsiaTheme="minorEastAsia"/>
          <w:iCs/>
        </w:rPr>
      </w:pPr>
      <w:r>
        <w:rPr>
          <w:rFonts w:eastAsiaTheme="minorEastAsia"/>
          <w:iCs/>
        </w:rPr>
        <w:t>Alternative nomenclature for full conservation equation for water balance by time-averaged volumetric rates, as depicted in the Dingman text.</w:t>
      </w:r>
    </w:p>
    <w:p w:rsidR="00A4792B" w:rsidRPr="00A4792B" w:rsidRDefault="00B1415B" w:rsidP="00A4792B">
      <w:pPr>
        <w:rPr>
          <w:rFonts w:eastAsiaTheme="minorEastAsia"/>
          <w:iCs/>
        </w:rPr>
      </w:pPr>
      <m:oMathPara>
        <m:oMath>
          <m:f>
            <m:fPr>
              <m:ctrlPr>
                <w:rPr>
                  <w:rFonts w:ascii="Cambria Math" w:eastAsiaTheme="minorEastAsia" w:hAnsi="Cambria Math"/>
                  <w:i/>
                  <w:iCs/>
                </w:rPr>
              </m:ctrlPr>
            </m:fPr>
            <m:num>
              <m:r>
                <w:rPr>
                  <w:rFonts w:ascii="Cambria Math" w:eastAsiaTheme="minorEastAsia" w:hAnsi="Cambria Math"/>
                </w:rPr>
                <m:t>∆S</m:t>
              </m:r>
            </m:num>
            <m:den>
              <m:r>
                <w:rPr>
                  <w:rFonts w:ascii="Cambria Math" w:eastAsiaTheme="minorEastAsia" w:hAnsi="Cambria Math"/>
                </w:rPr>
                <m:t>∆t</m:t>
              </m:r>
            </m:den>
          </m:f>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μ</m:t>
              </m:r>
            </m:e>
            <m:sub>
              <m:r>
                <w:rPr>
                  <w:rFonts w:ascii="Cambria Math" w:eastAsiaTheme="minorEastAsia" w:hAnsi="Cambria Math"/>
                </w:rPr>
                <m:t>P</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μ</m:t>
              </m:r>
            </m:e>
            <m:sub>
              <m:sSub>
                <m:sSubPr>
                  <m:ctrlPr>
                    <w:rPr>
                      <w:rFonts w:ascii="Cambria Math" w:eastAsiaTheme="minorEastAsia" w:hAnsi="Cambria Math"/>
                      <w:i/>
                      <w:iCs/>
                    </w:rPr>
                  </m:ctrlPr>
                </m:sSubPr>
                <m:e>
                  <m:r>
                    <w:rPr>
                      <w:rFonts w:ascii="Cambria Math" w:eastAsiaTheme="minorEastAsia" w:hAnsi="Cambria Math"/>
                    </w:rPr>
                    <m:t>Q</m:t>
                  </m:r>
                </m:e>
                <m:sub>
                  <m:r>
                    <w:rPr>
                      <w:rFonts w:ascii="Cambria Math" w:eastAsiaTheme="minorEastAsia" w:hAnsi="Cambria Math"/>
                    </w:rPr>
                    <m:t>IN</m:t>
                  </m:r>
                </m:sub>
              </m:sSub>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μ</m:t>
              </m:r>
            </m:e>
            <m:sub>
              <m:sSub>
                <m:sSubPr>
                  <m:ctrlPr>
                    <w:rPr>
                      <w:rFonts w:ascii="Cambria Math" w:eastAsiaTheme="minorEastAsia" w:hAnsi="Cambria Math"/>
                      <w:i/>
                      <w:iCs/>
                    </w:rPr>
                  </m:ctrlPr>
                </m:sSubPr>
                <m:e>
                  <m:r>
                    <w:rPr>
                      <w:rFonts w:ascii="Cambria Math" w:eastAsiaTheme="minorEastAsia" w:hAnsi="Cambria Math"/>
                    </w:rPr>
                    <m:t>G</m:t>
                  </m:r>
                </m:e>
                <m:sub>
                  <m:r>
                    <w:rPr>
                      <w:rFonts w:ascii="Cambria Math" w:eastAsiaTheme="minorEastAsia" w:hAnsi="Cambria Math"/>
                    </w:rPr>
                    <m:t>IN</m:t>
                  </m:r>
                </m:sub>
              </m:sSub>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μ</m:t>
              </m:r>
            </m:e>
            <m:sub>
              <m:sSub>
                <m:sSubPr>
                  <m:ctrlPr>
                    <w:rPr>
                      <w:rFonts w:ascii="Cambria Math" w:eastAsiaTheme="minorEastAsia" w:hAnsi="Cambria Math"/>
                      <w:i/>
                      <w:iCs/>
                    </w:rPr>
                  </m:ctrlPr>
                </m:sSubPr>
                <m:e>
                  <m:r>
                    <w:rPr>
                      <w:rFonts w:ascii="Cambria Math" w:eastAsiaTheme="minorEastAsia" w:hAnsi="Cambria Math"/>
                    </w:rPr>
                    <m:t>Q</m:t>
                  </m:r>
                </m:e>
                <m:sub>
                  <m:r>
                    <w:rPr>
                      <w:rFonts w:ascii="Cambria Math" w:eastAsiaTheme="minorEastAsia" w:hAnsi="Cambria Math"/>
                    </w:rPr>
                    <m:t>OUT</m:t>
                  </m:r>
                </m:sub>
              </m:sSub>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μ</m:t>
              </m:r>
            </m:e>
            <m:sub>
              <m:sSub>
                <m:sSubPr>
                  <m:ctrlPr>
                    <w:rPr>
                      <w:rFonts w:ascii="Cambria Math" w:eastAsiaTheme="minorEastAsia" w:hAnsi="Cambria Math"/>
                      <w:i/>
                      <w:iCs/>
                    </w:rPr>
                  </m:ctrlPr>
                </m:sSubPr>
                <m:e>
                  <m:r>
                    <w:rPr>
                      <w:rFonts w:ascii="Cambria Math" w:eastAsiaTheme="minorEastAsia" w:hAnsi="Cambria Math"/>
                    </w:rPr>
                    <m:t>E</m:t>
                  </m:r>
                </m:e>
                <m:sub>
                  <m:r>
                    <w:rPr>
                      <w:rFonts w:ascii="Cambria Math" w:eastAsiaTheme="minorEastAsia" w:hAnsi="Cambria Math"/>
                    </w:rPr>
                    <m:t>ET</m:t>
                  </m:r>
                </m:sub>
              </m:sSub>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μ</m:t>
              </m:r>
            </m:e>
            <m:sub>
              <m:sSub>
                <m:sSubPr>
                  <m:ctrlPr>
                    <w:rPr>
                      <w:rFonts w:ascii="Cambria Math" w:eastAsiaTheme="minorEastAsia" w:hAnsi="Cambria Math"/>
                      <w:i/>
                      <w:iCs/>
                    </w:rPr>
                  </m:ctrlPr>
                </m:sSubPr>
                <m:e>
                  <m:r>
                    <w:rPr>
                      <w:rFonts w:ascii="Cambria Math" w:eastAsiaTheme="minorEastAsia" w:hAnsi="Cambria Math"/>
                    </w:rPr>
                    <m:t>G</m:t>
                  </m:r>
                </m:e>
                <m:sub>
                  <m:r>
                    <w:rPr>
                      <w:rFonts w:ascii="Cambria Math" w:eastAsiaTheme="minorEastAsia" w:hAnsi="Cambria Math"/>
                    </w:rPr>
                    <m:t>OUT</m:t>
                  </m:r>
                </m:sub>
              </m:sSub>
            </m:sub>
          </m:sSub>
        </m:oMath>
      </m:oMathPara>
    </w:p>
    <w:p w:rsidR="00A4792B" w:rsidRDefault="00A4792B" w:rsidP="00A4792B">
      <w:pPr>
        <w:rPr>
          <w:rFonts w:eastAsiaTheme="minorEastAsia"/>
          <w:iCs/>
        </w:rPr>
      </w:pPr>
      <w:r>
        <w:rPr>
          <w:rFonts w:eastAsiaTheme="minorEastAsia"/>
          <w:iCs/>
        </w:rPr>
        <w:t xml:space="preserve">where </w:t>
      </w:r>
      <m:oMath>
        <m:r>
          <w:rPr>
            <w:rFonts w:ascii="Cambria Math" w:eastAsiaTheme="minorEastAsia" w:hAnsi="Cambria Math"/>
          </w:rPr>
          <m:t>μ</m:t>
        </m:r>
      </m:oMath>
      <w:r>
        <w:rPr>
          <w:rFonts w:eastAsiaTheme="minorEastAsia"/>
          <w:iCs/>
        </w:rPr>
        <w:t xml:space="preserve"> depicts the time-averaged rate rather than the line above the variable in the previous equation.</w:t>
      </w:r>
    </w:p>
    <w:p w:rsidR="00A4792B" w:rsidRDefault="00671BB3" w:rsidP="00B45F88">
      <w:pPr>
        <w:rPr>
          <w:rFonts w:eastAsiaTheme="minorEastAsia"/>
          <w:iCs/>
        </w:rPr>
      </w:pPr>
      <w:r>
        <w:rPr>
          <w:rFonts w:eastAsiaTheme="minorEastAsia"/>
          <w:iCs/>
        </w:rPr>
        <w:lastRenderedPageBreak/>
        <w:t>Simplified water balance for partitioning precipitation into runoff and evapotranspiration.</w:t>
      </w:r>
    </w:p>
    <w:p w:rsidR="00671BB3" w:rsidRPr="00671BB3" w:rsidRDefault="00B1415B" w:rsidP="00B45F88">
      <w:pPr>
        <w:rPr>
          <w:rFonts w:eastAsiaTheme="minorEastAsia"/>
          <w:iCs/>
        </w:rPr>
      </w:pPr>
      <m:oMathPara>
        <m:oMath>
          <m:sSub>
            <m:sSubPr>
              <m:ctrlPr>
                <w:rPr>
                  <w:rFonts w:ascii="Cambria Math" w:eastAsiaTheme="minorEastAsia" w:hAnsi="Cambria Math"/>
                  <w:i/>
                  <w:iCs/>
                </w:rPr>
              </m:ctrlPr>
            </m:sSubPr>
            <m:e>
              <m:r>
                <w:rPr>
                  <w:rFonts w:ascii="Cambria Math" w:eastAsiaTheme="minorEastAsia" w:hAnsi="Cambria Math"/>
                </w:rPr>
                <m:t>μ</m:t>
              </m:r>
            </m:e>
            <m:sub>
              <m:r>
                <w:rPr>
                  <w:rFonts w:ascii="Cambria Math" w:eastAsiaTheme="minorEastAsia" w:hAnsi="Cambria Math"/>
                </w:rPr>
                <m:t>P</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μ</m:t>
              </m:r>
            </m:e>
            <m:sub>
              <m:sSub>
                <m:sSubPr>
                  <m:ctrlPr>
                    <w:rPr>
                      <w:rFonts w:ascii="Cambria Math" w:eastAsiaTheme="minorEastAsia" w:hAnsi="Cambria Math"/>
                      <w:i/>
                      <w:iCs/>
                    </w:rPr>
                  </m:ctrlPr>
                </m:sSubPr>
                <m:e>
                  <m:r>
                    <w:rPr>
                      <w:rFonts w:ascii="Cambria Math" w:eastAsiaTheme="minorEastAsia" w:hAnsi="Cambria Math"/>
                    </w:rPr>
                    <m:t>Q</m:t>
                  </m:r>
                </m:e>
                <m:sub>
                  <m:r>
                    <w:rPr>
                      <w:rFonts w:ascii="Cambria Math" w:eastAsiaTheme="minorEastAsia" w:hAnsi="Cambria Math"/>
                    </w:rPr>
                    <m:t>OUT</m:t>
                  </m:r>
                </m:sub>
              </m:sSub>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μ</m:t>
              </m:r>
            </m:e>
            <m:sub>
              <m:sSub>
                <m:sSubPr>
                  <m:ctrlPr>
                    <w:rPr>
                      <w:rFonts w:ascii="Cambria Math" w:eastAsiaTheme="minorEastAsia" w:hAnsi="Cambria Math"/>
                      <w:i/>
                      <w:iCs/>
                    </w:rPr>
                  </m:ctrlPr>
                </m:sSubPr>
                <m:e>
                  <m:r>
                    <w:rPr>
                      <w:rFonts w:ascii="Cambria Math" w:eastAsiaTheme="minorEastAsia" w:hAnsi="Cambria Math"/>
                    </w:rPr>
                    <m:t>E</m:t>
                  </m:r>
                </m:e>
                <m:sub>
                  <m:r>
                    <w:rPr>
                      <w:rFonts w:ascii="Cambria Math" w:eastAsiaTheme="minorEastAsia" w:hAnsi="Cambria Math"/>
                    </w:rPr>
                    <m:t>ET</m:t>
                  </m:r>
                </m:sub>
              </m:sSub>
            </m:sub>
          </m:sSub>
        </m:oMath>
      </m:oMathPara>
    </w:p>
    <w:p w:rsidR="00671BB3" w:rsidRDefault="00671BB3" w:rsidP="00B45F88">
      <w:pPr>
        <w:rPr>
          <w:rFonts w:eastAsiaTheme="minorEastAsia"/>
          <w:iCs/>
        </w:rPr>
      </w:pPr>
      <w:r>
        <w:rPr>
          <w:rFonts w:eastAsiaTheme="minorEastAsia"/>
          <w:iCs/>
        </w:rPr>
        <w:t>Note that the assumptions behind the simplification should be checked before using this simplified water balance.</w:t>
      </w:r>
      <w:bookmarkStart w:id="0" w:name="_GoBack"/>
      <w:bookmarkEnd w:id="0"/>
    </w:p>
    <w:p w:rsidR="00671BB3" w:rsidRDefault="00671BB3" w:rsidP="00B45F88">
      <w:pPr>
        <w:rPr>
          <w:rFonts w:eastAsiaTheme="minorEastAsia"/>
          <w:iCs/>
        </w:rPr>
      </w:pPr>
      <w:r>
        <w:rPr>
          <w:rFonts w:eastAsiaTheme="minorEastAsia"/>
          <w:iCs/>
        </w:rPr>
        <w:t>Definition of the runoff ratio (</w:t>
      </w:r>
      <m:oMath>
        <m:sSub>
          <m:sSubPr>
            <m:ctrlPr>
              <w:rPr>
                <w:rFonts w:ascii="Cambria Math" w:eastAsiaTheme="minorEastAsia" w:hAnsi="Cambria Math"/>
                <w:i/>
                <w:iCs/>
              </w:rPr>
            </m:ctrlPr>
          </m:sSubPr>
          <m:e>
            <m:r>
              <w:rPr>
                <w:rFonts w:ascii="Cambria Math" w:eastAsiaTheme="minorEastAsia" w:hAnsi="Cambria Math"/>
              </w:rPr>
              <m:t>R</m:t>
            </m:r>
          </m:e>
          <m:sub>
            <m:r>
              <w:rPr>
                <w:rFonts w:ascii="Cambria Math" w:eastAsiaTheme="minorEastAsia" w:hAnsi="Cambria Math"/>
              </w:rPr>
              <m:t>RO</m:t>
            </m:r>
          </m:sub>
        </m:sSub>
      </m:oMath>
      <w:r>
        <w:rPr>
          <w:rFonts w:eastAsiaTheme="minorEastAsia"/>
          <w:iCs/>
        </w:rPr>
        <w:t>) as the fraction of precipitation that is partitioned to runoff from the watershed (i.e. discharge at the outlet).</w:t>
      </w:r>
    </w:p>
    <w:p w:rsidR="00671BB3" w:rsidRPr="005F6CBE" w:rsidRDefault="00B1415B" w:rsidP="00B45F88">
      <w:pPr>
        <w:rPr>
          <w:rFonts w:eastAsiaTheme="minorEastAsia"/>
          <w:iCs/>
        </w:rPr>
      </w:pPr>
      <m:oMathPara>
        <m:oMath>
          <m:sSub>
            <m:sSubPr>
              <m:ctrlPr>
                <w:rPr>
                  <w:rFonts w:ascii="Cambria Math" w:eastAsiaTheme="minorEastAsia" w:hAnsi="Cambria Math"/>
                  <w:i/>
                  <w:iCs/>
                </w:rPr>
              </m:ctrlPr>
            </m:sSubPr>
            <m:e>
              <m:r>
                <w:rPr>
                  <w:rFonts w:ascii="Cambria Math" w:eastAsiaTheme="minorEastAsia" w:hAnsi="Cambria Math"/>
                </w:rPr>
                <m:t>R</m:t>
              </m:r>
            </m:e>
            <m:sub>
              <m:r>
                <w:rPr>
                  <w:rFonts w:ascii="Cambria Math" w:eastAsiaTheme="minorEastAsia" w:hAnsi="Cambria Math"/>
                </w:rPr>
                <m:t>RO</m:t>
              </m:r>
            </m:sub>
          </m:sSub>
          <m:r>
            <w:rPr>
              <w:rFonts w:ascii="Cambria Math" w:eastAsiaTheme="minorEastAsia" w:hAnsi="Cambria Math"/>
            </w:rPr>
            <m:t>=</m:t>
          </m:r>
          <m:f>
            <m:fPr>
              <m:ctrlPr>
                <w:rPr>
                  <w:rFonts w:ascii="Cambria Math" w:eastAsiaTheme="minorEastAsia" w:hAnsi="Cambria Math"/>
                  <w:i/>
                  <w:iCs/>
                </w:rPr>
              </m:ctrlPr>
            </m:fPr>
            <m:num>
              <m:sSub>
                <m:sSubPr>
                  <m:ctrlPr>
                    <w:rPr>
                      <w:rFonts w:ascii="Cambria Math" w:eastAsiaTheme="minorEastAsia" w:hAnsi="Cambria Math"/>
                      <w:i/>
                      <w:iCs/>
                    </w:rPr>
                  </m:ctrlPr>
                </m:sSubPr>
                <m:e>
                  <m:r>
                    <w:rPr>
                      <w:rFonts w:ascii="Cambria Math" w:eastAsiaTheme="minorEastAsia" w:hAnsi="Cambria Math"/>
                    </w:rPr>
                    <m:t>μ</m:t>
                  </m:r>
                </m:e>
                <m:sub>
                  <m:sSub>
                    <m:sSubPr>
                      <m:ctrlPr>
                        <w:rPr>
                          <w:rFonts w:ascii="Cambria Math" w:eastAsiaTheme="minorEastAsia" w:hAnsi="Cambria Math"/>
                          <w:i/>
                          <w:iCs/>
                        </w:rPr>
                      </m:ctrlPr>
                    </m:sSubPr>
                    <m:e>
                      <m:r>
                        <w:rPr>
                          <w:rFonts w:ascii="Cambria Math" w:eastAsiaTheme="minorEastAsia" w:hAnsi="Cambria Math"/>
                        </w:rPr>
                        <m:t>Q</m:t>
                      </m:r>
                    </m:e>
                    <m:sub>
                      <m:r>
                        <w:rPr>
                          <w:rFonts w:ascii="Cambria Math" w:eastAsiaTheme="minorEastAsia" w:hAnsi="Cambria Math"/>
                        </w:rPr>
                        <m:t>OUT</m:t>
                      </m:r>
                    </m:sub>
                  </m:sSub>
                </m:sub>
              </m:sSub>
            </m:num>
            <m:den>
              <m:sSub>
                <m:sSubPr>
                  <m:ctrlPr>
                    <w:rPr>
                      <w:rFonts w:ascii="Cambria Math" w:eastAsiaTheme="minorEastAsia" w:hAnsi="Cambria Math"/>
                      <w:i/>
                      <w:iCs/>
                    </w:rPr>
                  </m:ctrlPr>
                </m:sSubPr>
                <m:e>
                  <m:r>
                    <w:rPr>
                      <w:rFonts w:ascii="Cambria Math" w:eastAsiaTheme="minorEastAsia" w:hAnsi="Cambria Math"/>
                    </w:rPr>
                    <m:t>μ</m:t>
                  </m:r>
                </m:e>
                <m:sub>
                  <m:r>
                    <w:rPr>
                      <w:rFonts w:ascii="Cambria Math" w:eastAsiaTheme="minorEastAsia" w:hAnsi="Cambria Math"/>
                    </w:rPr>
                    <m:t>P</m:t>
                  </m:r>
                </m:sub>
              </m:sSub>
            </m:den>
          </m:f>
        </m:oMath>
      </m:oMathPara>
    </w:p>
    <w:p w:rsidR="005F6CBE" w:rsidRDefault="005F6CBE" w:rsidP="00B45F88">
      <w:pPr>
        <w:rPr>
          <w:rFonts w:eastAsiaTheme="minorEastAsia"/>
          <w:iCs/>
        </w:rPr>
      </w:pPr>
      <w:r>
        <w:rPr>
          <w:rFonts w:eastAsiaTheme="minorEastAsia"/>
          <w:iCs/>
        </w:rPr>
        <w:t>Stefan-Boltzmann law, showing that the total radiant energy emitted by matter (</w:t>
      </w:r>
      <m:oMath>
        <m:r>
          <w:rPr>
            <w:rFonts w:ascii="Cambria Math" w:eastAsiaTheme="minorEastAsia" w:hAnsi="Cambria Math"/>
          </w:rPr>
          <m:t>J</m:t>
        </m:r>
      </m:oMath>
      <w:r>
        <w:rPr>
          <w:rFonts w:eastAsiaTheme="minorEastAsia"/>
          <w:iCs/>
        </w:rPr>
        <w:t>)</w:t>
      </w:r>
      <w:r w:rsidR="002B1DAA">
        <w:rPr>
          <w:rFonts w:eastAsiaTheme="minorEastAsia"/>
          <w:iCs/>
        </w:rPr>
        <w:t xml:space="preserve"> due to its thermal properties</w:t>
      </w:r>
      <w:r>
        <w:rPr>
          <w:rFonts w:eastAsiaTheme="minorEastAsia"/>
          <w:iCs/>
        </w:rPr>
        <w:t xml:space="preserve"> is proportional to temperature (</w:t>
      </w:r>
      <m:oMath>
        <m:r>
          <w:rPr>
            <w:rFonts w:ascii="Cambria Math" w:eastAsiaTheme="minorEastAsia" w:hAnsi="Cambria Math"/>
          </w:rPr>
          <m:t>T</m:t>
        </m:r>
      </m:oMath>
      <w:r>
        <w:rPr>
          <w:rFonts w:eastAsiaTheme="minorEastAsia"/>
          <w:iCs/>
        </w:rPr>
        <w:t>, in Kelvins) to the 4</w:t>
      </w:r>
      <w:r w:rsidRPr="005F6CBE">
        <w:rPr>
          <w:rFonts w:eastAsiaTheme="minorEastAsia"/>
          <w:iCs/>
          <w:vertAlign w:val="superscript"/>
        </w:rPr>
        <w:t>th</w:t>
      </w:r>
      <w:r>
        <w:rPr>
          <w:rFonts w:eastAsiaTheme="minorEastAsia"/>
          <w:iCs/>
        </w:rPr>
        <w:t xml:space="preserve"> power.</w:t>
      </w:r>
    </w:p>
    <w:p w:rsidR="005F6CBE" w:rsidRPr="005F6CBE" w:rsidRDefault="005F6CBE" w:rsidP="00B45F88">
      <w:pPr>
        <w:rPr>
          <w:rFonts w:eastAsiaTheme="minorEastAsia"/>
          <w:iCs/>
        </w:rPr>
      </w:pPr>
      <m:oMathPara>
        <m:oMath>
          <m:r>
            <w:rPr>
              <w:rFonts w:ascii="Cambria Math" w:eastAsiaTheme="minorEastAsia" w:hAnsi="Cambria Math"/>
            </w:rPr>
            <m:t>J=ϵσ</m:t>
          </m:r>
          <m:sSup>
            <m:sSupPr>
              <m:ctrlPr>
                <w:rPr>
                  <w:rFonts w:ascii="Cambria Math" w:eastAsiaTheme="minorEastAsia" w:hAnsi="Cambria Math"/>
                  <w:i/>
                  <w:iCs/>
                </w:rPr>
              </m:ctrlPr>
            </m:sSupPr>
            <m:e>
              <m:r>
                <w:rPr>
                  <w:rFonts w:ascii="Cambria Math" w:eastAsiaTheme="minorEastAsia" w:hAnsi="Cambria Math"/>
                </w:rPr>
                <m:t>T</m:t>
              </m:r>
            </m:e>
            <m:sup>
              <m:r>
                <w:rPr>
                  <w:rFonts w:ascii="Cambria Math" w:eastAsiaTheme="minorEastAsia" w:hAnsi="Cambria Math"/>
                </w:rPr>
                <m:t>4</m:t>
              </m:r>
            </m:sup>
          </m:sSup>
        </m:oMath>
      </m:oMathPara>
    </w:p>
    <w:p w:rsidR="005F6CBE" w:rsidRPr="001F672A" w:rsidRDefault="005F6CBE" w:rsidP="00B45F88">
      <w:pPr>
        <w:rPr>
          <w:rFonts w:eastAsiaTheme="minorEastAsia"/>
          <w:iCs/>
        </w:rPr>
      </w:pPr>
      <w:r>
        <w:rPr>
          <w:rFonts w:eastAsiaTheme="minorEastAsia"/>
          <w:iCs/>
        </w:rPr>
        <w:t xml:space="preserve">where </w:t>
      </w:r>
      <m:oMath>
        <m:r>
          <w:rPr>
            <w:rFonts w:ascii="Cambria Math" w:eastAsiaTheme="minorEastAsia" w:hAnsi="Cambria Math"/>
          </w:rPr>
          <m:t>σ</m:t>
        </m:r>
      </m:oMath>
      <w:r>
        <w:rPr>
          <w:rFonts w:eastAsiaTheme="minorEastAsia"/>
          <w:iCs/>
        </w:rPr>
        <w:t xml:space="preserve"> is the Stefan-Boltzmann constant (same for all matter assuming units of </w:t>
      </w:r>
      <m:oMath>
        <m:r>
          <w:rPr>
            <w:rFonts w:ascii="Cambria Math" w:eastAsiaTheme="minorEastAsia" w:hAnsi="Cambria Math"/>
          </w:rPr>
          <m:t>T</m:t>
        </m:r>
      </m:oMath>
      <w:r>
        <w:rPr>
          <w:rFonts w:eastAsiaTheme="minorEastAsia"/>
          <w:iCs/>
        </w:rPr>
        <w:t xml:space="preserve"> is Kelvins), and </w:t>
      </w:r>
      <m:oMath>
        <m:r>
          <w:rPr>
            <w:rFonts w:ascii="Cambria Math" w:eastAsiaTheme="minorEastAsia" w:hAnsi="Cambria Math"/>
          </w:rPr>
          <m:t>ϵ</m:t>
        </m:r>
      </m:oMath>
      <w:r>
        <w:rPr>
          <w:rFonts w:eastAsiaTheme="minorEastAsia"/>
          <w:iCs/>
        </w:rPr>
        <w:t xml:space="preserve"> is the efficiency of emission (a.k.a. “emissivity”) that varies with the characteristics of matter (particularly in gasses).  The highest efficiency emitter is a “black body”, which has </w:t>
      </w:r>
      <m:oMath>
        <m:r>
          <w:rPr>
            <w:rFonts w:ascii="Cambria Math" w:eastAsiaTheme="minorEastAsia" w:hAnsi="Cambria Math"/>
          </w:rPr>
          <m:t>ϵ=1</m:t>
        </m:r>
      </m:oMath>
      <w:r>
        <w:rPr>
          <w:rFonts w:eastAsiaTheme="minorEastAsia"/>
          <w:iCs/>
        </w:rPr>
        <w:t>.</w:t>
      </w:r>
    </w:p>
    <w:sectPr w:rsidR="005F6CBE" w:rsidRPr="001F6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DB9"/>
    <w:rsid w:val="000546AC"/>
    <w:rsid w:val="000739BD"/>
    <w:rsid w:val="000C50F6"/>
    <w:rsid w:val="00122DC5"/>
    <w:rsid w:val="001A5D82"/>
    <w:rsid w:val="001F0FA8"/>
    <w:rsid w:val="001F672A"/>
    <w:rsid w:val="002402DD"/>
    <w:rsid w:val="002B1DAA"/>
    <w:rsid w:val="00303609"/>
    <w:rsid w:val="00354AD4"/>
    <w:rsid w:val="003B3712"/>
    <w:rsid w:val="003E0AEF"/>
    <w:rsid w:val="003F3C39"/>
    <w:rsid w:val="00433C1D"/>
    <w:rsid w:val="00465DB9"/>
    <w:rsid w:val="00477847"/>
    <w:rsid w:val="004862B4"/>
    <w:rsid w:val="00494FEA"/>
    <w:rsid w:val="004F4BFA"/>
    <w:rsid w:val="0058460C"/>
    <w:rsid w:val="005B7467"/>
    <w:rsid w:val="005F6CBE"/>
    <w:rsid w:val="00671BB3"/>
    <w:rsid w:val="006A4203"/>
    <w:rsid w:val="00743EC7"/>
    <w:rsid w:val="00767837"/>
    <w:rsid w:val="007B7045"/>
    <w:rsid w:val="007D1C3D"/>
    <w:rsid w:val="008215EB"/>
    <w:rsid w:val="00831F4F"/>
    <w:rsid w:val="00937B22"/>
    <w:rsid w:val="00944400"/>
    <w:rsid w:val="009D6CD6"/>
    <w:rsid w:val="00A32FBD"/>
    <w:rsid w:val="00A4792B"/>
    <w:rsid w:val="00A63676"/>
    <w:rsid w:val="00A72AF8"/>
    <w:rsid w:val="00AB3688"/>
    <w:rsid w:val="00AE67B4"/>
    <w:rsid w:val="00B1415B"/>
    <w:rsid w:val="00B45F88"/>
    <w:rsid w:val="00B679AC"/>
    <w:rsid w:val="00CA0092"/>
    <w:rsid w:val="00D10035"/>
    <w:rsid w:val="00D724D8"/>
    <w:rsid w:val="00EB13B1"/>
    <w:rsid w:val="00EB748F"/>
    <w:rsid w:val="00EE67B6"/>
    <w:rsid w:val="00EE6827"/>
    <w:rsid w:val="00EF26E6"/>
    <w:rsid w:val="00F01939"/>
    <w:rsid w:val="00F967A6"/>
    <w:rsid w:val="00FE5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3C41"/>
  <w15:chartTrackingRefBased/>
  <w15:docId w15:val="{DDBC2090-5D4D-4C70-887E-60D0E816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1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39"/>
    <w:rPr>
      <w:rFonts w:ascii="Segoe UI" w:hAnsi="Segoe UI" w:cs="Segoe UI"/>
      <w:sz w:val="18"/>
      <w:szCs w:val="18"/>
    </w:rPr>
  </w:style>
  <w:style w:type="character" w:styleId="PlaceholderText">
    <w:name w:val="Placeholder Text"/>
    <w:basedOn w:val="DefaultParagraphFont"/>
    <w:uiPriority w:val="99"/>
    <w:semiHidden/>
    <w:rsid w:val="00F019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 Robert</dc:creator>
  <cp:keywords/>
  <dc:description/>
  <cp:lastModifiedBy>Robert Payn</cp:lastModifiedBy>
  <cp:revision>35</cp:revision>
  <cp:lastPrinted>2014-09-02T14:26:00Z</cp:lastPrinted>
  <dcterms:created xsi:type="dcterms:W3CDTF">2014-09-02T13:58:00Z</dcterms:created>
  <dcterms:modified xsi:type="dcterms:W3CDTF">2019-09-11T21:46:00Z</dcterms:modified>
</cp:coreProperties>
</file>