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Gill Sans" w:cs="Gill Sans" w:eastAsia="Gill Sans" w:hAnsi="Gill Sans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88900</wp:posOffset>
                </wp:positionV>
                <wp:extent cx="494538" cy="97022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8256" y="3299427"/>
                          <a:ext cx="475488" cy="961147"/>
                        </a:xfrm>
                        <a:custGeom>
                          <a:rect b="b" l="l" r="r" t="t"/>
                          <a:pathLst>
                            <a:path extrusionOk="0" h="1440179" w="710738">
                              <a:moveTo>
                                <a:pt x="0" y="0"/>
                              </a:moveTo>
                              <a:cubicBezTo>
                                <a:pt x="392504" y="0"/>
                                <a:pt x="710738" y="322421"/>
                                <a:pt x="710738" y="720090"/>
                              </a:cubicBezTo>
                              <a:cubicBezTo>
                                <a:pt x="710738" y="1117759"/>
                                <a:pt x="392504" y="1440180"/>
                                <a:pt x="0" y="144018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587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88900</wp:posOffset>
                </wp:positionV>
                <wp:extent cx="494538" cy="970224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538" cy="9702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1190.0" w:type="dxa"/>
        <w:jc w:val="left"/>
        <w:tblInd w:w="-1020.0" w:type="dxa"/>
        <w:tblLayout w:type="fixed"/>
        <w:tblLook w:val="0600"/>
      </w:tblPr>
      <w:tblGrid>
        <w:gridCol w:w="4575"/>
        <w:gridCol w:w="195"/>
        <w:gridCol w:w="2595"/>
        <w:gridCol w:w="3825"/>
        <w:tblGridChange w:id="0">
          <w:tblGrid>
            <w:gridCol w:w="4575"/>
            <w:gridCol w:w="195"/>
            <w:gridCol w:w="2595"/>
            <w:gridCol w:w="3825"/>
          </w:tblGrid>
        </w:tblGridChange>
      </w:tblGrid>
      <w:tr>
        <w:trPr>
          <w:cantSplit w:val="0"/>
          <w:trHeight w:val="1425" w:hRule="atLeast"/>
          <w:tblHeader w:val="0"/>
        </w:trPr>
        <w:tc>
          <w:tcPr>
            <w:gridSpan w:val="3"/>
            <w:tcBorders>
              <w:bottom w:color="1c4587" w:space="0" w:sz="18" w:val="single"/>
            </w:tcBorders>
          </w:tcPr>
          <w:p w:rsidR="00000000" w:rsidDel="00000000" w:rsidP="00000000" w:rsidRDefault="00000000" w:rsidRPr="00000000" w14:paraId="00000002">
            <w:pPr>
              <w:pStyle w:val="Title"/>
              <w:keepNext w:val="0"/>
              <w:keepLines w:val="0"/>
              <w:tabs>
                <w:tab w:val="left" w:leader="none" w:pos="6480"/>
              </w:tabs>
              <w:bidi w:val="1"/>
              <w:spacing w:after="360" w:line="240" w:lineRule="auto"/>
              <w:rPr>
                <w:rFonts w:ascii="Gill Sans" w:cs="Gill Sans" w:eastAsia="Gill Sans" w:hAnsi="Gill Sans"/>
                <w:smallCaps w:val="1"/>
                <w:color w:val="1c4587"/>
                <w:sz w:val="40"/>
                <w:szCs w:val="40"/>
              </w:rPr>
            </w:pPr>
            <w:r w:rsidDel="00000000" w:rsidR="00000000" w:rsidRPr="00000000">
              <w:rPr>
                <w:rFonts w:ascii="Gill Sans" w:cs="Gill Sans" w:eastAsia="Gill Sans" w:hAnsi="Gill Sans"/>
                <w:smallCaps w:val="1"/>
                <w:color w:val="1c4587"/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58"/>
                <w:szCs w:val="58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58"/>
                <w:szCs w:val="58"/>
                <w:rtl w:val="1"/>
              </w:rPr>
              <w:t xml:space="preserve">الاسم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58"/>
                <w:szCs w:val="58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58"/>
                <w:szCs w:val="58"/>
                <w:rtl w:val="1"/>
              </w:rPr>
              <w:t xml:space="preserve">واللقب</w:t>
            </w:r>
            <w:r w:rsidDel="00000000" w:rsidR="00000000" w:rsidRPr="00000000">
              <w:rPr>
                <w:rFonts w:ascii="Gill Sans" w:cs="Gill Sans" w:eastAsia="Gill Sans" w:hAnsi="Gill Sans"/>
                <w:smallCaps w:val="1"/>
                <w:color w:val="1c4587"/>
                <w:sz w:val="40"/>
                <w:szCs w:val="40"/>
                <w:rtl w:val="0"/>
              </w:rPr>
              <w:t xml:space="preserve">   </w:t>
            </w:r>
          </w:p>
        </w:tc>
        <w:tc>
          <w:tcPr>
            <w:tcBorders>
              <w:bottom w:color="1c4587" w:space="0" w:sz="18" w:val="single"/>
            </w:tcBorders>
          </w:tcPr>
          <w:p w:rsidR="00000000" w:rsidDel="00000000" w:rsidP="00000000" w:rsidRDefault="00000000" w:rsidRPr="00000000" w14:paraId="00000005">
            <w:pPr>
              <w:tabs>
                <w:tab w:val="left" w:leader="none" w:pos="1350"/>
              </w:tabs>
              <w:bidi w:val="1"/>
              <w:spacing w:before="40" w:line="240" w:lineRule="auto"/>
              <w:rPr>
                <w:rFonts w:ascii="Gill Sans" w:cs="Gill Sans" w:eastAsia="Gill Sans" w:hAnsi="Gill Sans"/>
                <w:color w:val="1c4587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1c4587"/>
                <w:rtl w:val="1"/>
              </w:rPr>
              <w:t xml:space="preserve">رقم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1c4587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1c4587"/>
                <w:rtl w:val="1"/>
              </w:rPr>
              <w:t xml:space="preserve">الهاتف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1c4587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ll Sans" w:cs="Gill Sans" w:eastAsia="Gill Sans" w:hAnsi="Gill Sans"/>
                <w:color w:val="1c4587"/>
                <w:rtl w:val="1"/>
              </w:rPr>
              <w:t xml:space="preserve"> [</w:t>
            </w:r>
            <w:r w:rsidDel="00000000" w:rsidR="00000000" w:rsidRPr="00000000">
              <w:rPr>
                <w:rFonts w:ascii="Gill Sans" w:cs="Gill Sans" w:eastAsia="Gill Sans" w:hAnsi="Gill Sans"/>
                <w:color w:val="1c4587"/>
                <w:rtl w:val="1"/>
              </w:rPr>
              <w:t xml:space="preserve">رقم</w:t>
            </w:r>
            <w:r w:rsidDel="00000000" w:rsidR="00000000" w:rsidRPr="00000000">
              <w:rPr>
                <w:rFonts w:ascii="Gill Sans" w:cs="Gill Sans" w:eastAsia="Gill Sans" w:hAnsi="Gill Sans"/>
                <w:color w:val="1c4587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1c4587"/>
                <w:rtl w:val="1"/>
              </w:rPr>
              <w:t xml:space="preserve">هاتفك</w:t>
            </w:r>
            <w:r w:rsidDel="00000000" w:rsidR="00000000" w:rsidRPr="00000000">
              <w:rPr>
                <w:rFonts w:ascii="Gill Sans" w:cs="Gill Sans" w:eastAsia="Gill Sans" w:hAnsi="Gill Sans"/>
                <w:color w:val="1c4587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350"/>
              </w:tabs>
              <w:bidi w:val="1"/>
              <w:spacing w:before="40" w:line="240" w:lineRule="auto"/>
              <w:rPr>
                <w:rFonts w:ascii="Gill Sans" w:cs="Gill Sans" w:eastAsia="Gill Sans" w:hAnsi="Gill Sans"/>
                <w:color w:val="1c4587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1c4587"/>
                <w:rtl w:val="1"/>
              </w:rPr>
              <w:t xml:space="preserve">البريد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1c4587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1c4587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1c4587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ll Sans" w:cs="Gill Sans" w:eastAsia="Gill Sans" w:hAnsi="Gill Sans"/>
                <w:color w:val="1c4587"/>
                <w:rtl w:val="1"/>
              </w:rPr>
              <w:t xml:space="preserve"> [</w:t>
            </w:r>
            <w:r w:rsidDel="00000000" w:rsidR="00000000" w:rsidRPr="00000000">
              <w:rPr>
                <w:rFonts w:ascii="Gill Sans" w:cs="Gill Sans" w:eastAsia="Gill Sans" w:hAnsi="Gill Sans"/>
                <w:color w:val="1c4587"/>
                <w:rtl w:val="1"/>
              </w:rPr>
              <w:t xml:space="preserve">بريدك</w:t>
            </w:r>
            <w:r w:rsidDel="00000000" w:rsidR="00000000" w:rsidRPr="00000000">
              <w:rPr>
                <w:rFonts w:ascii="Gill Sans" w:cs="Gill Sans" w:eastAsia="Gill Sans" w:hAnsi="Gill Sans"/>
                <w:color w:val="1c4587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1c4587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Gill Sans" w:cs="Gill Sans" w:eastAsia="Gill Sans" w:hAnsi="Gill Sans"/>
                <w:color w:val="1c4587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350"/>
              </w:tabs>
              <w:bidi w:val="1"/>
              <w:spacing w:before="40" w:line="240" w:lineRule="auto"/>
              <w:rPr>
                <w:rFonts w:ascii="Gill Sans" w:cs="Gill Sans" w:eastAsia="Gill Sans" w:hAnsi="Gill Sans"/>
                <w:color w:val="1c4587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1c4587"/>
                <w:rtl w:val="1"/>
              </w:rPr>
              <w:t xml:space="preserve">العنوان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1c4587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ll Sans" w:cs="Gill Sans" w:eastAsia="Gill Sans" w:hAnsi="Gill Sans"/>
                <w:color w:val="1c4587"/>
                <w:rtl w:val="1"/>
              </w:rPr>
              <w:t xml:space="preserve"> [</w:t>
            </w:r>
            <w:r w:rsidDel="00000000" w:rsidR="00000000" w:rsidRPr="00000000">
              <w:rPr>
                <w:rFonts w:ascii="Gill Sans" w:cs="Gill Sans" w:eastAsia="Gill Sans" w:hAnsi="Gill Sans"/>
                <w:color w:val="1c4587"/>
                <w:rtl w:val="1"/>
              </w:rPr>
              <w:t xml:space="preserve">مدينتك</w:t>
            </w:r>
            <w:r w:rsidDel="00000000" w:rsidR="00000000" w:rsidRPr="00000000">
              <w:rPr>
                <w:rFonts w:ascii="Gill Sans" w:cs="Gill Sans" w:eastAsia="Gill Sans" w:hAnsi="Gill Sans"/>
                <w:color w:val="1c4587"/>
                <w:rtl w:val="1"/>
              </w:rPr>
              <w:t xml:space="preserve">، </w:t>
            </w:r>
            <w:r w:rsidDel="00000000" w:rsidR="00000000" w:rsidRPr="00000000">
              <w:rPr>
                <w:rFonts w:ascii="Gill Sans" w:cs="Gill Sans" w:eastAsia="Gill Sans" w:hAnsi="Gill Sans"/>
                <w:color w:val="1c4587"/>
                <w:rtl w:val="1"/>
              </w:rPr>
              <w:t xml:space="preserve">دولتك</w:t>
            </w:r>
            <w:r w:rsidDel="00000000" w:rsidR="00000000" w:rsidRPr="00000000">
              <w:rPr>
                <w:rFonts w:ascii="Gill Sans" w:cs="Gill Sans" w:eastAsia="Gill Sans" w:hAnsi="Gill Sans"/>
                <w:color w:val="1c4587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350"/>
              </w:tabs>
              <w:bidi w:val="1"/>
              <w:spacing w:before="40" w:line="240" w:lineRule="auto"/>
              <w:rPr>
                <w:rFonts w:ascii="Gill Sans" w:cs="Gill Sans" w:eastAsia="Gill Sans" w:hAnsi="Gill Sans"/>
                <w:color w:val="1c4587"/>
                <w:sz w:val="16"/>
                <w:szCs w:val="16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1c4587"/>
                <w:rtl w:val="1"/>
              </w:rPr>
              <w:t xml:space="preserve">لينكد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1c4587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1c4587"/>
                <w:rtl w:val="1"/>
              </w:rPr>
              <w:t xml:space="preserve">إن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1c4587"/>
                <w:rtl w:val="1"/>
              </w:rPr>
              <w:t xml:space="preserve">:</w:t>
            </w:r>
            <w:r w:rsidDel="00000000" w:rsidR="00000000" w:rsidRPr="00000000">
              <w:rPr>
                <w:rFonts w:ascii="Gill Sans" w:cs="Gill Sans" w:eastAsia="Gill Sans" w:hAnsi="Gill Sans"/>
                <w:color w:val="1c4587"/>
                <w:rtl w:val="0"/>
              </w:rPr>
              <w:t xml:space="preserve"> linkedin.com/in/username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1c4587" w:space="0" w:sz="18" w:val="single"/>
            </w:tcBorders>
          </w:tcPr>
          <w:p w:rsidR="00000000" w:rsidDel="00000000" w:rsidP="00000000" w:rsidRDefault="00000000" w:rsidRPr="00000000" w14:paraId="00000009">
            <w:pPr>
              <w:pStyle w:val="Heading1"/>
              <w:bidi w:val="1"/>
              <w:spacing w:after="200" w:before="200" w:line="240" w:lineRule="auto"/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الهدف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الوظيفي</w:t>
            </w:r>
          </w:p>
        </w:tc>
      </w:tr>
      <w:tr>
        <w:trPr>
          <w:cantSplit w:val="0"/>
          <w:trHeight w:val="651.328125" w:hRule="atLeast"/>
          <w:tblHeader w:val="0"/>
        </w:trPr>
        <w:tc>
          <w:tcPr>
            <w:gridSpan w:val="4"/>
            <w:tcBorders>
              <w:bottom w:color="1c4587" w:space="0" w:sz="18" w:val="single"/>
            </w:tcBorders>
          </w:tcPr>
          <w:p w:rsidR="00000000" w:rsidDel="00000000" w:rsidP="00000000" w:rsidRDefault="00000000" w:rsidRPr="00000000" w14:paraId="0000000D">
            <w:pPr>
              <w:bidi w:val="1"/>
              <w:spacing w:after="200" w:line="240" w:lineRule="auto"/>
              <w:ind w:right="-448.58267716535295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موظف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إداري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بخبرة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تتجاوز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5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سنوات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مجال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الدعم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الإداري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والتنسيق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المكتبي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متمكن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الملفات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وتنظيم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الاجتماعات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ومتابعة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الأعمال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اليومية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داخل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بيئة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عمل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احترافية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أمتلك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مهارات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قوية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برامج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الأوفيس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وحل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فرق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المختلفة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بفعالية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عالية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1c4587" w:space="0" w:sz="18" w:val="single"/>
            </w:tcBorders>
          </w:tcPr>
          <w:p w:rsidR="00000000" w:rsidDel="00000000" w:rsidP="00000000" w:rsidRDefault="00000000" w:rsidRPr="00000000" w14:paraId="00000011">
            <w:pPr>
              <w:pStyle w:val="Heading1"/>
              <w:bidi w:val="1"/>
              <w:spacing w:after="0" w:before="200" w:line="240" w:lineRule="auto"/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الخبرات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العملية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1c4587" w:space="0" w:sz="18" w:val="single"/>
            </w:tcBorders>
          </w:tcPr>
          <w:p w:rsidR="00000000" w:rsidDel="00000000" w:rsidP="00000000" w:rsidRDefault="00000000" w:rsidRPr="00000000" w14:paraId="00000015">
            <w:pPr>
              <w:pStyle w:val="Heading2"/>
              <w:bidi w:val="1"/>
              <w:spacing w:after="0" w:before="0" w:line="240" w:lineRule="auto"/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</w:rPr>
            </w:pPr>
            <w:bookmarkStart w:colFirst="0" w:colLast="0" w:name="_heading=h.f0859wqs1s7n" w:id="0"/>
            <w:bookmarkEnd w:id="0"/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موظف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إداري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 – [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الشركة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] –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الرياض</w:t>
            </w:r>
          </w:p>
          <w:p w:rsidR="00000000" w:rsidDel="00000000" w:rsidP="00000000" w:rsidRDefault="00000000" w:rsidRPr="00000000" w14:paraId="00000016">
            <w:pPr>
              <w:pStyle w:val="Heading2"/>
              <w:numPr>
                <w:ilvl w:val="0"/>
                <w:numId w:val="1"/>
              </w:numPr>
              <w:bidi w:val="1"/>
              <w:spacing w:after="0" w:before="0" w:line="240" w:lineRule="auto"/>
              <w:ind w:left="720" w:hanging="360"/>
              <w:rPr>
                <w:rFonts w:ascii="Gill Sans" w:cs="Gill Sans" w:eastAsia="Gill Sans" w:hAnsi="Gill Sans"/>
                <w:color w:val="404040"/>
              </w:rPr>
            </w:pPr>
            <w:bookmarkStart w:colFirst="0" w:colLast="0" w:name="_heading=h.shkpbldute" w:id="1"/>
            <w:bookmarkEnd w:id="1"/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تنظيم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ومتابعة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المستندات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والتقارير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اليومية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2"/>
              <w:numPr>
                <w:ilvl w:val="0"/>
                <w:numId w:val="1"/>
              </w:numPr>
              <w:bidi w:val="1"/>
              <w:spacing w:after="0" w:before="0" w:line="240" w:lineRule="auto"/>
              <w:ind w:left="720" w:hanging="360"/>
              <w:rPr>
                <w:rFonts w:ascii="Gill Sans" w:cs="Gill Sans" w:eastAsia="Gill Sans" w:hAnsi="Gill Sans"/>
                <w:color w:val="404040"/>
              </w:rPr>
            </w:pPr>
            <w:bookmarkStart w:colFirst="0" w:colLast="0" w:name="_heading=h.gg428n62p5wk" w:id="2"/>
            <w:bookmarkEnd w:id="2"/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جدولة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الاجتماعات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وتنسيق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حضور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المدراء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والموظفين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2"/>
              <w:numPr>
                <w:ilvl w:val="0"/>
                <w:numId w:val="1"/>
              </w:numPr>
              <w:bidi w:val="1"/>
              <w:spacing w:after="0" w:before="0" w:line="240" w:lineRule="auto"/>
              <w:ind w:left="720" w:hanging="360"/>
              <w:rPr>
                <w:rFonts w:ascii="Gill Sans" w:cs="Gill Sans" w:eastAsia="Gill Sans" w:hAnsi="Gill Sans"/>
                <w:color w:val="404040"/>
              </w:rPr>
            </w:pPr>
            <w:bookmarkStart w:colFirst="0" w:colLast="0" w:name="_heading=h.qujzhoqhknif" w:id="3"/>
            <w:bookmarkEnd w:id="3"/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الرد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المراسلات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والخارجية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بكفاءة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2"/>
              <w:numPr>
                <w:ilvl w:val="0"/>
                <w:numId w:val="1"/>
              </w:numPr>
              <w:bidi w:val="1"/>
              <w:spacing w:after="0" w:before="0" w:line="240" w:lineRule="auto"/>
              <w:ind w:left="720" w:hanging="360"/>
              <w:rPr>
                <w:rFonts w:ascii="Gill Sans" w:cs="Gill Sans" w:eastAsia="Gill Sans" w:hAnsi="Gill Sans"/>
                <w:color w:val="404040"/>
              </w:rPr>
            </w:pPr>
            <w:bookmarkStart w:colFirst="0" w:colLast="0" w:name="_heading=h.kb34ayt01ubv" w:id="4"/>
            <w:bookmarkEnd w:id="4"/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استخدام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برامج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الأوفيس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لتوثيق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وحفظ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الملفات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2"/>
              <w:numPr>
                <w:ilvl w:val="0"/>
                <w:numId w:val="1"/>
              </w:numPr>
              <w:bidi w:val="1"/>
              <w:spacing w:after="240" w:before="0" w:line="240" w:lineRule="auto"/>
              <w:ind w:left="720" w:hanging="360"/>
              <w:rPr>
                <w:rFonts w:ascii="Gill Sans" w:cs="Gill Sans" w:eastAsia="Gill Sans" w:hAnsi="Gill Sans"/>
                <w:color w:val="40404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التنسيق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بين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الإدارات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لضمان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سير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العمل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بسلاسة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2"/>
              <w:bidi w:val="1"/>
              <w:spacing w:after="0" w:before="240" w:line="240" w:lineRule="auto"/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مساعد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إداري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 – [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الشركة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] –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4"/>
                <w:szCs w:val="24"/>
                <w:rtl w:val="1"/>
              </w:rPr>
              <w:t xml:space="preserve">الرياض</w:t>
            </w:r>
          </w:p>
          <w:p w:rsidR="00000000" w:rsidDel="00000000" w:rsidP="00000000" w:rsidRDefault="00000000" w:rsidRPr="00000000" w14:paraId="0000001C">
            <w:pPr>
              <w:pStyle w:val="Heading2"/>
              <w:numPr>
                <w:ilvl w:val="0"/>
                <w:numId w:val="4"/>
              </w:numPr>
              <w:bidi w:val="1"/>
              <w:spacing w:after="0" w:before="0" w:line="240" w:lineRule="auto"/>
              <w:ind w:left="720" w:hanging="360"/>
              <w:rPr>
                <w:rFonts w:ascii="Gill Sans" w:cs="Gill Sans" w:eastAsia="Gill Sans" w:hAnsi="Gill Sans"/>
                <w:color w:val="404040"/>
              </w:rPr>
            </w:pPr>
            <w:bookmarkStart w:colFirst="0" w:colLast="0" w:name="_heading=h.uxe8wyu2ycs7" w:id="5"/>
            <w:bookmarkEnd w:id="5"/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استقبال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العملاء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وتوجيههم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حسب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القسم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المختص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numPr>
                <w:ilvl w:val="0"/>
                <w:numId w:val="4"/>
              </w:numPr>
              <w:bidi w:val="1"/>
              <w:spacing w:after="0" w:before="0" w:line="240" w:lineRule="auto"/>
              <w:ind w:left="720" w:hanging="360"/>
              <w:rPr>
                <w:rFonts w:ascii="Gill Sans" w:cs="Gill Sans" w:eastAsia="Gill Sans" w:hAnsi="Gill Sans"/>
                <w:color w:val="404040"/>
              </w:rPr>
            </w:pPr>
            <w:bookmarkStart w:colFirst="0" w:colLast="0" w:name="_heading=h.9828cuzbwul" w:id="6"/>
            <w:bookmarkEnd w:id="6"/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متابعة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المهام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وتحديث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بيانات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2"/>
              <w:numPr>
                <w:ilvl w:val="0"/>
                <w:numId w:val="4"/>
              </w:numPr>
              <w:bidi w:val="1"/>
              <w:spacing w:after="0" w:before="0" w:line="240" w:lineRule="auto"/>
              <w:ind w:left="720" w:hanging="360"/>
              <w:rPr>
                <w:rFonts w:ascii="Gill Sans" w:cs="Gill Sans" w:eastAsia="Gill Sans" w:hAnsi="Gill Sans"/>
                <w:color w:val="404040"/>
              </w:rPr>
            </w:pPr>
            <w:bookmarkStart w:colFirst="0" w:colLast="0" w:name="_heading=h.m2jcj2vn8kas" w:id="7"/>
            <w:bookmarkEnd w:id="7"/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تقديم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الدعم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الإداري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للموظفين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الجدد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وتدريبهم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الأنظمة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2"/>
              <w:numPr>
                <w:ilvl w:val="0"/>
                <w:numId w:val="4"/>
              </w:numPr>
              <w:bidi w:val="1"/>
              <w:spacing w:after="240" w:before="0" w:line="240" w:lineRule="auto"/>
              <w:ind w:left="720" w:hanging="360"/>
              <w:rPr>
                <w:rFonts w:ascii="Gill Sans" w:cs="Gill Sans" w:eastAsia="Gill Sans" w:hAnsi="Gill Sans"/>
                <w:color w:val="404040"/>
              </w:rPr>
            </w:pPr>
            <w:bookmarkStart w:colFirst="0" w:colLast="0" w:name="_heading=h.52idkxyyjufr" w:id="8"/>
            <w:bookmarkEnd w:id="8"/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أرشفة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الوثائق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الورقية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والرقمية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بشكل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منظم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1c4587" w:space="0" w:sz="18" w:val="single"/>
            </w:tcBorders>
          </w:tcPr>
          <w:p w:rsidR="00000000" w:rsidDel="00000000" w:rsidP="00000000" w:rsidRDefault="00000000" w:rsidRPr="00000000" w14:paraId="00000022">
            <w:pPr>
              <w:pStyle w:val="Heading2"/>
              <w:bidi w:val="1"/>
              <w:spacing w:after="240" w:before="0" w:line="240" w:lineRule="auto"/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</w:rPr>
            </w:pPr>
            <w:bookmarkStart w:colFirst="0" w:colLast="0" w:name="_heading=h.a85fwjvxi58t" w:id="9"/>
            <w:bookmarkEnd w:id="9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البداية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] – [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النهاية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23">
            <w:pPr>
              <w:pStyle w:val="Heading2"/>
              <w:bidi w:val="1"/>
              <w:spacing w:after="240" w:before="240" w:line="240" w:lineRule="auto"/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</w:rPr>
            </w:pPr>
            <w:bookmarkStart w:colFirst="0" w:colLast="0" w:name="_heading=h.z1onszpmmdl1" w:id="10"/>
            <w:bookmarkEnd w:id="1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2"/>
              <w:bidi w:val="1"/>
              <w:spacing w:after="240" w:before="240" w:line="240" w:lineRule="auto"/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</w:rPr>
            </w:pPr>
            <w:bookmarkStart w:colFirst="0" w:colLast="0" w:name="_heading=h.fi94a6xoerrc" w:id="11"/>
            <w:bookmarkEnd w:id="1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2"/>
              <w:bidi w:val="1"/>
              <w:spacing w:after="240" w:before="240" w:line="240" w:lineRule="auto"/>
              <w:rPr/>
            </w:pPr>
            <w:bookmarkStart w:colFirst="0" w:colLast="0" w:name="_heading=h.j47psvqloajq" w:id="12"/>
            <w:bookmarkEnd w:id="12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البداية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] – [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النهاية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404040"/>
                <w:sz w:val="20"/>
                <w:szCs w:val="20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1c4587" w:space="0" w:sz="18" w:val="single"/>
            </w:tcBorders>
          </w:tcPr>
          <w:p w:rsidR="00000000" w:rsidDel="00000000" w:rsidP="00000000" w:rsidRDefault="00000000" w:rsidRPr="00000000" w14:paraId="00000029">
            <w:pPr>
              <w:pStyle w:val="Heading1"/>
              <w:bidi w:val="1"/>
              <w:spacing w:after="0" w:before="200" w:line="240" w:lineRule="auto"/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الأساسية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1c4587" w:space="0" w:sz="18" w:val="single"/>
            </w:tcBorders>
          </w:tcPr>
          <w:p w:rsidR="00000000" w:rsidDel="00000000" w:rsidP="00000000" w:rsidRDefault="00000000" w:rsidRPr="00000000" w14:paraId="0000002D">
            <w:pPr>
              <w:pStyle w:val="Heading2"/>
              <w:numPr>
                <w:ilvl w:val="0"/>
                <w:numId w:val="6"/>
              </w:numPr>
              <w:bidi w:val="1"/>
              <w:spacing w:after="0" w:before="0" w:line="240" w:lineRule="auto"/>
              <w:ind w:left="720" w:hanging="360"/>
              <w:rPr>
                <w:rFonts w:ascii="Gill Sans" w:cs="Gill Sans" w:eastAsia="Gill Sans" w:hAnsi="Gill Sans"/>
                <w:color w:val="404040"/>
              </w:rPr>
            </w:pPr>
            <w:bookmarkStart w:colFirst="0" w:colLast="0" w:name="_heading=h.f3fgt5mdcjpm" w:id="13"/>
            <w:bookmarkEnd w:id="13"/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إتقان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برامج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0"/>
              </w:rPr>
              <w:t xml:space="preserve">Microsoft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0"/>
              </w:rPr>
              <w:t xml:space="preserve">Office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0"/>
              </w:rPr>
              <w:t xml:space="preserve"> (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0"/>
              </w:rPr>
              <w:t xml:space="preserve">Excel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0"/>
              </w:rPr>
              <w:t xml:space="preserve">Word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0"/>
              </w:rPr>
              <w:t xml:space="preserve">Outlook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0"/>
              </w:rPr>
              <w:t xml:space="preserve">PowerPoint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2"/>
              <w:numPr>
                <w:ilvl w:val="0"/>
                <w:numId w:val="6"/>
              </w:numPr>
              <w:bidi w:val="1"/>
              <w:spacing w:after="0" w:before="0" w:line="240" w:lineRule="auto"/>
              <w:ind w:left="720" w:hanging="360"/>
              <w:rPr>
                <w:rFonts w:ascii="Gill Sans" w:cs="Gill Sans" w:eastAsia="Gill Sans" w:hAnsi="Gill Sans"/>
                <w:color w:val="404040"/>
              </w:rPr>
            </w:pPr>
            <w:bookmarkStart w:colFirst="0" w:colLast="0" w:name="_heading=h.m1rspktasgem" w:id="14"/>
            <w:bookmarkEnd w:id="14"/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تنظيم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الوقت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وتحديد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الأولويات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Style w:val="Heading2"/>
              <w:numPr>
                <w:ilvl w:val="0"/>
                <w:numId w:val="6"/>
              </w:numPr>
              <w:bidi w:val="1"/>
              <w:spacing w:before="0" w:line="240" w:lineRule="auto"/>
              <w:ind w:left="720" w:hanging="360"/>
              <w:rPr>
                <w:rFonts w:ascii="Gill Sans" w:cs="Gill Sans" w:eastAsia="Gill Sans" w:hAnsi="Gill Sans"/>
                <w:color w:val="404040"/>
              </w:rPr>
            </w:pPr>
            <w:bookmarkStart w:colFirst="0" w:colLast="0" w:name="_heading=h.39z8u8z7llxg" w:id="15"/>
            <w:bookmarkEnd w:id="15"/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الطباعة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بسرعة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عالية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(55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كلمة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دقيقة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1c4587" w:space="0" w:sz="18" w:val="single"/>
            </w:tcBorders>
          </w:tcPr>
          <w:p w:rsidR="00000000" w:rsidDel="00000000" w:rsidP="00000000" w:rsidRDefault="00000000" w:rsidRPr="00000000" w14:paraId="00000032">
            <w:pPr>
              <w:pStyle w:val="Heading2"/>
              <w:numPr>
                <w:ilvl w:val="0"/>
                <w:numId w:val="3"/>
              </w:numPr>
              <w:bidi w:val="1"/>
              <w:spacing w:after="0" w:before="0" w:line="240" w:lineRule="auto"/>
              <w:ind w:left="425.1968503937013" w:hanging="360"/>
              <w:rPr>
                <w:rFonts w:ascii="Gill Sans" w:cs="Gill Sans" w:eastAsia="Gill Sans" w:hAnsi="Gill Sans"/>
                <w:color w:val="404040"/>
              </w:rPr>
            </w:pPr>
            <w:bookmarkStart w:colFirst="0" w:colLast="0" w:name="_heading=h.xvfwn3suontp" w:id="16"/>
            <w:bookmarkEnd w:id="16"/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إعداد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والعروض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التقديمية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Style w:val="Heading2"/>
              <w:numPr>
                <w:ilvl w:val="0"/>
                <w:numId w:val="3"/>
              </w:numPr>
              <w:bidi w:val="1"/>
              <w:spacing w:after="0" w:before="0" w:line="240" w:lineRule="auto"/>
              <w:ind w:left="425.1968503937013" w:hanging="360"/>
              <w:rPr>
                <w:rFonts w:ascii="Gill Sans" w:cs="Gill Sans" w:eastAsia="Gill Sans" w:hAnsi="Gill Sans"/>
                <w:color w:val="404040"/>
              </w:rPr>
            </w:pPr>
            <w:bookmarkStart w:colFirst="0" w:colLast="0" w:name="_heading=h.a9r9x42zpnw7" w:id="17"/>
            <w:bookmarkEnd w:id="17"/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مهارات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تواصل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كتابية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وشفوية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ممتازة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Style w:val="Heading2"/>
              <w:numPr>
                <w:ilvl w:val="0"/>
                <w:numId w:val="3"/>
              </w:numPr>
              <w:bidi w:val="1"/>
              <w:spacing w:before="0" w:line="240" w:lineRule="auto"/>
              <w:ind w:left="425.1968503937013" w:hanging="360"/>
              <w:rPr>
                <w:rFonts w:ascii="Gill Sans" w:cs="Gill Sans" w:eastAsia="Gill Sans" w:hAnsi="Gill Sans"/>
                <w:color w:val="404040"/>
              </w:rPr>
            </w:pPr>
            <w:bookmarkStart w:colFirst="0" w:colLast="0" w:name="_heading=h.q6xyeolakbl3" w:id="18"/>
            <w:bookmarkEnd w:id="18"/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العمل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ضمن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فريق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وتحمل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ضغط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color w:val="404040"/>
                <w:sz w:val="22"/>
                <w:szCs w:val="22"/>
                <w:rtl w:val="1"/>
              </w:rPr>
              <w:t xml:space="preserve">العمل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1c4587" w:space="0" w:sz="18" w:val="single"/>
            </w:tcBorders>
          </w:tcPr>
          <w:p w:rsidR="00000000" w:rsidDel="00000000" w:rsidP="00000000" w:rsidRDefault="00000000" w:rsidRPr="00000000" w14:paraId="00000035">
            <w:pPr>
              <w:pStyle w:val="Heading1"/>
              <w:bidi w:val="1"/>
              <w:spacing w:after="0" w:before="200" w:line="240" w:lineRule="auto"/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العلمية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ab0f1b"/>
                <w:sz w:val="32"/>
                <w:szCs w:val="32"/>
                <w:rtl w:val="0"/>
              </w:rPr>
              <w:t xml:space="preserve">                 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الإنجازات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والنجاحات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المهنية</w:t>
            </w:r>
          </w:p>
        </w:tc>
      </w:tr>
      <w:tr>
        <w:trPr>
          <w:cantSplit w:val="0"/>
          <w:trHeight w:val="1099.1064453125" w:hRule="atLeast"/>
          <w:tblHeader w:val="0"/>
        </w:trPr>
        <w:tc>
          <w:tcPr>
            <w:tcBorders>
              <w:bottom w:color="1c4587" w:space="0" w:sz="18" w:val="single"/>
            </w:tcBorders>
          </w:tcPr>
          <w:p w:rsidR="00000000" w:rsidDel="00000000" w:rsidP="00000000" w:rsidRDefault="00000000" w:rsidRPr="00000000" w14:paraId="00000039">
            <w:pPr>
              <w:numPr>
                <w:ilvl w:val="0"/>
                <w:numId w:val="5"/>
              </w:numPr>
              <w:bidi w:val="1"/>
              <w:spacing w:line="259" w:lineRule="auto"/>
              <w:ind w:left="708.6614173228338" w:hanging="360"/>
              <w:rPr>
                <w:rFonts w:ascii="Noto Sans Symbols" w:cs="Noto Sans Symbols" w:eastAsia="Noto Sans Symbols" w:hAnsi="Noto Sans Symbol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1"/>
              </w:rPr>
              <w:t xml:space="preserve">بكالوريوس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rtl w:val="1"/>
              </w:rPr>
              <w:t xml:space="preserve">أعمال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rtl w:val="1"/>
              </w:rPr>
              <w:t xml:space="preserve"> –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rtl w:val="1"/>
              </w:rPr>
              <w:t xml:space="preserve">جامعة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rtl w:val="1"/>
              </w:rPr>
              <w:t xml:space="preserve">الملك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rtl w:val="1"/>
              </w:rPr>
              <w:t xml:space="preserve">سعود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rtl w:val="1"/>
              </w:rPr>
              <w:t xml:space="preserve"> –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bidi w:val="1"/>
              <w:spacing w:line="259" w:lineRule="auto"/>
              <w:ind w:left="708.6614173228338" w:hanging="360"/>
              <w:rPr>
                <w:rFonts w:ascii="Noto Sans Symbols" w:cs="Noto Sans Symbols" w:eastAsia="Noto Sans Symbols" w:hAnsi="Noto Sans Symbol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1"/>
              </w:rPr>
              <w:t xml:space="preserve">التقدير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Fonts w:ascii="Gill Sans" w:cs="Gill Sans" w:eastAsia="Gill Sans" w:hAnsi="Gill Sans"/>
                <w:rtl w:val="1"/>
              </w:rPr>
              <w:t xml:space="preserve">جيد</w:t>
            </w:r>
            <w:r w:rsidDel="00000000" w:rsidR="00000000" w:rsidRPr="00000000">
              <w:rPr>
                <w:rFonts w:ascii="Gill Sans" w:cs="Gill Sans" w:eastAsia="Gill Sans" w:hAnsi="Gill Sans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rtl w:val="1"/>
              </w:rPr>
              <w:t xml:space="preserve">جد</w:t>
            </w:r>
            <w:r w:rsidDel="00000000" w:rsidR="00000000" w:rsidRPr="00000000">
              <w:rPr>
                <w:rFonts w:ascii="Gill Sans" w:cs="Gill Sans" w:eastAsia="Gill Sans" w:hAnsi="Gill Sans"/>
                <w:rtl w:val="1"/>
              </w:rPr>
              <w:t xml:space="preserve">ً</w:t>
            </w:r>
            <w:r w:rsidDel="00000000" w:rsidR="00000000" w:rsidRPr="00000000">
              <w:rPr>
                <w:rFonts w:ascii="Gill Sans" w:cs="Gill Sans" w:eastAsia="Gill Sans" w:hAnsi="Gill Sans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1c4587" w:space="0" w:sz="18" w:val="single"/>
            </w:tcBorders>
          </w:tcPr>
          <w:p w:rsidR="00000000" w:rsidDel="00000000" w:rsidP="00000000" w:rsidRDefault="00000000" w:rsidRPr="00000000" w14:paraId="0000003B">
            <w:pPr>
              <w:spacing w:line="259" w:lineRule="auto"/>
              <w:rPr>
                <w:rFonts w:ascii="Gill Sans" w:cs="Gill Sans" w:eastAsia="Gill Sans" w:hAnsi="Gill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80" w:line="259" w:lineRule="auto"/>
              <w:rPr>
                <w:rFonts w:ascii="Gill Sans" w:cs="Gill Sans" w:eastAsia="Gill Sans" w:hAnsi="Gill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1c4587" w:space="0" w:sz="18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bidi w:val="1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أكثر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100 </w:t>
            </w:r>
            <w:r w:rsidDel="00000000" w:rsidR="00000000" w:rsidRPr="00000000">
              <w:rPr>
                <w:rtl w:val="1"/>
              </w:rPr>
              <w:t xml:space="preserve">تقرير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شهري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بدقة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عالية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bidi w:val="1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1"/>
              </w:rPr>
              <w:t xml:space="preserve">تقليص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وقت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للملفات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بنسبة</w:t>
            </w:r>
            <w:r w:rsidDel="00000000" w:rsidR="00000000" w:rsidRPr="00000000">
              <w:rPr>
                <w:rtl w:val="1"/>
              </w:rPr>
              <w:t xml:space="preserve"> 40%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إعادة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هيكلة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الأرشفة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bidi w:val="1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1"/>
              </w:rPr>
              <w:t xml:space="preserve">تدريب</w:t>
            </w:r>
            <w:r w:rsidDel="00000000" w:rsidR="00000000" w:rsidRPr="00000000">
              <w:rPr>
                <w:rtl w:val="1"/>
              </w:rPr>
              <w:t xml:space="preserve"> 3 </w:t>
            </w:r>
            <w:r w:rsidDel="00000000" w:rsidR="00000000" w:rsidRPr="00000000">
              <w:rPr>
                <w:rtl w:val="1"/>
              </w:rPr>
              <w:t xml:space="preserve">موظفين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الإداري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bidi w:val="1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1"/>
              </w:rPr>
              <w:t xml:space="preserve">تنسيق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ناجح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لـ</w:t>
            </w:r>
            <w:r w:rsidDel="00000000" w:rsidR="00000000" w:rsidRPr="00000000">
              <w:rPr>
                <w:rtl w:val="1"/>
              </w:rPr>
              <w:t xml:space="preserve"> 10 </w:t>
            </w:r>
            <w:r w:rsidDel="00000000" w:rsidR="00000000" w:rsidRPr="00000000">
              <w:rPr>
                <w:rtl w:val="1"/>
              </w:rPr>
              <w:t xml:space="preserve">اجتماعات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وفعاليات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داخلية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أخطاء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1">
            <w:pPr>
              <w:spacing w:line="259" w:lineRule="auto"/>
              <w:rPr>
                <w:rFonts w:ascii="Gill Sans" w:cs="Gill Sans" w:eastAsia="Gill Sans" w:hAnsi="Gill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5" w:hRule="atLeast"/>
          <w:tblHeader w:val="0"/>
        </w:trPr>
        <w:tc>
          <w:tcPr>
            <w:gridSpan w:val="4"/>
            <w:tcBorders>
              <w:top w:color="1c4587" w:space="0" w:sz="1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pStyle w:val="Heading1"/>
              <w:bidi w:val="1"/>
              <w:spacing w:after="200" w:before="200" w:line="240" w:lineRule="auto"/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الدورات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والشهادات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المهنية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6"/>
              </w:numPr>
              <w:bidi w:val="1"/>
              <w:spacing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دورة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السكرتارية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التنفيذية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–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معهد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– 2021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bidi w:val="1"/>
              <w:spacing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دورة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وإدارة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الاجتماعات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–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دروب</w:t>
            </w:r>
            <w:r w:rsidDel="00000000" w:rsidR="00000000" w:rsidRPr="00000000">
              <w:rPr>
                <w:rtl w:val="1"/>
              </w:rPr>
              <w:t xml:space="preserve"> – 2020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6"/>
              </w:numPr>
              <w:bidi w:val="1"/>
              <w:spacing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دورة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Excel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متقدم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–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LinkedIn Learning – 2023</w:t>
            </w:r>
          </w:p>
          <w:p w:rsidR="00000000" w:rsidDel="00000000" w:rsidP="00000000" w:rsidRDefault="00000000" w:rsidRPr="00000000" w14:paraId="00000047">
            <w:pPr>
              <w:bidi w:val="1"/>
              <w:spacing w:before="200" w:line="240" w:lineRule="auto"/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mallCaps w:val="1"/>
                <w:color w:val="1c4587"/>
                <w:sz w:val="32"/>
                <w:szCs w:val="32"/>
                <w:rtl w:val="1"/>
              </w:rPr>
              <w:t xml:space="preserve">اللغات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bidi w:val="1"/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اللغة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الأم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bidi w:val="1"/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الإنجليزية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وكتابة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ومحادثة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.0000000000002" w:top="0" w:left="1440.0000000000002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0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28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324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kYTCCuA1LDLD+JGVbeycq1Qimw==">CgMxLjAyDmguZjA4NTl3cXMxczduMgxoLnNoa3BibGR1dGUyDmguZ2c0MjhuNjJwNXdrMg5oLnF1anpob3Foa25pZjIOaC5rYjM0YXl0MDF1YnYyDmgudXhlOHd5dTJ5Y3M3Mg1oLjk4MjhjdXpid3VsMg5oLm0yamNqMnZuOGthczIOaC41Mmlka3h5eWp1ZnIyDmguYTg1ZndqdnhpNTh0Mg5oLnoxb25zenBtbWRsMTIOaC5maTk0YTZ4b2VycmMyDmguajQ3cHN2cWxvYWpxMg5oLmYzZmd0NW1kY2pwbTIOaC5tMXJzcGt0YXNnZW0yDmguMzl6OHU4ejdsbHhnMg5oLnh2ZnduM3N1b250cDIOaC5hOXI5eDQyenBudzcyDmgucTZ4eWVvbGFrYmwzOAByITFrd3VXUGh1T2h4LXppbUhjM3ZqVVYwYy10aWJIQ1lV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