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ANNEX II of Public Notice No. 017/2026 PGRN/UEMS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ADVISOR ACCEPTANCE LETTER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540" w:leader="none"/>
          <w:tab w:val="left" w:pos="10440" w:leader="none"/>
        </w:tabs>
        <w:spacing w:lineRule="auto" w:line="240" w:before="0" w:after="0"/>
        <w:ind w:firstLine="851" w:left="539" w:right="409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540" w:leader="none"/>
          <w:tab w:val="left" w:pos="10440" w:leader="none"/>
        </w:tabs>
        <w:spacing w:lineRule="auto" w:line="240" w:before="0" w:after="0"/>
        <w:ind w:firstLine="851" w:left="539" w:right="409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540" w:leader="none"/>
          <w:tab w:val="left" w:pos="10440" w:leader="none"/>
        </w:tabs>
        <w:spacing w:lineRule="auto" w:line="240" w:before="0" w:after="0"/>
        <w:ind w:firstLine="851" w:left="539" w:right="409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left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 declare, for all due purposes, that I am willing to advise the candidate ___________________________________________________________________________, upon approval for admission in 2026 and invitation to enroll as a Regular Student of (   ) Master’s / (   ) Doctoral program in Natural Resources at UEMS, respecting the number of advising vacancies I have available, under the terms of Public Notice No. 017/2026 PGRN/UEMS.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(  ) I did not know the candidate prior to their first contact to request this letter.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(  ) I know the candidate. Please describe: </w:t>
        <w:tab/>
        <w:t xml:space="preserve"> 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Provisional title of the research project (compulsory only for Doctoral candidates): 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City/State, _________ [Month] _____, 2026.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____________________________________________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center" w:pos="4338" w:leader="none"/>
          <w:tab w:val="left" w:pos="5400" w:leader="none"/>
        </w:tabs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(Name and signature of the prospective advisor)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tbl>
      <w:tblPr>
        <w:tblStyle w:val="Table8"/>
        <w:tblW w:w="90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30"/>
        <w:gridCol w:w="2603"/>
        <w:gridCol w:w="672"/>
        <w:gridCol w:w="1049"/>
        <w:gridCol w:w="1065"/>
        <w:gridCol w:w="1179"/>
        <w:gridCol w:w="847"/>
        <w:gridCol w:w="912"/>
      </w:tblGrid>
      <w:tr>
        <w:trPr>
          <w:tblHeader w:val="true"/>
          <w:trHeight w:val="567" w:hRule="atLeast"/>
          <w:cantSplit w:val="true"/>
        </w:trPr>
        <w:tc>
          <w:tcPr>
            <w:tcW w:w="3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pageBreakBefore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Candidate’s name:</w:t>
            </w:r>
          </w:p>
        </w:tc>
        <w:tc>
          <w:tcPr>
            <w:tcW w:w="57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blHeader w:val="true"/>
          <w:cantSplit w:val="true"/>
        </w:trPr>
        <w:tc>
          <w:tcPr>
            <w:tcW w:w="905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ANNEX I</w:t>
            </w: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II</w:t>
            </w: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of Public Notice No. 017/2026 – PGRN/UEMS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LATTES CV SCORING TABLE</w:t>
            </w:r>
          </w:p>
        </w:tc>
      </w:tr>
      <w:tr>
        <w:trPr>
          <w:tblHeader w:val="true"/>
          <w:cantSplit w:val="true"/>
        </w:trPr>
        <w:tc>
          <w:tcPr>
            <w:tcW w:w="905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-7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(Candidates are requested to consider only activities carried out between </w:t>
            </w:r>
            <w:r>
              <w:rPr>
                <w:rFonts w:eastAsia="Arial" w:cs="Arial" w:ascii="Arial" w:hAnsi="Arial"/>
                <w:b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2021 and 2026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(up to the application date), with the exception of specialization courses, which may precede the aforementioned period):</w:t>
            </w:r>
          </w:p>
        </w:tc>
      </w:tr>
      <w:tr>
        <w:trPr>
          <w:trHeight w:val="1325" w:hRule="atLeast"/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Ord.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Evaluated Item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Condition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Unit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Pontuação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113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Score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113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Quantity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Cursos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 second completed Master's degree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Course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Specialization course in one of the areas described in item 1.1 of this public notice, with a minimum of 360 hours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(state the number of hours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Course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 (limited to 10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Scholarships and Professional Activities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bookmarkStart w:id="0" w:name="_heading=h.i9ph7hifeuj5"/>
            <w:bookmarkEnd w:id="0"/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Academic Teaching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  <w:bookmarkStart w:id="1" w:name="_heading=h.qlu6g6mrbsks"/>
            <w:bookmarkStart w:id="2" w:name="_heading=h.qlu6g6mrbsks"/>
            <w:bookmarkEnd w:id="2"/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Instructor / Faculty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30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Teaching at other education levels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Teacher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30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2.3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Project Coordinator (research, teaching, or outreach/extension) – do not consider dissertation or thesis projects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  <w:bookmarkStart w:id="3" w:name="_heading=h.jygkiv237znn"/>
            <w:bookmarkStart w:id="4" w:name="_heading=h.jygkiv237znn"/>
            <w:bookmarkEnd w:id="4"/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Coordinator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30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2.4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Technological and Industrial Development (DTI) and Higher-Level Technical Support (ATNS) scholarships for graduates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Scholarship holder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2.5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Funded Undergraduate Research (</w:t>
            </w:r>
            <w:r>
              <w:rPr>
                <w:rFonts w:eastAsia="Arial" w:cs="Arial" w:ascii="Arial" w:hAnsi="Arial"/>
                <w:b w:val="false"/>
                <w:bCs w:val="false"/>
                <w:i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Iniciação Científica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2.6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Non-funded Undergraduate Research (</w:t>
            </w:r>
            <w:r>
              <w:rPr>
                <w:rFonts w:eastAsia="Arial" w:cs="Arial" w:ascii="Arial" w:hAnsi="Arial"/>
                <w:b w:val="false"/>
                <w:bCs w:val="false"/>
                <w:i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Iniciação Científica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2.7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sz w:val="21"/>
                <w:szCs w:val="21"/>
              </w:rPr>
              <w:t>Outreach, Teaching, Teaching Assistantship (</w:t>
            </w:r>
            <w:r>
              <w:rPr>
                <w:rFonts w:eastAsia="Arial" w:cs="Arial" w:ascii="Arial" w:hAnsi="Arial"/>
                <w:i/>
                <w:sz w:val="21"/>
                <w:szCs w:val="21"/>
              </w:rPr>
              <w:t>Monitoria</w:t>
            </w:r>
            <w:r>
              <w:rPr>
                <w:rFonts w:eastAsia="Arial" w:cs="Arial" w:ascii="Arial" w:hAnsi="Arial"/>
                <w:sz w:val="21"/>
                <w:szCs w:val="21"/>
              </w:rPr>
              <w:t>), or equivalent scholarships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2.8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International mobility for academic purposes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unit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Articles published in indexed scientific journals with a Web of Science Impact Factor (JCR) or according to the SCOPUS database based on percentile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JCR &gt; 3,75 (87,51% - 100%)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2,75 &lt; JCR ≤ 3,75 (75,01% - 87,51%)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3.3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1,75 &lt; JCR ≤ 2,75 (62,51%- 75,01%)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3.4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0,75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1,75 (50,01% - 62,51%)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3.5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0,55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0,75 (37,51% - 50,01%)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3.6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0,35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0,55 (25,01% - 37,51%)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3.7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0,15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0,35 (12,51% - 25,01%)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20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3.8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0,01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0,15 (0,01% - 12,51%)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15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Abstracts published in Scientific Event Proceedings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International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2,5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25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National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1,5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15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4.3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Regional / local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1,0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10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2" w:hRule="atLeast"/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Participation in scientific events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Participation in scientific events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Participation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Event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 (limited to 10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6.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Books or book chapters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6.1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 chapters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Chapter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6.2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 authorship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7.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Products and Patents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7.1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Technological Innovation (Patents, software, product and process development)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Patent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81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Total Score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lef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851" w:top="1418" w:footer="567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1"/>
    <w:family w:val="roman"/>
    <w:pitch w:val="default"/>
  </w:font>
  <w:font w:name="Calibri"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Georgia">
    <w:charset w:val="01"/>
    <w:family w:val="roman"/>
    <w:pitch w:val="default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r>
  </w:p>
  <w:tbl>
    <w:tblPr>
      <w:tblStyle w:val="Table15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Edital nº 017/2026 – PGRN/UEMS – Fluxo Contínuo Mestrado e Doutorado (Candidatos Estrangeiros)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5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e-mail: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pgrn@uems.br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- telefone: (67) 3902-2652 | Home Page: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https://www.uems.br/ppg/pgrn</w:t>
    </w:r>
  </w:p>
  <w:tbl>
    <w:tblPr>
      <w:tblStyle w:val="Table13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Edital nº 017/2026 – PGRN/UEMS – Fluxo Contínuo Mestrado e Doutorado (Candidatos Estrangeiros)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5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e-mail: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pgrn@uems.br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- telefone: (67) 3902-2652 | Home Page: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https://www.uems.br/ppg/pgrn</w:t>
    </w:r>
  </w:p>
  <w:tbl>
    <w:tblPr>
      <w:tblStyle w:val="Table14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Edital nº 017/2026 – PGRN/UEMS – Fluxo Contínuo Mestrado e Doutorado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5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e-mail: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pgrn@uems.br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- telefone: (67) 3902-2652 | Home Page: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https://www.uems.br/ppg/pgrn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r>
  </w:p>
  <w:tbl>
    <w:tblPr>
      <w:tblStyle w:val="Table15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Public Notice No. 017/2026 – PGRN/UEMS – Continuous Intake Master's and Doctorate (International Candidates)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5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5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auto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BodyText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/>
        <w:color w:val="auto"/>
        <w:sz w:val="18"/>
        <w:szCs w:val="18"/>
        <w:u w:val="no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  <w:t>Dourados Campus - P.O. Box 351 - Postal Code 79804-970 - DOURADOS - MS - Brazil</w:t>
    </w:r>
  </w:p>
  <w:p>
    <w:pPr>
      <w:pStyle w:val="BodyText"/>
      <w:spacing w:before="0" w:after="140"/>
      <w:jc w:val="center"/>
      <w:rPr/>
    </w:pPr>
    <w:r>
      <w:rPr>
        <w:rFonts w:ascii="Arial" w:hAnsi="Arial"/>
        <w:sz w:val="18"/>
        <w:szCs w:val="18"/>
      </w:rPr>
      <w:t xml:space="preserve">Email: </w:t>
    </w:r>
    <w:hyperlink r:id="rId1">
      <w:r>
        <w:rPr>
          <w:rStyle w:val="Hyperlink"/>
          <w:rFonts w:ascii="Arial" w:hAnsi="Arial"/>
          <w:sz w:val="18"/>
          <w:szCs w:val="18"/>
        </w:rPr>
        <w:t>pgrn@uems.br</w:t>
      </w:r>
    </w:hyperlink>
    <w:r>
      <w:rPr>
        <w:rFonts w:ascii="Arial" w:hAnsi="Arial"/>
        <w:sz w:val="18"/>
        <w:szCs w:val="18"/>
      </w:rPr>
      <w:t xml:space="preserve"> | Phone: +55 (67) 3902-2652 | Website: </w:t>
    </w:r>
    <w:hyperlink r:id="rId2" w:tgtFrame="_blank">
      <w:r>
        <w:rPr>
          <w:rStyle w:val="Hyperlink"/>
          <w:rFonts w:ascii="Arial" w:hAnsi="Arial"/>
          <w:sz w:val="18"/>
          <w:szCs w:val="18"/>
        </w:rPr>
        <w:t>https://www.uems.br/ppg/pgrn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r>
  </w:p>
  <w:tbl>
    <w:tblPr>
      <w:tblStyle w:val="Table15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Public Notice No. 017/2026 – PGRN/UEMS – Continuous Intake Master's and Doctorate (International Candidates)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5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5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auto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BodyText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/>
        <w:color w:val="auto"/>
        <w:sz w:val="18"/>
        <w:szCs w:val="18"/>
        <w:u w:val="no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  <w:t>Dourados Campus - P.O. Box 351 - Postal Code 79804-970 - DOURADOS - MS - Brazil</w:t>
    </w:r>
  </w:p>
  <w:p>
    <w:pPr>
      <w:pStyle w:val="BodyText"/>
      <w:spacing w:before="0" w:after="140"/>
      <w:jc w:val="center"/>
      <w:rPr/>
    </w:pPr>
    <w:r>
      <w:rPr>
        <w:rFonts w:ascii="Arial" w:hAnsi="Arial"/>
        <w:sz w:val="18"/>
        <w:szCs w:val="18"/>
      </w:rPr>
      <w:t xml:space="preserve">Email: </w:t>
    </w:r>
    <w:hyperlink r:id="rId1">
      <w:r>
        <w:rPr>
          <w:rStyle w:val="Hyperlink"/>
          <w:rFonts w:ascii="Arial" w:hAnsi="Arial"/>
          <w:sz w:val="18"/>
          <w:szCs w:val="18"/>
        </w:rPr>
        <w:t>pgrn@uems.br</w:t>
      </w:r>
    </w:hyperlink>
    <w:r>
      <w:rPr>
        <w:rFonts w:ascii="Arial" w:hAnsi="Arial"/>
        <w:sz w:val="18"/>
        <w:szCs w:val="18"/>
      </w:rPr>
      <w:t xml:space="preserve"> | Phone: +55 (67) 3902-2652 | Website: </w:t>
    </w:r>
    <w:hyperlink r:id="rId2" w:tgtFrame="_blank">
      <w:r>
        <w:rPr>
          <w:rStyle w:val="Hyperlink"/>
          <w:rFonts w:ascii="Arial" w:hAnsi="Arial"/>
          <w:sz w:val="18"/>
          <w:szCs w:val="18"/>
        </w:rPr>
        <w:t>https://www.uems.br/ppg/pgrn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11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1" name="image1.jp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Governo do Estado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Fundação Universidade Estadual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Pró-Reitoria de Pesquisa, Pós-Graduação e Inovação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Programa de Pós-Graduação em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Área de Concentração: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Unidade Universitária de Dourados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0">
                <wp:simplePos x="0" y="0"/>
                <wp:positionH relativeFrom="column">
                  <wp:posOffset>104140</wp:posOffset>
                </wp:positionH>
                <wp:positionV relativeFrom="paragraph">
                  <wp:posOffset>635</wp:posOffset>
                </wp:positionV>
                <wp:extent cx="626110" cy="720090"/>
                <wp:effectExtent l="0" t="0" r="0" b="0"/>
                <wp:wrapSquare wrapText="bothSides"/>
                <wp:docPr id="2" name="image2.pn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9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3" name="Figura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Figura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Governo do Estado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Fundação Universidade Estadual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Pró-Reitoria de Pesquisa, Pós-Graduação e Inovação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Programa de Pós-Graduação em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Área de Concentração: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Unidade Universitária de Dourados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0">
                <wp:simplePos x="0" y="0"/>
                <wp:positionH relativeFrom="column">
                  <wp:posOffset>2496185</wp:posOffset>
                </wp:positionH>
                <wp:positionV relativeFrom="paragraph">
                  <wp:posOffset>635</wp:posOffset>
                </wp:positionV>
                <wp:extent cx="768350" cy="880745"/>
                <wp:effectExtent l="0" t="0" r="0" b="0"/>
                <wp:wrapSquare wrapText="bothSides"/>
                <wp:docPr id="4" name="Figura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Figura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880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10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5" name="Figura6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Figura6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Governo do Estado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Fundação Universidade Estadual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Pró-Reitoria de Pesquisa, Pós-Graduação e Inovação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Programa de Pós-Graduação em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Área de Concentração: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Unidade Universitária de Dourados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/>
          </w:pPr>
          <w:r>
            <w:rPr/>
            <w:drawing>
              <wp:inline distT="0" distB="0" distL="0" distR="0">
                <wp:extent cx="837565" cy="389890"/>
                <wp:effectExtent l="0" t="0" r="0" b="0"/>
                <wp:docPr id="6" name="image3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3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7565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11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7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37" t="-498" r="-437" b="-4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BodyText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Government of Mato Grosso do Sul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University of Mato Grosso do Sul Foundation (UEMS)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Office of the Dean for Research, Graduate Studies, and Innovation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Graduate Program in Natural Resources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Area of Concentration: Natural Resources</w:t>
          </w:r>
        </w:p>
        <w:p>
          <w:pPr>
            <w:pStyle w:val="BodyText"/>
            <w:spacing w:lineRule="auto" w:line="240" w:before="0" w:after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Dourados Campus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104140</wp:posOffset>
                </wp:positionH>
                <wp:positionV relativeFrom="paragraph">
                  <wp:posOffset>635</wp:posOffset>
                </wp:positionV>
                <wp:extent cx="626110" cy="720090"/>
                <wp:effectExtent l="0" t="0" r="0" b="0"/>
                <wp:wrapSquare wrapText="bothSides"/>
                <wp:docPr id="8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11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9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37" t="-498" r="-437" b="-4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BodyText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Government of Mato Grosso do Sul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University of Mato Grosso do Sul Foundation (UEMS)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Office of the Dean for Research, Graduate Studies, and Innovation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Graduate Program in Natural Resources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Area of Concentration: Natural Resources</w:t>
          </w:r>
        </w:p>
        <w:p>
          <w:pPr>
            <w:pStyle w:val="BodyText"/>
            <w:spacing w:lineRule="auto" w:line="240" w:before="0" w:after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Dourados Campus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104140</wp:posOffset>
                </wp:positionH>
                <wp:positionV relativeFrom="paragraph">
                  <wp:posOffset>635</wp:posOffset>
                </wp:positionV>
                <wp:extent cx="626110" cy="720090"/>
                <wp:effectExtent l="0" t="0" r="0" b="0"/>
                <wp:wrapSquare wrapText="bothSides"/>
                <wp:docPr id="10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60"/>
      <w:ind w:hanging="360" w:left="1440" w:right="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Times New Roman" w:hAnsi="Times New Roman"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grn@uems.br" TargetMode="External"/><Relationship Id="rId2" Type="http://schemas.openxmlformats.org/officeDocument/2006/relationships/hyperlink" Target="https://www.uems.br/ppg/pgrn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grn@uems.br" TargetMode="External"/><Relationship Id="rId2" Type="http://schemas.openxmlformats.org/officeDocument/2006/relationships/hyperlink" Target="https://www.uems.br/ppg/pgrn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1.jpeg"/><Relationship Id="rId4" Type="http://schemas.openxmlformats.org/officeDocument/2006/relationships/image" Target="media/image2.png"/><Relationship Id="rId5" Type="http://schemas.openxmlformats.org/officeDocument/2006/relationships/image" Target="media/image1.jpeg"/><Relationship Id="rId6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Tp0jt6MvPpCp+VMIhLUvCTTU+qw==">CgMxLjAaJwoBMBIiCiAIBCocCgtBQUFCX29UTzFUNBAIGgtBQUFCX29UTzFUNBonCgExEiIKIAgEKhwKC0FBQUJfb1RPMVQ0EAgaC0FBQUJfckhNOGE4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208</TotalTime>
  <Application>LibreOffice/7.6.5.2$Windows_X86_64 LibreOffice_project/38d5f62f85355c192ef5f1dd47c5c0c0c6d6598b</Application>
  <AppVersion>15.0000</AppVersion>
  <Pages>4</Pages>
  <Words>1024</Words>
  <Characters>6203</Characters>
  <CharactersWithSpaces>7023</CharactersWithSpaces>
  <Paragraphs>234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>Secretaria PGRN</cp:lastModifiedBy>
  <dcterms:modified xsi:type="dcterms:W3CDTF">2026-07-15T11:00:13Z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