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644" w:lineRule="exact" w:before="0"/>
        <w:ind w:left="100" w:right="0" w:firstLine="0"/>
        <w:jc w:val="left"/>
        <w:rPr>
          <w:sz w:val="56"/>
        </w:rPr>
      </w:pPr>
      <w:r>
        <w:rPr/>
        <w:pict>
          <v:group style="position:absolute;margin-left:504.225006pt;margin-top:734.625pt;width:35.15pt;height:56.85pt;mso-position-horizontal-relative:page;mso-position-vertical-relative:page;z-index:-251832320" coordorigin="10085,14693" coordsize="703,1137">
            <v:line style="position:absolute" from="10460,15829" to="10460,15388" stroked="true" strokeweight=".75pt" strokecolor="#7e7e7e">
              <v:stroke dashstyle="solid"/>
            </v:line>
            <v:rect style="position:absolute;left:10092;top:14700;width:688;height:688" filled="false" stroked="true" strokeweight=".75pt" strokecolor="#7e7e7e">
              <v:stroke dashstyle="solid"/>
            </v:rect>
            <w10:wrap type="none"/>
          </v:group>
        </w:pict>
      </w:r>
      <w:r>
        <w:rPr>
          <w:color w:val="629262"/>
          <w:sz w:val="56"/>
        </w:rPr>
        <w:t>Diversity, Equity and Inclusion</w:t>
      </w:r>
    </w:p>
    <w:p>
      <w:pPr>
        <w:spacing w:line="293" w:lineRule="exact" w:before="0"/>
        <w:ind w:left="100" w:right="0" w:firstLine="0"/>
        <w:jc w:val="left"/>
        <w:rPr>
          <w:sz w:val="24"/>
        </w:rPr>
      </w:pPr>
      <w:r>
        <w:rPr>
          <w:sz w:val="24"/>
        </w:rPr>
        <w:t>Prompts for Planning Your Contributions</w:t>
      </w:r>
    </w:p>
    <w:p>
      <w:pPr>
        <w:pStyle w:val="BodyText"/>
        <w:spacing w:line="264" w:lineRule="auto"/>
        <w:ind w:left="100" w:right="222"/>
      </w:pPr>
      <w:r>
        <w:rPr/>
        <w:t>In a spring 2021 memorandum, “University Philosophy and Guiding Policies on Faculty Tenure and Promotion,” Provost Teresa K. Woodruff indicates that “candidates should detail their DEI efforts, providing evidence of their activities and accomplishments in the context of research/creative activities, teaching, service, outreach and engagement.” The University acknowledges that contributions to DEI have largely comprised “invisible work” that often disproportionately falls on women and underrepresented groups and recommits itself to recognizing and rewarding these efforts.</w:t>
      </w:r>
    </w:p>
    <w:p>
      <w:pPr>
        <w:pStyle w:val="BodyText"/>
        <w:spacing w:line="264" w:lineRule="auto"/>
        <w:ind w:left="100" w:right="142"/>
      </w:pPr>
      <w:r>
        <w:rPr/>
        <w:t>Accordingly, faculty being evaluated for annual review or seeking consideration for reappointment, promotion and tenure are asked to provide evidence of their contribution to </w:t>
      </w:r>
      <w:hyperlink r:id="rId6">
        <w:r>
          <w:rPr>
            <w:color w:val="A77752"/>
            <w:u w:val="single" w:color="A77752"/>
          </w:rPr>
          <w:t>MSU’s diversity, equity and inclusion mission</w:t>
        </w:r>
        <w:r>
          <w:rPr/>
          <w:t>. </w:t>
        </w:r>
      </w:hyperlink>
      <w:r>
        <w:rPr/>
        <w:t>When assembling their dossier, faculty should include evidence of excellence in DEI-related efforts and accomplishments in each area of evaluation across the mission.</w:t>
      </w:r>
    </w:p>
    <w:p>
      <w:pPr>
        <w:pStyle w:val="BodyText"/>
        <w:spacing w:line="264" w:lineRule="auto"/>
        <w:ind w:left="100" w:right="180"/>
      </w:pPr>
      <w:r>
        <w:rPr/>
        <w:t>The reflective prompts below are from the Council of Diversity Deans’ recommendations for enacting this commitment. As one begins this reflection, it is appropriate to focus on learning about ways to contribute positively to MSU’s DEI mission and noting current activities that are contributing to the mission. This examination may also reveal opportunities for applying one’s DEI knowledge and commitments in new areas of work and aligning future activities with the DEI mission. Importantly, your past, present and future contributions should no longer be invisible work.</w:t>
      </w:r>
    </w:p>
    <w:p>
      <w:pPr>
        <w:pStyle w:val="BodyText"/>
        <w:spacing w:line="264" w:lineRule="auto"/>
        <w:ind w:left="100" w:right="139"/>
      </w:pPr>
      <w:r>
        <w:rPr/>
        <w:t>The list of prompts under each heading is long, to emphasize that there are many ways to make contributions to DEI in each area. </w:t>
      </w:r>
      <w:r>
        <w:rPr>
          <w:b/>
          <w:i/>
        </w:rPr>
        <w:t>The list is not a checklist of requirements, nor is it exhaustive. </w:t>
      </w:r>
      <w:r>
        <w:rPr/>
        <w:t>We suggest you use the list to first locate some ways that you are already contributing to DEI efforts in one or more areas. Then, across all areas, identify one or two steps that you could take to build on these existing contributions that are aligned with your career vision.</w:t>
      </w:r>
    </w:p>
    <w:p>
      <w:pPr>
        <w:pStyle w:val="BodyText"/>
        <w:spacing w:before="0"/>
      </w:pPr>
    </w:p>
    <w:p>
      <w:pPr>
        <w:pStyle w:val="BodyText"/>
        <w:spacing w:before="0"/>
      </w:pPr>
    </w:p>
    <w:p>
      <w:pPr>
        <w:pStyle w:val="BodyText"/>
        <w:spacing w:before="1"/>
      </w:pPr>
      <w:r>
        <w:rPr/>
        <w:pict>
          <v:group style="position:absolute;margin-left:200.106995pt;margin-top:14.248983pt;width:247.3pt;height:232.55pt;mso-position-horizontal-relative:page;mso-position-vertical-relative:paragraph;z-index:-251655168;mso-wrap-distance-left:0;mso-wrap-distance-right:0" coordorigin="4002,285" coordsize="4946,4651">
            <v:shape style="position:absolute;left:5050;top:284;width:2850;height:2850" coordorigin="5050,285" coordsize="2850,2850" path="m6475,285l6399,287,6325,293,6251,302,6179,316,6108,333,6038,353,5970,377,5904,404,5839,434,5776,468,5716,504,5657,543,5600,585,5545,630,5493,678,5443,728,5396,780,5351,834,5309,891,5269,950,5233,1011,5200,1074,5169,1139,5142,1205,5118,1273,5098,1343,5081,1414,5068,1486,5058,1559,5052,1634,5050,1710,5052,1785,5058,1860,5068,1933,5081,2006,5098,2077,5118,2146,5142,2214,5169,2281,5200,2345,5233,2408,5269,2469,5309,2528,5351,2585,5396,2640,5443,2692,5493,2742,5545,2789,5600,2834,5657,2876,5716,2915,5776,2952,5839,2985,5904,3015,5970,3042,6038,3066,6108,3087,6179,3104,6251,3117,6325,3127,6399,3132,6475,3134,6551,3132,6625,3127,6699,3117,6771,3104,6842,3087,6912,3066,6980,3042,7046,3015,7111,2985,7174,2952,7234,2915,7293,2876,7350,2834,7405,2789,7457,2742,7507,2692,7554,2640,7599,2585,7641,2528,7681,2469,7717,2408,7750,2345,7781,2281,7808,2214,7832,2146,7852,2077,7869,2006,7882,1933,7892,1860,7898,1785,7900,1710,7898,1634,7892,1559,7882,1486,7869,1414,7852,1343,7832,1273,7808,1205,7781,1139,7750,1074,7717,1011,7681,950,7641,891,7599,834,7554,780,7507,728,7457,678,7405,630,7350,585,7293,543,7234,504,7174,468,7111,434,7046,404,6980,377,6912,353,6842,333,6771,316,6699,302,6625,293,6551,287,6475,285xe" filled="true" fillcolor="#ca5a28" stroked="false">
              <v:path arrowok="t"/>
              <v:fill opacity="32896f" type="solid"/>
            </v:shape>
            <v:shape style="position:absolute;left:6078;top:2065;width:2850;height:2850" coordorigin="6078,2066" coordsize="2850,2850" path="m7503,2066l7427,2068,7353,2074,7279,2083,7207,2097,7136,2114,7067,2134,6999,2158,6932,2185,6867,2215,6805,2249,6744,2285,6685,2324,6628,2366,6573,2411,6521,2458,6471,2508,6424,2561,6379,2615,6337,2672,6298,2731,6261,2792,6228,2855,6197,2920,6170,2986,6147,3054,6126,3124,6109,3194,6096,3267,6086,3340,6080,3415,6078,3491,6080,3566,6086,3641,6096,3714,6109,3787,6126,3858,6147,3927,6170,3995,6197,4062,6228,4126,6261,4189,6298,4250,6337,4309,6379,4366,6424,4420,6471,4473,6521,4523,6573,4570,6628,4615,6685,4657,6744,4696,6805,4733,6867,4766,6932,4796,6999,4823,7067,4847,7136,4868,7207,4884,7279,4898,7353,4907,7427,4913,7503,4915,7579,4913,7653,4907,7727,4898,7799,4884,7870,4868,7940,4847,8008,4823,8074,4796,8139,4766,8202,4733,8263,4696,8322,4657,8378,4615,8433,4570,8485,4523,8535,4473,8583,4420,8627,4366,8669,4309,8709,4250,8745,4189,8779,4126,8809,4062,8836,3995,8860,3927,8880,3858,8897,3787,8910,3714,8920,3641,8926,3566,8928,3491,8926,3415,8920,3340,8910,3267,8897,3194,8880,3124,8860,3054,8836,2986,8809,2920,8779,2855,8745,2792,8709,2731,8669,2672,8627,2615,8583,2561,8535,2508,8485,2458,8433,2411,8378,2366,8322,2324,8263,2285,8202,2249,8139,2215,8074,2185,8008,2158,7940,2134,7870,2114,7799,2097,7727,2083,7653,2074,7579,2068,7503,2066xe" filled="true" fillcolor="#96a1a1" stroked="false">
              <v:path arrowok="t"/>
              <v:fill opacity="32896f" type="solid"/>
            </v:shape>
            <v:shape style="position:absolute;left:6078;top:2065;width:2850;height:2850" coordorigin="6078,2066" coordsize="2850,2850" path="m6078,3491l6080,3415,6086,3340,6096,3267,6109,3194,6126,3124,6147,3054,6170,2986,6197,2920,6228,2855,6261,2792,6298,2731,6337,2672,6379,2615,6424,2561,6471,2508,6521,2458,6573,2411,6628,2366,6685,2324,6744,2285,6805,2249,6867,2215,6932,2185,6999,2158,7067,2134,7136,2114,7207,2097,7279,2083,7353,2074,7427,2068,7503,2066,7579,2068,7653,2074,7727,2083,7799,2097,7870,2114,7940,2134,8008,2158,8074,2185,8139,2215,8202,2249,8263,2285,8322,2324,8378,2366,8433,2411,8485,2458,8535,2508,8583,2561,8627,2615,8669,2672,8709,2731,8745,2792,8779,2855,8809,2920,8836,2986,8860,3054,8880,3124,8897,3194,8910,3267,8920,3340,8926,3415,8928,3491,8926,3566,8920,3641,8910,3714,8897,3787,8880,3858,8860,3927,8836,3995,8809,4062,8779,4126,8745,4189,8709,4250,8669,4309,8627,4366,8583,4420,8535,4473,8485,4523,8433,4570,8378,4615,8322,4657,8263,4696,8202,4733,8139,4766,8074,4796,8008,4823,7940,4847,7870,4868,7799,4884,7727,4898,7653,4907,7579,4913,7503,4915,7427,4913,7353,4907,7279,4898,7207,4884,7136,4868,7067,4847,6999,4823,6932,4796,6867,4766,6805,4733,6744,4696,6685,4657,6628,4615,6573,4570,6521,4523,6471,4473,6424,4420,6379,4366,6337,4309,6298,4250,6261,4189,6228,4126,6197,4062,6170,3995,6147,3927,6126,3858,6109,3787,6096,3714,6086,3641,6080,3566,6078,3491xe" filled="false" stroked="true" strokeweight="2pt" strokecolor="#ffffff">
              <v:path arrowok="t"/>
              <v:stroke dashstyle="solid"/>
            </v:shape>
            <v:shape style="position:absolute;left:4022;top:2065;width:2850;height:2850" coordorigin="4022,2066" coordsize="2850,2850" path="m5447,2066l5371,2068,5297,2074,5223,2083,5151,2097,5080,2114,5010,2134,4942,2158,4876,2185,4811,2215,4748,2249,4687,2285,4628,2324,4572,2366,4517,2411,4465,2458,4415,2508,4367,2561,4323,2615,4281,2672,4241,2731,4205,2792,4171,2855,4141,2920,4114,2986,4090,3054,4070,3124,4053,3194,4040,3267,4030,3340,4024,3415,4022,3491,4024,3566,4030,3641,4040,3714,4053,3787,4070,3858,4090,3927,4114,3995,4141,4062,4171,4126,4205,4189,4241,4250,4281,4309,4323,4366,4367,4420,4415,4473,4465,4523,4517,4570,4572,4615,4628,4657,4687,4696,4748,4733,4811,4766,4876,4796,4942,4823,5010,4847,5080,4868,5151,4884,5223,4898,5297,4907,5371,4913,5447,4915,5523,4913,5597,4907,5671,4898,5743,4884,5814,4868,5883,4847,5951,4823,6018,4796,6083,4766,6145,4733,6206,4696,6265,4657,6322,4615,6377,4570,6429,4523,6479,4473,6526,4420,6571,4366,6613,4309,6652,4250,6689,4189,6722,4126,6753,4062,6780,3995,6803,3927,6824,3858,6841,3787,6854,3714,6864,3641,6870,3566,6872,3491,6870,3415,6864,3340,6854,3267,6841,3194,6824,3124,6803,3054,6780,2986,6753,2920,6722,2855,6689,2792,6652,2731,6613,2672,6571,2615,6526,2561,6479,2508,6429,2458,6377,2411,6322,2366,6265,2324,6206,2285,6145,2249,6083,2215,6018,2185,5951,2158,5883,2134,5814,2114,5743,2097,5671,2083,5597,2074,5523,2068,5447,2066xe" filled="true" fillcolor="#d1de3e" stroked="false">
              <v:path arrowok="t"/>
              <v:fill opacity="32896f" type="solid"/>
            </v:shape>
            <v:shape style="position:absolute;left:4022;top:2065;width:2850;height:2850" coordorigin="4022,2066" coordsize="2850,2850" path="m4022,3491l4024,3415,4030,3340,4040,3267,4053,3194,4070,3124,4090,3054,4114,2986,4141,2920,4171,2855,4205,2792,4241,2731,4281,2672,4323,2615,4367,2561,4415,2508,4465,2458,4517,2411,4572,2366,4628,2324,4687,2285,4748,2249,4811,2215,4876,2185,4942,2158,5010,2134,5080,2114,5151,2097,5223,2083,5297,2074,5371,2068,5447,2066,5523,2068,5597,2074,5671,2083,5743,2097,5814,2114,5883,2134,5951,2158,6018,2185,6083,2215,6145,2249,6206,2285,6265,2324,6322,2366,6377,2411,6429,2458,6479,2508,6526,2561,6571,2615,6613,2672,6652,2731,6689,2792,6722,2855,6753,2920,6780,2986,6803,3054,6824,3124,6841,3194,6854,3267,6864,3340,6870,3415,6872,3491,6870,3566,6864,3641,6854,3714,6841,3787,6824,3858,6803,3927,6780,3995,6753,4062,6722,4126,6689,4189,6652,4250,6613,4309,6571,4366,6526,4420,6479,4473,6429,4523,6377,4570,6322,4615,6265,4657,6206,4696,6145,4733,6083,4766,6018,4796,5951,4823,5883,4847,5814,4868,5743,4884,5671,4898,5597,4907,5523,4913,5447,4915,5371,4913,5297,4907,5223,4898,5151,4884,5080,4868,5010,4847,4942,4823,4876,4796,4811,4766,4748,4733,4687,4696,4628,4657,4572,4615,4517,4570,4465,4523,4415,4473,4367,4420,4323,4366,4281,4309,4241,4250,4205,4189,4171,4126,4141,4062,4114,3995,4090,3927,4070,3858,4053,3787,4040,3714,4030,3641,4024,3566,4022,3491xe" filled="false" stroked="true" strokeweight="2pt" strokecolor="#ffffff">
              <v:path arrowok="t"/>
              <v:stroke dashstyle="solid"/>
            </v:shape>
            <v:shape style="position:absolute;left:5585;top:1180;width:1799;height:504" type="#_x0000_t202" filled="false" stroked="false">
              <v:textbox inset="0,0,0,0">
                <w:txbxContent>
                  <w:p>
                    <w:pPr>
                      <w:spacing w:line="230" w:lineRule="exact" w:before="0"/>
                      <w:ind w:left="0" w:right="18" w:firstLine="0"/>
                      <w:jc w:val="center"/>
                      <w:rPr>
                        <w:sz w:val="24"/>
                      </w:rPr>
                    </w:pPr>
                    <w:r>
                      <w:rPr>
                        <w:spacing w:val="-2"/>
                        <w:sz w:val="24"/>
                      </w:rPr>
                      <w:t>Research/Creative</w:t>
                    </w:r>
                  </w:p>
                  <w:p>
                    <w:pPr>
                      <w:spacing w:line="274" w:lineRule="exact" w:before="0"/>
                      <w:ind w:left="0" w:right="16" w:firstLine="0"/>
                      <w:jc w:val="center"/>
                      <w:rPr>
                        <w:sz w:val="24"/>
                      </w:rPr>
                    </w:pPr>
                    <w:r>
                      <w:rPr>
                        <w:sz w:val="24"/>
                      </w:rPr>
                      <w:t>Activities</w:t>
                    </w:r>
                  </w:p>
                </w:txbxContent>
              </v:textbox>
              <w10:wrap type="none"/>
            </v:shape>
            <v:shape style="position:absolute;left:4616;top:3472;width:1078;height:240" type="#_x0000_t202" filled="false" stroked="false">
              <v:textbox inset="0,0,0,0">
                <w:txbxContent>
                  <w:p>
                    <w:pPr>
                      <w:spacing w:line="240" w:lineRule="exact" w:before="0"/>
                      <w:ind w:left="0" w:right="0" w:firstLine="0"/>
                      <w:jc w:val="left"/>
                      <w:rPr>
                        <w:sz w:val="24"/>
                      </w:rPr>
                    </w:pPr>
                    <w:r>
                      <w:rPr>
                        <w:sz w:val="24"/>
                      </w:rPr>
                      <w:t>Instruction</w:t>
                    </w:r>
                  </w:p>
                </w:txbxContent>
              </v:textbox>
              <w10:wrap type="none"/>
            </v:shape>
            <v:shape style="position:absolute;left:6953;top:3472;width:1724;height:240" type="#_x0000_t202" filled="false" stroked="false">
              <v:textbox inset="0,0,0,0">
                <w:txbxContent>
                  <w:p>
                    <w:pPr>
                      <w:spacing w:line="240" w:lineRule="exact" w:before="0"/>
                      <w:ind w:left="0" w:right="0" w:firstLine="0"/>
                      <w:jc w:val="left"/>
                      <w:rPr>
                        <w:sz w:val="24"/>
                      </w:rPr>
                    </w:pPr>
                    <w:r>
                      <w:rPr>
                        <w:sz w:val="24"/>
                      </w:rPr>
                      <w:t>Service/Outreach</w:t>
                    </w:r>
                  </w:p>
                </w:txbxContent>
              </v:textbox>
              <w10:wrap type="none"/>
            </v:shape>
            <w10:wrap type="topAndBottom"/>
          </v:group>
        </w:pict>
      </w:r>
    </w:p>
    <w:p>
      <w:pPr>
        <w:spacing w:after="0"/>
        <w:sectPr>
          <w:footerReference w:type="default" r:id="rId5"/>
          <w:type w:val="continuous"/>
          <w:pgSz w:w="12240" w:h="15840"/>
          <w:pgMar w:footer="581" w:top="1480" w:bottom="780" w:left="1340" w:right="1320"/>
          <w:pgNumType w:start="1"/>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
        <w:gridCol w:w="9242"/>
      </w:tblGrid>
      <w:tr>
        <w:trPr>
          <w:trHeight w:val="422" w:hRule="atLeast"/>
        </w:trPr>
        <w:tc>
          <w:tcPr>
            <w:tcW w:w="108" w:type="dxa"/>
            <w:tcBorders>
              <w:right w:val="nil"/>
            </w:tcBorders>
            <w:shd w:val="clear" w:color="auto" w:fill="EBF0B1"/>
          </w:tcPr>
          <w:p>
            <w:pPr>
              <w:pStyle w:val="TableParagraph"/>
              <w:spacing w:line="240" w:lineRule="auto"/>
              <w:ind w:left="0" w:firstLine="0"/>
              <w:rPr>
                <w:rFonts w:ascii="Times New Roman"/>
                <w:sz w:val="20"/>
              </w:rPr>
            </w:pPr>
          </w:p>
        </w:tc>
        <w:tc>
          <w:tcPr>
            <w:tcW w:w="9242" w:type="dxa"/>
            <w:tcBorders>
              <w:left w:val="nil"/>
            </w:tcBorders>
            <w:shd w:val="clear" w:color="auto" w:fill="EBF0B1"/>
          </w:tcPr>
          <w:p>
            <w:pPr>
              <w:pStyle w:val="TableParagraph"/>
              <w:spacing w:line="323" w:lineRule="exact" w:before="78"/>
              <w:ind w:left="4" w:firstLine="0"/>
              <w:rPr>
                <w:sz w:val="28"/>
              </w:rPr>
            </w:pPr>
            <w:bookmarkStart w:name="Instruction " w:id="1"/>
            <w:bookmarkEnd w:id="1"/>
            <w:r>
              <w:rPr/>
            </w:r>
            <w:r>
              <w:rPr>
                <w:color w:val="404040"/>
                <w:sz w:val="28"/>
              </w:rPr>
              <w:t>Instruction</w:t>
            </w:r>
          </w:p>
        </w:tc>
      </w:tr>
      <w:tr>
        <w:trPr>
          <w:trHeight w:val="8099" w:hRule="atLeast"/>
        </w:trPr>
        <w:tc>
          <w:tcPr>
            <w:tcW w:w="9350" w:type="dxa"/>
            <w:gridSpan w:val="2"/>
          </w:tcPr>
          <w:p>
            <w:pPr>
              <w:pStyle w:val="TableParagraph"/>
              <w:spacing w:line="243" w:lineRule="exact"/>
              <w:ind w:left="107" w:firstLine="0"/>
              <w:rPr>
                <w:sz w:val="20"/>
              </w:rPr>
            </w:pPr>
            <w:r>
              <w:rPr>
                <w:sz w:val="20"/>
              </w:rPr>
              <w:t>Do you:</w:t>
            </w:r>
          </w:p>
          <w:p>
            <w:pPr>
              <w:pStyle w:val="TableParagraph"/>
              <w:numPr>
                <w:ilvl w:val="0"/>
                <w:numId w:val="1"/>
              </w:numPr>
              <w:tabs>
                <w:tab w:pos="827" w:val="left" w:leader="none"/>
                <w:tab w:pos="828" w:val="left" w:leader="none"/>
              </w:tabs>
              <w:spacing w:line="255" w:lineRule="exact" w:before="1" w:after="0"/>
              <w:ind w:left="827" w:right="0" w:hanging="361"/>
              <w:jc w:val="left"/>
              <w:rPr>
                <w:sz w:val="20"/>
              </w:rPr>
            </w:pPr>
            <w:r>
              <w:rPr>
                <w:sz w:val="20"/>
              </w:rPr>
              <w:t>Contribute through your </w:t>
            </w:r>
            <w:r>
              <w:rPr>
                <w:i/>
                <w:sz w:val="20"/>
              </w:rPr>
              <w:t>Classroom</w:t>
            </w:r>
            <w:r>
              <w:rPr>
                <w:i/>
                <w:spacing w:val="-1"/>
                <w:sz w:val="20"/>
              </w:rPr>
              <w:t> </w:t>
            </w:r>
            <w:r>
              <w:rPr>
                <w:i/>
                <w:sz w:val="20"/>
              </w:rPr>
              <w:t>Climate</w:t>
            </w:r>
            <w:r>
              <w:rPr>
                <w:sz w:val="20"/>
              </w:rPr>
              <w:t>?</w:t>
            </w:r>
          </w:p>
          <w:p>
            <w:pPr>
              <w:pStyle w:val="TableParagraph"/>
              <w:numPr>
                <w:ilvl w:val="1"/>
                <w:numId w:val="1"/>
              </w:numPr>
              <w:tabs>
                <w:tab w:pos="1547" w:val="left" w:leader="none"/>
                <w:tab w:pos="1548" w:val="left" w:leader="none"/>
              </w:tabs>
              <w:spacing w:line="247" w:lineRule="exact" w:before="0" w:after="0"/>
              <w:ind w:left="1547" w:right="0" w:hanging="361"/>
              <w:jc w:val="left"/>
              <w:rPr>
                <w:sz w:val="20"/>
              </w:rPr>
            </w:pPr>
            <w:r>
              <w:rPr>
                <w:sz w:val="20"/>
              </w:rPr>
              <w:t>Include a DEI statement in your</w:t>
            </w:r>
            <w:r>
              <w:rPr>
                <w:spacing w:val="-4"/>
                <w:sz w:val="20"/>
              </w:rPr>
              <w:t> </w:t>
            </w:r>
            <w:r>
              <w:rPr>
                <w:sz w:val="20"/>
              </w:rPr>
              <w:t>syllabus?</w:t>
            </w:r>
          </w:p>
          <w:p>
            <w:pPr>
              <w:pStyle w:val="TableParagraph"/>
              <w:numPr>
                <w:ilvl w:val="1"/>
                <w:numId w:val="1"/>
              </w:numPr>
              <w:tabs>
                <w:tab w:pos="1548" w:val="left" w:leader="none"/>
                <w:tab w:pos="1549" w:val="left" w:leader="none"/>
              </w:tabs>
              <w:spacing w:line="237" w:lineRule="auto" w:before="0" w:after="0"/>
              <w:ind w:left="1548" w:right="275" w:hanging="361"/>
              <w:jc w:val="left"/>
              <w:rPr>
                <w:sz w:val="20"/>
              </w:rPr>
            </w:pPr>
            <w:r>
              <w:rPr>
                <w:sz w:val="20"/>
              </w:rPr>
              <w:t>Maintain</w:t>
            </w:r>
            <w:r>
              <w:rPr>
                <w:spacing w:val="-4"/>
                <w:sz w:val="20"/>
              </w:rPr>
              <w:t> </w:t>
            </w:r>
            <w:r>
              <w:rPr>
                <w:sz w:val="20"/>
              </w:rPr>
              <w:t>an</w:t>
            </w:r>
            <w:r>
              <w:rPr>
                <w:spacing w:val="-3"/>
                <w:sz w:val="20"/>
              </w:rPr>
              <w:t> </w:t>
            </w:r>
            <w:r>
              <w:rPr>
                <w:sz w:val="20"/>
              </w:rPr>
              <w:t>inclusive</w:t>
            </w:r>
            <w:r>
              <w:rPr>
                <w:spacing w:val="-2"/>
                <w:sz w:val="20"/>
              </w:rPr>
              <w:t> </w:t>
            </w:r>
            <w:r>
              <w:rPr>
                <w:sz w:val="20"/>
              </w:rPr>
              <w:t>and</w:t>
            </w:r>
            <w:r>
              <w:rPr>
                <w:spacing w:val="-4"/>
                <w:sz w:val="20"/>
              </w:rPr>
              <w:t> </w:t>
            </w:r>
            <w:r>
              <w:rPr>
                <w:sz w:val="20"/>
              </w:rPr>
              <w:t>safe</w:t>
            </w:r>
            <w:r>
              <w:rPr>
                <w:spacing w:val="-2"/>
                <w:sz w:val="20"/>
              </w:rPr>
              <w:t> </w:t>
            </w:r>
            <w:r>
              <w:rPr>
                <w:sz w:val="20"/>
              </w:rPr>
              <w:t>learning</w:t>
            </w:r>
            <w:r>
              <w:rPr>
                <w:spacing w:val="-3"/>
                <w:sz w:val="20"/>
              </w:rPr>
              <w:t> </w:t>
            </w:r>
            <w:r>
              <w:rPr>
                <w:sz w:val="20"/>
              </w:rPr>
              <w:t>environment?</w:t>
            </w:r>
            <w:r>
              <w:rPr>
                <w:spacing w:val="-5"/>
                <w:sz w:val="20"/>
              </w:rPr>
              <w:t> </w:t>
            </w:r>
            <w:r>
              <w:rPr>
                <w:sz w:val="20"/>
              </w:rPr>
              <w:t>(e.g.,</w:t>
            </w:r>
            <w:r>
              <w:rPr>
                <w:spacing w:val="-2"/>
                <w:sz w:val="20"/>
              </w:rPr>
              <w:t> </w:t>
            </w:r>
            <w:r>
              <w:rPr>
                <w:sz w:val="20"/>
              </w:rPr>
              <w:t>accessible</w:t>
            </w:r>
            <w:r>
              <w:rPr>
                <w:spacing w:val="-2"/>
                <w:sz w:val="20"/>
              </w:rPr>
              <w:t> </w:t>
            </w:r>
            <w:r>
              <w:rPr>
                <w:sz w:val="20"/>
              </w:rPr>
              <w:t>and</w:t>
            </w:r>
            <w:r>
              <w:rPr>
                <w:spacing w:val="-3"/>
                <w:sz w:val="20"/>
              </w:rPr>
              <w:t> </w:t>
            </w:r>
            <w:r>
              <w:rPr>
                <w:sz w:val="20"/>
              </w:rPr>
              <w:t>encouraging</w:t>
            </w:r>
            <w:r>
              <w:rPr>
                <w:spacing w:val="-3"/>
                <w:sz w:val="20"/>
              </w:rPr>
              <w:t> </w:t>
            </w:r>
            <w:r>
              <w:rPr>
                <w:sz w:val="20"/>
              </w:rPr>
              <w:t>to</w:t>
            </w:r>
            <w:r>
              <w:rPr>
                <w:spacing w:val="-3"/>
                <w:sz w:val="20"/>
              </w:rPr>
              <w:t> </w:t>
            </w:r>
            <w:r>
              <w:rPr>
                <w:sz w:val="20"/>
              </w:rPr>
              <w:t>all students, students engage respectfully with difficult and sensitive subject matter, student identities are</w:t>
            </w:r>
            <w:r>
              <w:rPr>
                <w:spacing w:val="-1"/>
                <w:sz w:val="20"/>
              </w:rPr>
              <w:t> </w:t>
            </w:r>
            <w:r>
              <w:rPr>
                <w:sz w:val="20"/>
              </w:rPr>
              <w:t>validated)</w:t>
            </w:r>
          </w:p>
          <w:p>
            <w:pPr>
              <w:pStyle w:val="TableParagraph"/>
              <w:numPr>
                <w:ilvl w:val="0"/>
                <w:numId w:val="1"/>
              </w:numPr>
              <w:tabs>
                <w:tab w:pos="828" w:val="left" w:leader="none"/>
                <w:tab w:pos="829" w:val="left" w:leader="none"/>
              </w:tabs>
              <w:spacing w:line="255" w:lineRule="exact" w:before="0" w:after="0"/>
              <w:ind w:left="828" w:right="0" w:hanging="361"/>
              <w:jc w:val="left"/>
              <w:rPr>
                <w:sz w:val="20"/>
              </w:rPr>
            </w:pPr>
            <w:r>
              <w:rPr>
                <w:sz w:val="20"/>
              </w:rPr>
              <w:t>Contribute through</w:t>
            </w:r>
            <w:r>
              <w:rPr>
                <w:spacing w:val="-1"/>
                <w:sz w:val="20"/>
              </w:rPr>
              <w:t> </w:t>
            </w:r>
            <w:r>
              <w:rPr>
                <w:i/>
                <w:sz w:val="20"/>
              </w:rPr>
              <w:t>Accessibility</w:t>
            </w:r>
            <w:r>
              <w:rPr>
                <w:sz w:val="20"/>
              </w:rPr>
              <w:t>?</w:t>
            </w:r>
          </w:p>
          <w:p>
            <w:pPr>
              <w:pStyle w:val="TableParagraph"/>
              <w:numPr>
                <w:ilvl w:val="1"/>
                <w:numId w:val="1"/>
              </w:numPr>
              <w:tabs>
                <w:tab w:pos="1548" w:val="left" w:leader="none"/>
                <w:tab w:pos="1549" w:val="left" w:leader="none"/>
              </w:tabs>
              <w:spacing w:line="235" w:lineRule="auto" w:before="2" w:after="0"/>
              <w:ind w:left="1548" w:right="153" w:hanging="361"/>
              <w:jc w:val="left"/>
              <w:rPr>
                <w:sz w:val="20"/>
              </w:rPr>
            </w:pPr>
            <w:r>
              <w:rPr>
                <w:sz w:val="20"/>
              </w:rPr>
              <w:t>Respect the terms of RCPD’s Verified Individualized Services and Accommodations documents (VISAs)?</w:t>
            </w:r>
          </w:p>
          <w:p>
            <w:pPr>
              <w:pStyle w:val="TableParagraph"/>
              <w:numPr>
                <w:ilvl w:val="1"/>
                <w:numId w:val="1"/>
              </w:numPr>
              <w:tabs>
                <w:tab w:pos="1548" w:val="left" w:leader="none"/>
                <w:tab w:pos="1549" w:val="left" w:leader="none"/>
              </w:tabs>
              <w:spacing w:line="232" w:lineRule="auto" w:before="5" w:after="0"/>
              <w:ind w:left="1548" w:right="131" w:hanging="361"/>
              <w:jc w:val="left"/>
              <w:rPr>
                <w:sz w:val="20"/>
              </w:rPr>
            </w:pPr>
            <w:r>
              <w:rPr>
                <w:sz w:val="20"/>
              </w:rPr>
              <w:t>Provide</w:t>
            </w:r>
            <w:r>
              <w:rPr>
                <w:spacing w:val="-4"/>
                <w:sz w:val="20"/>
              </w:rPr>
              <w:t> </w:t>
            </w:r>
            <w:r>
              <w:rPr>
                <w:sz w:val="20"/>
              </w:rPr>
              <w:t>accessible</w:t>
            </w:r>
            <w:r>
              <w:rPr>
                <w:spacing w:val="-3"/>
                <w:sz w:val="20"/>
              </w:rPr>
              <w:t> </w:t>
            </w:r>
            <w:r>
              <w:rPr>
                <w:sz w:val="20"/>
              </w:rPr>
              <w:t>course</w:t>
            </w:r>
            <w:r>
              <w:rPr>
                <w:spacing w:val="-4"/>
                <w:sz w:val="20"/>
              </w:rPr>
              <w:t> </w:t>
            </w:r>
            <w:r>
              <w:rPr>
                <w:sz w:val="20"/>
              </w:rPr>
              <w:t>materials</w:t>
            </w:r>
            <w:r>
              <w:rPr>
                <w:spacing w:val="-4"/>
                <w:sz w:val="20"/>
              </w:rPr>
              <w:t> </w:t>
            </w:r>
            <w:r>
              <w:rPr>
                <w:sz w:val="20"/>
              </w:rPr>
              <w:t>(e.g.,</w:t>
            </w:r>
            <w:r>
              <w:rPr>
                <w:spacing w:val="-4"/>
                <w:sz w:val="20"/>
              </w:rPr>
              <w:t> </w:t>
            </w:r>
            <w:r>
              <w:rPr>
                <w:sz w:val="20"/>
              </w:rPr>
              <w:t>understand</w:t>
            </w:r>
            <w:r>
              <w:rPr>
                <w:spacing w:val="-4"/>
                <w:sz w:val="20"/>
              </w:rPr>
              <w:t> </w:t>
            </w:r>
            <w:r>
              <w:rPr>
                <w:sz w:val="20"/>
              </w:rPr>
              <w:t>the</w:t>
            </w:r>
            <w:r>
              <w:rPr>
                <w:spacing w:val="-4"/>
                <w:sz w:val="20"/>
              </w:rPr>
              <w:t> </w:t>
            </w:r>
            <w:r>
              <w:rPr>
                <w:sz w:val="20"/>
              </w:rPr>
              <w:t>expense</w:t>
            </w:r>
            <w:r>
              <w:rPr>
                <w:spacing w:val="-3"/>
                <w:sz w:val="20"/>
              </w:rPr>
              <w:t> </w:t>
            </w:r>
            <w:r>
              <w:rPr>
                <w:sz w:val="20"/>
              </w:rPr>
              <w:t>and</w:t>
            </w:r>
            <w:r>
              <w:rPr>
                <w:spacing w:val="-4"/>
                <w:sz w:val="20"/>
              </w:rPr>
              <w:t> </w:t>
            </w:r>
            <w:r>
              <w:rPr>
                <w:sz w:val="20"/>
              </w:rPr>
              <w:t>accessibility</w:t>
            </w:r>
            <w:r>
              <w:rPr>
                <w:spacing w:val="-3"/>
                <w:sz w:val="20"/>
              </w:rPr>
              <w:t> </w:t>
            </w:r>
            <w:r>
              <w:rPr>
                <w:sz w:val="20"/>
              </w:rPr>
              <w:t>of</w:t>
            </w:r>
            <w:r>
              <w:rPr>
                <w:spacing w:val="-3"/>
                <w:sz w:val="20"/>
              </w:rPr>
              <w:t> </w:t>
            </w:r>
            <w:r>
              <w:rPr>
                <w:sz w:val="20"/>
              </w:rPr>
              <w:t>required course</w:t>
            </w:r>
            <w:r>
              <w:rPr>
                <w:spacing w:val="-1"/>
                <w:sz w:val="20"/>
              </w:rPr>
              <w:t> </w:t>
            </w:r>
            <w:r>
              <w:rPr>
                <w:sz w:val="20"/>
              </w:rPr>
              <w:t>materials)</w:t>
            </w:r>
          </w:p>
          <w:p>
            <w:pPr>
              <w:pStyle w:val="TableParagraph"/>
              <w:numPr>
                <w:ilvl w:val="1"/>
                <w:numId w:val="1"/>
              </w:numPr>
              <w:tabs>
                <w:tab w:pos="1548" w:val="left" w:leader="none"/>
                <w:tab w:pos="1549" w:val="left" w:leader="none"/>
              </w:tabs>
              <w:spacing w:line="232" w:lineRule="auto" w:before="9" w:after="0"/>
              <w:ind w:left="1548" w:right="447" w:hanging="361"/>
              <w:jc w:val="left"/>
              <w:rPr>
                <w:sz w:val="20"/>
              </w:rPr>
            </w:pPr>
            <w:r>
              <w:rPr>
                <w:sz w:val="20"/>
              </w:rPr>
              <w:t>Provide flexibility while supporting student success? (e.g., extended or virtual office hours, laboratory and studio usage, extra assistance,</w:t>
            </w:r>
            <w:r>
              <w:rPr>
                <w:spacing w:val="-6"/>
                <w:sz w:val="20"/>
              </w:rPr>
              <w:t> </w:t>
            </w:r>
            <w:r>
              <w:rPr>
                <w:sz w:val="20"/>
              </w:rPr>
              <w:t>etc.)</w:t>
            </w:r>
          </w:p>
          <w:p>
            <w:pPr>
              <w:pStyle w:val="TableParagraph"/>
              <w:numPr>
                <w:ilvl w:val="1"/>
                <w:numId w:val="1"/>
              </w:numPr>
              <w:tabs>
                <w:tab w:pos="1548" w:val="left" w:leader="none"/>
                <w:tab w:pos="1549" w:val="left" w:leader="none"/>
              </w:tabs>
              <w:spacing w:line="232" w:lineRule="auto" w:before="8" w:after="0"/>
              <w:ind w:left="1548" w:right="269" w:hanging="361"/>
              <w:jc w:val="left"/>
              <w:rPr>
                <w:sz w:val="20"/>
              </w:rPr>
            </w:pPr>
            <w:r>
              <w:rPr>
                <w:sz w:val="20"/>
              </w:rPr>
              <w:t>Provide</w:t>
            </w:r>
            <w:r>
              <w:rPr>
                <w:spacing w:val="-3"/>
                <w:sz w:val="20"/>
              </w:rPr>
              <w:t> </w:t>
            </w:r>
            <w:r>
              <w:rPr>
                <w:sz w:val="20"/>
              </w:rPr>
              <w:t>multiple</w:t>
            </w:r>
            <w:r>
              <w:rPr>
                <w:spacing w:val="-3"/>
                <w:sz w:val="20"/>
              </w:rPr>
              <w:t> </w:t>
            </w:r>
            <w:r>
              <w:rPr>
                <w:sz w:val="20"/>
              </w:rPr>
              <w:t>assignment</w:t>
            </w:r>
            <w:r>
              <w:rPr>
                <w:spacing w:val="-5"/>
                <w:sz w:val="20"/>
              </w:rPr>
              <w:t> </w:t>
            </w:r>
            <w:r>
              <w:rPr>
                <w:sz w:val="20"/>
              </w:rPr>
              <w:t>types</w:t>
            </w:r>
            <w:r>
              <w:rPr>
                <w:spacing w:val="-4"/>
                <w:sz w:val="20"/>
              </w:rPr>
              <w:t> </w:t>
            </w:r>
            <w:r>
              <w:rPr>
                <w:sz w:val="20"/>
              </w:rPr>
              <w:t>and</w:t>
            </w:r>
            <w:r>
              <w:rPr>
                <w:spacing w:val="-4"/>
                <w:sz w:val="20"/>
              </w:rPr>
              <w:t> </w:t>
            </w:r>
            <w:r>
              <w:rPr>
                <w:sz w:val="20"/>
              </w:rPr>
              <w:t>use</w:t>
            </w:r>
            <w:r>
              <w:rPr>
                <w:spacing w:val="-3"/>
                <w:sz w:val="20"/>
              </w:rPr>
              <w:t> </w:t>
            </w:r>
            <w:r>
              <w:rPr>
                <w:sz w:val="20"/>
              </w:rPr>
              <w:t>inclusive</w:t>
            </w:r>
            <w:r>
              <w:rPr>
                <w:spacing w:val="-2"/>
                <w:sz w:val="20"/>
              </w:rPr>
              <w:t> </w:t>
            </w:r>
            <w:r>
              <w:rPr>
                <w:sz w:val="20"/>
              </w:rPr>
              <w:t>evaluative</w:t>
            </w:r>
            <w:r>
              <w:rPr>
                <w:spacing w:val="-3"/>
                <w:sz w:val="20"/>
              </w:rPr>
              <w:t> </w:t>
            </w:r>
            <w:r>
              <w:rPr>
                <w:sz w:val="20"/>
              </w:rPr>
              <w:t>criteria</w:t>
            </w:r>
            <w:r>
              <w:rPr>
                <w:spacing w:val="-3"/>
                <w:sz w:val="20"/>
              </w:rPr>
              <w:t> </w:t>
            </w:r>
            <w:r>
              <w:rPr>
                <w:sz w:val="20"/>
              </w:rPr>
              <w:t>in</w:t>
            </w:r>
            <w:r>
              <w:rPr>
                <w:spacing w:val="-3"/>
                <w:sz w:val="20"/>
              </w:rPr>
              <w:t> </w:t>
            </w:r>
            <w:r>
              <w:rPr>
                <w:sz w:val="20"/>
              </w:rPr>
              <w:t>assessing</w:t>
            </w:r>
            <w:r>
              <w:rPr>
                <w:spacing w:val="-3"/>
                <w:sz w:val="20"/>
              </w:rPr>
              <w:t> </w:t>
            </w:r>
            <w:r>
              <w:rPr>
                <w:sz w:val="20"/>
              </w:rPr>
              <w:t>students’ performance?</w:t>
            </w:r>
          </w:p>
          <w:p>
            <w:pPr>
              <w:pStyle w:val="TableParagraph"/>
              <w:numPr>
                <w:ilvl w:val="0"/>
                <w:numId w:val="1"/>
              </w:numPr>
              <w:tabs>
                <w:tab w:pos="828" w:val="left" w:leader="none"/>
                <w:tab w:pos="829" w:val="left" w:leader="none"/>
              </w:tabs>
              <w:spacing w:line="255" w:lineRule="exact" w:before="3" w:after="0"/>
              <w:ind w:left="828" w:right="0" w:hanging="361"/>
              <w:jc w:val="left"/>
              <w:rPr>
                <w:sz w:val="20"/>
              </w:rPr>
            </w:pPr>
            <w:r>
              <w:rPr>
                <w:sz w:val="20"/>
              </w:rPr>
              <w:t>Contribute by </w:t>
            </w:r>
            <w:r>
              <w:rPr>
                <w:i/>
                <w:sz w:val="20"/>
              </w:rPr>
              <w:t>Sharing</w:t>
            </w:r>
            <w:r>
              <w:rPr>
                <w:i/>
                <w:spacing w:val="-2"/>
                <w:sz w:val="20"/>
              </w:rPr>
              <w:t> </w:t>
            </w:r>
            <w:r>
              <w:rPr>
                <w:i/>
                <w:sz w:val="20"/>
              </w:rPr>
              <w:t>Knowledge</w:t>
            </w:r>
            <w:r>
              <w:rPr>
                <w:sz w:val="20"/>
              </w:rPr>
              <w:t>?</w:t>
            </w:r>
          </w:p>
          <w:p>
            <w:pPr>
              <w:pStyle w:val="TableParagraph"/>
              <w:numPr>
                <w:ilvl w:val="1"/>
                <w:numId w:val="1"/>
              </w:numPr>
              <w:tabs>
                <w:tab w:pos="1548" w:val="left" w:leader="none"/>
                <w:tab w:pos="1549" w:val="left" w:leader="none"/>
              </w:tabs>
              <w:spacing w:line="232" w:lineRule="auto" w:before="6" w:after="0"/>
              <w:ind w:left="1548" w:right="297" w:hanging="361"/>
              <w:jc w:val="left"/>
              <w:rPr>
                <w:sz w:val="20"/>
              </w:rPr>
            </w:pPr>
            <w:r>
              <w:rPr>
                <w:sz w:val="20"/>
              </w:rPr>
              <w:t>Include resources that amplify the voices of minoritized groups? (e.g., incorporate resources authored by minoritized</w:t>
            </w:r>
            <w:r>
              <w:rPr>
                <w:spacing w:val="-2"/>
                <w:sz w:val="20"/>
              </w:rPr>
              <w:t> </w:t>
            </w:r>
            <w:r>
              <w:rPr>
                <w:sz w:val="20"/>
              </w:rPr>
              <w:t>scholars)</w:t>
            </w:r>
          </w:p>
          <w:p>
            <w:pPr>
              <w:pStyle w:val="TableParagraph"/>
              <w:numPr>
                <w:ilvl w:val="1"/>
                <w:numId w:val="1"/>
              </w:numPr>
              <w:tabs>
                <w:tab w:pos="1548" w:val="left" w:leader="none"/>
                <w:tab w:pos="1549" w:val="left" w:leader="none"/>
              </w:tabs>
              <w:spacing w:line="232" w:lineRule="auto" w:before="8" w:after="0"/>
              <w:ind w:left="1548" w:right="422" w:hanging="361"/>
              <w:jc w:val="left"/>
              <w:rPr>
                <w:sz w:val="20"/>
              </w:rPr>
            </w:pPr>
            <w:r>
              <w:rPr>
                <w:sz w:val="20"/>
              </w:rPr>
              <w:t>Employ inclusive pedagogy techniques that meet the needs of students of all backgrounds, learning styles, and</w:t>
            </w:r>
            <w:r>
              <w:rPr>
                <w:spacing w:val="-3"/>
                <w:sz w:val="20"/>
              </w:rPr>
              <w:t> </w:t>
            </w:r>
            <w:r>
              <w:rPr>
                <w:sz w:val="20"/>
              </w:rPr>
              <w:t>abilities?</w:t>
            </w:r>
          </w:p>
          <w:p>
            <w:pPr>
              <w:pStyle w:val="TableParagraph"/>
              <w:numPr>
                <w:ilvl w:val="1"/>
                <w:numId w:val="1"/>
              </w:numPr>
              <w:tabs>
                <w:tab w:pos="1548" w:val="left" w:leader="none"/>
                <w:tab w:pos="1549" w:val="left" w:leader="none"/>
              </w:tabs>
              <w:spacing w:line="232" w:lineRule="auto" w:before="9" w:after="0"/>
              <w:ind w:left="1548" w:right="359" w:hanging="361"/>
              <w:jc w:val="left"/>
              <w:rPr>
                <w:sz w:val="20"/>
              </w:rPr>
            </w:pPr>
            <w:r>
              <w:rPr>
                <w:sz w:val="20"/>
              </w:rPr>
              <w:t>Encourage students to practice cultural humility? (e.g., engagement with inclusivity, expose students to new perspectives on cultures, beliefs, and</w:t>
            </w:r>
            <w:r>
              <w:rPr>
                <w:spacing w:val="-8"/>
                <w:sz w:val="20"/>
              </w:rPr>
              <w:t> </w:t>
            </w:r>
            <w:r>
              <w:rPr>
                <w:sz w:val="20"/>
              </w:rPr>
              <w:t>practices)</w:t>
            </w:r>
          </w:p>
          <w:p>
            <w:pPr>
              <w:pStyle w:val="TableParagraph"/>
              <w:numPr>
                <w:ilvl w:val="1"/>
                <w:numId w:val="1"/>
              </w:numPr>
              <w:tabs>
                <w:tab w:pos="1549" w:val="left" w:leader="none"/>
                <w:tab w:pos="1550" w:val="left" w:leader="none"/>
              </w:tabs>
              <w:spacing w:line="232" w:lineRule="auto" w:before="8" w:after="0"/>
              <w:ind w:left="1549" w:right="241" w:hanging="361"/>
              <w:jc w:val="left"/>
              <w:rPr>
                <w:sz w:val="20"/>
              </w:rPr>
            </w:pPr>
            <w:r>
              <w:rPr>
                <w:sz w:val="20"/>
              </w:rPr>
              <w:t>Participate in DEI focus professional development? (e.g., inclusive pedagogy, inclusive course content)</w:t>
            </w:r>
          </w:p>
          <w:p>
            <w:pPr>
              <w:pStyle w:val="TableParagraph"/>
              <w:numPr>
                <w:ilvl w:val="0"/>
                <w:numId w:val="1"/>
              </w:numPr>
              <w:tabs>
                <w:tab w:pos="829" w:val="left" w:leader="none"/>
                <w:tab w:pos="830" w:val="left" w:leader="none"/>
              </w:tabs>
              <w:spacing w:line="255" w:lineRule="exact" w:before="3" w:after="0"/>
              <w:ind w:left="829" w:right="0" w:hanging="361"/>
              <w:jc w:val="left"/>
              <w:rPr>
                <w:sz w:val="20"/>
              </w:rPr>
            </w:pPr>
            <w:r>
              <w:rPr>
                <w:sz w:val="20"/>
              </w:rPr>
              <w:t>Contribute through</w:t>
            </w:r>
            <w:r>
              <w:rPr>
                <w:spacing w:val="-1"/>
                <w:sz w:val="20"/>
              </w:rPr>
              <w:t> </w:t>
            </w:r>
            <w:r>
              <w:rPr>
                <w:i/>
                <w:sz w:val="20"/>
              </w:rPr>
              <w:t>Mentoring</w:t>
            </w:r>
            <w:r>
              <w:rPr>
                <w:sz w:val="20"/>
              </w:rPr>
              <w:t>?</w:t>
            </w:r>
          </w:p>
          <w:p>
            <w:pPr>
              <w:pStyle w:val="TableParagraph"/>
              <w:numPr>
                <w:ilvl w:val="1"/>
                <w:numId w:val="1"/>
              </w:numPr>
              <w:tabs>
                <w:tab w:pos="1549" w:val="left" w:leader="none"/>
                <w:tab w:pos="1550" w:val="left" w:leader="none"/>
              </w:tabs>
              <w:spacing w:line="237" w:lineRule="auto" w:before="2" w:after="0"/>
              <w:ind w:left="1549" w:right="167" w:hanging="361"/>
              <w:jc w:val="left"/>
              <w:rPr>
                <w:sz w:val="20"/>
              </w:rPr>
            </w:pPr>
            <w:r>
              <w:rPr>
                <w:sz w:val="20"/>
              </w:rPr>
              <w:t>Ensure that minoritized graduate students are aware of all program requirements and receive regular feedback, basic professional development opportunities, adequate supervision and equitable and respectful</w:t>
            </w:r>
            <w:r>
              <w:rPr>
                <w:spacing w:val="-3"/>
                <w:sz w:val="20"/>
              </w:rPr>
              <w:t> </w:t>
            </w:r>
            <w:r>
              <w:rPr>
                <w:sz w:val="20"/>
              </w:rPr>
              <w:t>mentoring?</w:t>
            </w:r>
          </w:p>
          <w:p>
            <w:pPr>
              <w:pStyle w:val="TableParagraph"/>
              <w:numPr>
                <w:ilvl w:val="1"/>
                <w:numId w:val="1"/>
              </w:numPr>
              <w:tabs>
                <w:tab w:pos="1549" w:val="left" w:leader="none"/>
                <w:tab w:pos="1550" w:val="left" w:leader="none"/>
              </w:tabs>
              <w:spacing w:line="247" w:lineRule="exact" w:before="0" w:after="0"/>
              <w:ind w:left="1549" w:right="0" w:hanging="361"/>
              <w:jc w:val="left"/>
              <w:rPr>
                <w:sz w:val="20"/>
              </w:rPr>
            </w:pPr>
            <w:r>
              <w:rPr>
                <w:sz w:val="20"/>
              </w:rPr>
              <w:t>Serve on minoritized graduate students’ guidance</w:t>
            </w:r>
            <w:r>
              <w:rPr>
                <w:spacing w:val="-4"/>
                <w:sz w:val="20"/>
              </w:rPr>
              <w:t> </w:t>
            </w:r>
            <w:r>
              <w:rPr>
                <w:sz w:val="20"/>
              </w:rPr>
              <w:t>committees?</w:t>
            </w:r>
          </w:p>
          <w:p>
            <w:pPr>
              <w:pStyle w:val="TableParagraph"/>
              <w:numPr>
                <w:ilvl w:val="1"/>
                <w:numId w:val="1"/>
              </w:numPr>
              <w:tabs>
                <w:tab w:pos="1549" w:val="left" w:leader="none"/>
                <w:tab w:pos="1550" w:val="left" w:leader="none"/>
              </w:tabs>
              <w:spacing w:line="232" w:lineRule="auto" w:before="3" w:after="0"/>
              <w:ind w:left="1549" w:right="111" w:hanging="361"/>
              <w:jc w:val="left"/>
              <w:rPr>
                <w:sz w:val="20"/>
              </w:rPr>
            </w:pPr>
            <w:r>
              <w:rPr>
                <w:sz w:val="20"/>
              </w:rPr>
              <w:t>Ensure that minoritized undergraduate students receive equitable mentoring that is respectful and culturally</w:t>
            </w:r>
            <w:r>
              <w:rPr>
                <w:spacing w:val="-2"/>
                <w:sz w:val="20"/>
              </w:rPr>
              <w:t> </w:t>
            </w:r>
            <w:r>
              <w:rPr>
                <w:sz w:val="20"/>
              </w:rPr>
              <w:t>responsive?</w:t>
            </w:r>
          </w:p>
          <w:p>
            <w:pPr>
              <w:pStyle w:val="TableParagraph"/>
              <w:numPr>
                <w:ilvl w:val="1"/>
                <w:numId w:val="1"/>
              </w:numPr>
              <w:tabs>
                <w:tab w:pos="1547" w:val="left" w:leader="none"/>
                <w:tab w:pos="1548" w:val="left" w:leader="none"/>
              </w:tabs>
              <w:spacing w:line="247" w:lineRule="exact" w:before="1" w:after="0"/>
              <w:ind w:left="1547" w:right="0" w:hanging="361"/>
              <w:jc w:val="left"/>
              <w:rPr>
                <w:sz w:val="20"/>
              </w:rPr>
            </w:pPr>
            <w:r>
              <w:rPr>
                <w:sz w:val="20"/>
              </w:rPr>
              <w:t>Mentor and incorporate minoritized students into your work environments (e.g.,</w:t>
            </w:r>
            <w:r>
              <w:rPr>
                <w:spacing w:val="-29"/>
                <w:sz w:val="20"/>
              </w:rPr>
              <w:t> </w:t>
            </w:r>
            <w:r>
              <w:rPr>
                <w:sz w:val="20"/>
              </w:rPr>
              <w:t>laboratories,</w:t>
            </w:r>
          </w:p>
          <w:p>
            <w:pPr>
              <w:pStyle w:val="TableParagraph"/>
              <w:spacing w:line="222" w:lineRule="exact"/>
              <w:ind w:left="1547" w:firstLine="0"/>
              <w:rPr>
                <w:sz w:val="20"/>
              </w:rPr>
            </w:pPr>
            <w:r>
              <w:rPr>
                <w:sz w:val="20"/>
              </w:rPr>
              <w:t>studios, etc.)</w:t>
            </w:r>
          </w:p>
        </w:tc>
      </w:tr>
    </w:tbl>
    <w:p>
      <w:pPr>
        <w:rPr>
          <w:sz w:val="2"/>
          <w:szCs w:val="2"/>
        </w:rPr>
      </w:pPr>
      <w:r>
        <w:rPr/>
        <w:pict>
          <v:group style="position:absolute;margin-left:504.225006pt;margin-top:734.625pt;width:35.15pt;height:56.85pt;mso-position-horizontal-relative:page;mso-position-vertical-relative:page;z-index:251663360" coordorigin="10085,14693" coordsize="703,1137">
            <v:line style="position:absolute" from="10460,15829" to="10460,15388" stroked="true" strokeweight=".75pt" strokecolor="#7e7e7e">
              <v:stroke dashstyle="solid"/>
            </v:line>
            <v:rect style="position:absolute;left:10092;top:14700;width:688;height:688" filled="false" stroked="true" strokeweight=".75pt" strokecolor="#7e7e7e">
              <v:stroke dashstyle="solid"/>
            </v:rect>
            <w10:wrap type="none"/>
          </v:group>
        </w:pict>
      </w:r>
    </w:p>
    <w:p>
      <w:pPr>
        <w:spacing w:after="0"/>
        <w:rPr>
          <w:sz w:val="2"/>
          <w:szCs w:val="2"/>
        </w:rPr>
        <w:sectPr>
          <w:pgSz w:w="12240" w:h="15840"/>
          <w:pgMar w:header="0" w:footer="581" w:top="1440" w:bottom="780" w:left="1340" w:right="132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
        <w:gridCol w:w="9242"/>
      </w:tblGrid>
      <w:tr>
        <w:trPr>
          <w:trHeight w:val="422" w:hRule="atLeast"/>
        </w:trPr>
        <w:tc>
          <w:tcPr>
            <w:tcW w:w="108" w:type="dxa"/>
            <w:tcBorders>
              <w:right w:val="nil"/>
            </w:tcBorders>
            <w:shd w:val="clear" w:color="auto" w:fill="ECBAA4"/>
          </w:tcPr>
          <w:p>
            <w:pPr>
              <w:pStyle w:val="TableParagraph"/>
              <w:spacing w:line="240" w:lineRule="auto"/>
              <w:ind w:left="0" w:firstLine="0"/>
              <w:rPr>
                <w:rFonts w:ascii="Times New Roman"/>
                <w:sz w:val="20"/>
              </w:rPr>
            </w:pPr>
          </w:p>
        </w:tc>
        <w:tc>
          <w:tcPr>
            <w:tcW w:w="9242" w:type="dxa"/>
            <w:tcBorders>
              <w:left w:val="nil"/>
            </w:tcBorders>
            <w:shd w:val="clear" w:color="auto" w:fill="ECBAA4"/>
          </w:tcPr>
          <w:p>
            <w:pPr>
              <w:pStyle w:val="TableParagraph"/>
              <w:spacing w:line="323" w:lineRule="exact" w:before="78"/>
              <w:ind w:left="4" w:firstLine="0"/>
              <w:rPr>
                <w:sz w:val="28"/>
              </w:rPr>
            </w:pPr>
            <w:bookmarkStart w:name="Research/Creative Activities " w:id="2"/>
            <w:bookmarkEnd w:id="2"/>
            <w:r>
              <w:rPr/>
            </w:r>
            <w:r>
              <w:rPr>
                <w:color w:val="404040"/>
                <w:sz w:val="28"/>
              </w:rPr>
              <w:t>Research/Creative Activities</w:t>
            </w:r>
          </w:p>
        </w:tc>
      </w:tr>
      <w:tr>
        <w:trPr>
          <w:trHeight w:val="5275" w:hRule="atLeast"/>
        </w:trPr>
        <w:tc>
          <w:tcPr>
            <w:tcW w:w="9350" w:type="dxa"/>
            <w:gridSpan w:val="2"/>
          </w:tcPr>
          <w:p>
            <w:pPr>
              <w:pStyle w:val="TableParagraph"/>
              <w:spacing w:line="243" w:lineRule="exact"/>
              <w:ind w:left="107" w:firstLine="0"/>
              <w:rPr>
                <w:sz w:val="20"/>
              </w:rPr>
            </w:pPr>
            <w:r>
              <w:rPr>
                <w:sz w:val="20"/>
              </w:rPr>
              <w:t>Do you:</w:t>
            </w:r>
          </w:p>
          <w:p>
            <w:pPr>
              <w:pStyle w:val="TableParagraph"/>
              <w:numPr>
                <w:ilvl w:val="0"/>
                <w:numId w:val="2"/>
              </w:numPr>
              <w:tabs>
                <w:tab w:pos="827" w:val="left" w:leader="none"/>
                <w:tab w:pos="828" w:val="left" w:leader="none"/>
              </w:tabs>
              <w:spacing w:line="255" w:lineRule="exact" w:before="1" w:after="0"/>
              <w:ind w:left="827" w:right="0" w:hanging="361"/>
              <w:jc w:val="left"/>
              <w:rPr>
                <w:sz w:val="20"/>
              </w:rPr>
            </w:pPr>
            <w:r>
              <w:rPr>
                <w:sz w:val="20"/>
              </w:rPr>
              <w:t>Ensure that research teams and creative collaborations have diverse</w:t>
            </w:r>
            <w:r>
              <w:rPr>
                <w:spacing w:val="-9"/>
                <w:sz w:val="20"/>
              </w:rPr>
              <w:t> </w:t>
            </w:r>
            <w:r>
              <w:rPr>
                <w:sz w:val="20"/>
              </w:rPr>
              <w:t>voices?</w:t>
            </w:r>
          </w:p>
          <w:p>
            <w:pPr>
              <w:pStyle w:val="TableParagraph"/>
              <w:numPr>
                <w:ilvl w:val="0"/>
                <w:numId w:val="2"/>
              </w:numPr>
              <w:tabs>
                <w:tab w:pos="827" w:val="left" w:leader="none"/>
                <w:tab w:pos="828" w:val="left" w:leader="none"/>
              </w:tabs>
              <w:spacing w:line="240" w:lineRule="auto" w:before="0" w:after="0"/>
              <w:ind w:left="827" w:right="478" w:hanging="360"/>
              <w:jc w:val="left"/>
              <w:rPr>
                <w:sz w:val="20"/>
              </w:rPr>
            </w:pPr>
            <w:r>
              <w:rPr>
                <w:sz w:val="20"/>
              </w:rPr>
              <w:t>Nurture and promote research or creative opportunities with individuals historically excluded from your</w:t>
            </w:r>
            <w:r>
              <w:rPr>
                <w:spacing w:val="-3"/>
                <w:sz w:val="20"/>
              </w:rPr>
              <w:t> </w:t>
            </w:r>
            <w:r>
              <w:rPr>
                <w:sz w:val="20"/>
              </w:rPr>
              <w:t>discipline?</w:t>
            </w:r>
          </w:p>
          <w:p>
            <w:pPr>
              <w:pStyle w:val="TableParagraph"/>
              <w:numPr>
                <w:ilvl w:val="0"/>
                <w:numId w:val="2"/>
              </w:numPr>
              <w:tabs>
                <w:tab w:pos="827" w:val="left" w:leader="none"/>
                <w:tab w:pos="828" w:val="left" w:leader="none"/>
              </w:tabs>
              <w:spacing w:line="255" w:lineRule="exact" w:before="0" w:after="0"/>
              <w:ind w:left="827" w:right="0" w:hanging="361"/>
              <w:jc w:val="left"/>
              <w:rPr>
                <w:sz w:val="20"/>
              </w:rPr>
            </w:pPr>
            <w:r>
              <w:rPr>
                <w:sz w:val="20"/>
              </w:rPr>
              <w:t>Participate in research or creative opportunities with minoritized scholars and</w:t>
            </w:r>
            <w:r>
              <w:rPr>
                <w:spacing w:val="-17"/>
                <w:sz w:val="20"/>
              </w:rPr>
              <w:t> </w:t>
            </w:r>
            <w:r>
              <w:rPr>
                <w:sz w:val="20"/>
              </w:rPr>
              <w:t>communities?</w:t>
            </w:r>
          </w:p>
          <w:p>
            <w:pPr>
              <w:pStyle w:val="TableParagraph"/>
              <w:numPr>
                <w:ilvl w:val="0"/>
                <w:numId w:val="2"/>
              </w:numPr>
              <w:tabs>
                <w:tab w:pos="827" w:val="left" w:leader="none"/>
                <w:tab w:pos="828" w:val="left" w:leader="none"/>
              </w:tabs>
              <w:spacing w:line="254" w:lineRule="exact" w:before="0" w:after="0"/>
              <w:ind w:left="827" w:right="0" w:hanging="361"/>
              <w:jc w:val="left"/>
              <w:rPr>
                <w:sz w:val="20"/>
              </w:rPr>
            </w:pPr>
            <w:r>
              <w:rPr>
                <w:sz w:val="20"/>
              </w:rPr>
              <w:t>Collaborate with minority-serving</w:t>
            </w:r>
            <w:r>
              <w:rPr>
                <w:spacing w:val="-1"/>
                <w:sz w:val="20"/>
              </w:rPr>
              <w:t> </w:t>
            </w:r>
            <w:r>
              <w:rPr>
                <w:sz w:val="20"/>
              </w:rPr>
              <w:t>institutions?</w:t>
            </w:r>
          </w:p>
          <w:p>
            <w:pPr>
              <w:pStyle w:val="TableParagraph"/>
              <w:numPr>
                <w:ilvl w:val="0"/>
                <w:numId w:val="2"/>
              </w:numPr>
              <w:tabs>
                <w:tab w:pos="827" w:val="left" w:leader="none"/>
                <w:tab w:pos="828" w:val="left" w:leader="none"/>
              </w:tabs>
              <w:spacing w:line="240" w:lineRule="auto" w:before="0" w:after="0"/>
              <w:ind w:left="827" w:right="277" w:hanging="360"/>
              <w:jc w:val="left"/>
              <w:rPr>
                <w:sz w:val="20"/>
              </w:rPr>
            </w:pPr>
            <w:r>
              <w:rPr>
                <w:sz w:val="20"/>
              </w:rPr>
              <w:t>Facilitate a safe and accessible work environment where there are no barriers to conducting research or creative</w:t>
            </w:r>
            <w:r>
              <w:rPr>
                <w:spacing w:val="-1"/>
                <w:sz w:val="20"/>
              </w:rPr>
              <w:t> </w:t>
            </w:r>
            <w:r>
              <w:rPr>
                <w:sz w:val="20"/>
              </w:rPr>
              <w:t>work?</w:t>
            </w:r>
          </w:p>
          <w:p>
            <w:pPr>
              <w:pStyle w:val="TableParagraph"/>
              <w:numPr>
                <w:ilvl w:val="0"/>
                <w:numId w:val="2"/>
              </w:numPr>
              <w:tabs>
                <w:tab w:pos="827" w:val="left" w:leader="none"/>
                <w:tab w:pos="828" w:val="left" w:leader="none"/>
              </w:tabs>
              <w:spacing w:line="255" w:lineRule="exact" w:before="0" w:after="0"/>
              <w:ind w:left="827" w:right="0" w:hanging="361"/>
              <w:jc w:val="left"/>
              <w:rPr>
                <w:sz w:val="20"/>
              </w:rPr>
            </w:pPr>
            <w:r>
              <w:rPr>
                <w:sz w:val="20"/>
              </w:rPr>
              <w:t>Promote a climate that values DEI in research and creative</w:t>
            </w:r>
            <w:r>
              <w:rPr>
                <w:spacing w:val="-6"/>
                <w:sz w:val="20"/>
              </w:rPr>
              <w:t> </w:t>
            </w:r>
            <w:r>
              <w:rPr>
                <w:sz w:val="20"/>
              </w:rPr>
              <w:t>settings?</w:t>
            </w:r>
          </w:p>
          <w:p>
            <w:pPr>
              <w:pStyle w:val="TableParagraph"/>
              <w:numPr>
                <w:ilvl w:val="0"/>
                <w:numId w:val="2"/>
              </w:numPr>
              <w:tabs>
                <w:tab w:pos="827" w:val="left" w:leader="none"/>
                <w:tab w:pos="828" w:val="left" w:leader="none"/>
              </w:tabs>
              <w:spacing w:line="255" w:lineRule="exact" w:before="0" w:after="0"/>
              <w:ind w:left="827" w:right="0" w:hanging="361"/>
              <w:jc w:val="left"/>
              <w:rPr>
                <w:sz w:val="20"/>
              </w:rPr>
            </w:pPr>
            <w:r>
              <w:rPr>
                <w:sz w:val="20"/>
              </w:rPr>
              <w:t>Seek funding or grant opportunities for DEI focus work and</w:t>
            </w:r>
            <w:r>
              <w:rPr>
                <w:spacing w:val="-12"/>
                <w:sz w:val="20"/>
              </w:rPr>
              <w:t> </w:t>
            </w:r>
            <w:r>
              <w:rPr>
                <w:sz w:val="20"/>
              </w:rPr>
              <w:t>collaborations?</w:t>
            </w:r>
          </w:p>
          <w:p>
            <w:pPr>
              <w:pStyle w:val="TableParagraph"/>
              <w:numPr>
                <w:ilvl w:val="0"/>
                <w:numId w:val="2"/>
              </w:numPr>
              <w:tabs>
                <w:tab w:pos="826" w:val="left" w:leader="none"/>
                <w:tab w:pos="827" w:val="left" w:leader="none"/>
              </w:tabs>
              <w:spacing w:line="240" w:lineRule="auto" w:before="0" w:after="0"/>
              <w:ind w:left="826" w:right="1233" w:hanging="360"/>
              <w:jc w:val="left"/>
              <w:rPr>
                <w:sz w:val="20"/>
              </w:rPr>
            </w:pPr>
            <w:r>
              <w:rPr>
                <w:sz w:val="20"/>
              </w:rPr>
              <w:t>Intentionally and responsibly include minoritized subjects in DEI data sets for analysis and interpretation?</w:t>
            </w:r>
          </w:p>
          <w:p>
            <w:pPr>
              <w:pStyle w:val="TableParagraph"/>
              <w:numPr>
                <w:ilvl w:val="0"/>
                <w:numId w:val="2"/>
              </w:numPr>
              <w:tabs>
                <w:tab w:pos="826" w:val="left" w:leader="none"/>
                <w:tab w:pos="827" w:val="left" w:leader="none"/>
              </w:tabs>
              <w:spacing w:line="255" w:lineRule="exact" w:before="1" w:after="0"/>
              <w:ind w:left="826" w:right="0" w:hanging="361"/>
              <w:jc w:val="left"/>
              <w:rPr>
                <w:sz w:val="20"/>
              </w:rPr>
            </w:pPr>
            <w:r>
              <w:rPr>
                <w:sz w:val="20"/>
              </w:rPr>
              <w:t>Develop</w:t>
            </w:r>
            <w:r>
              <w:rPr>
                <w:spacing w:val="-5"/>
                <w:sz w:val="20"/>
              </w:rPr>
              <w:t> </w:t>
            </w:r>
            <w:r>
              <w:rPr>
                <w:sz w:val="20"/>
              </w:rPr>
              <w:t>evidence-based</w:t>
            </w:r>
            <w:r>
              <w:rPr>
                <w:spacing w:val="-4"/>
                <w:sz w:val="20"/>
              </w:rPr>
              <w:t> </w:t>
            </w:r>
            <w:r>
              <w:rPr>
                <w:sz w:val="20"/>
              </w:rPr>
              <w:t>research</w:t>
            </w:r>
            <w:r>
              <w:rPr>
                <w:spacing w:val="-5"/>
                <w:sz w:val="20"/>
              </w:rPr>
              <w:t> </w:t>
            </w:r>
            <w:r>
              <w:rPr>
                <w:sz w:val="20"/>
              </w:rPr>
              <w:t>practices</w:t>
            </w:r>
            <w:r>
              <w:rPr>
                <w:spacing w:val="-6"/>
                <w:sz w:val="20"/>
              </w:rPr>
              <w:t> </w:t>
            </w:r>
            <w:r>
              <w:rPr>
                <w:sz w:val="20"/>
              </w:rPr>
              <w:t>for</w:t>
            </w:r>
            <w:r>
              <w:rPr>
                <w:spacing w:val="-5"/>
                <w:sz w:val="20"/>
              </w:rPr>
              <w:t> </w:t>
            </w:r>
            <w:r>
              <w:rPr>
                <w:sz w:val="20"/>
              </w:rPr>
              <w:t>ethical</w:t>
            </w:r>
            <w:r>
              <w:rPr>
                <w:spacing w:val="-5"/>
                <w:sz w:val="20"/>
              </w:rPr>
              <w:t> </w:t>
            </w:r>
            <w:r>
              <w:rPr>
                <w:sz w:val="20"/>
              </w:rPr>
              <w:t>engagement</w:t>
            </w:r>
            <w:r>
              <w:rPr>
                <w:spacing w:val="-5"/>
                <w:sz w:val="20"/>
              </w:rPr>
              <w:t> </w:t>
            </w:r>
            <w:r>
              <w:rPr>
                <w:sz w:val="20"/>
              </w:rPr>
              <w:t>with</w:t>
            </w:r>
            <w:r>
              <w:rPr>
                <w:spacing w:val="-5"/>
                <w:sz w:val="20"/>
              </w:rPr>
              <w:t> </w:t>
            </w:r>
            <w:r>
              <w:rPr>
                <w:sz w:val="20"/>
              </w:rPr>
              <w:t>minoritized</w:t>
            </w:r>
            <w:r>
              <w:rPr>
                <w:spacing w:val="-4"/>
                <w:sz w:val="20"/>
              </w:rPr>
              <w:t> </w:t>
            </w:r>
            <w:r>
              <w:rPr>
                <w:sz w:val="20"/>
              </w:rPr>
              <w:t>communities?</w:t>
            </w:r>
          </w:p>
          <w:p>
            <w:pPr>
              <w:pStyle w:val="TableParagraph"/>
              <w:numPr>
                <w:ilvl w:val="0"/>
                <w:numId w:val="2"/>
              </w:numPr>
              <w:tabs>
                <w:tab w:pos="826" w:val="left" w:leader="none"/>
                <w:tab w:pos="827" w:val="left" w:leader="none"/>
              </w:tabs>
              <w:spacing w:line="254" w:lineRule="exact" w:before="0" w:after="0"/>
              <w:ind w:left="826" w:right="0" w:hanging="361"/>
              <w:jc w:val="left"/>
              <w:rPr>
                <w:sz w:val="20"/>
              </w:rPr>
            </w:pPr>
            <w:r>
              <w:rPr>
                <w:sz w:val="20"/>
              </w:rPr>
              <w:t>Produce</w:t>
            </w:r>
            <w:r>
              <w:rPr>
                <w:spacing w:val="-5"/>
                <w:sz w:val="20"/>
              </w:rPr>
              <w:t> </w:t>
            </w:r>
            <w:r>
              <w:rPr>
                <w:sz w:val="20"/>
              </w:rPr>
              <w:t>research</w:t>
            </w:r>
            <w:r>
              <w:rPr>
                <w:spacing w:val="-3"/>
                <w:sz w:val="20"/>
              </w:rPr>
              <w:t> </w:t>
            </w:r>
            <w:r>
              <w:rPr>
                <w:sz w:val="20"/>
              </w:rPr>
              <w:t>or</w:t>
            </w:r>
            <w:r>
              <w:rPr>
                <w:spacing w:val="-5"/>
                <w:sz w:val="20"/>
              </w:rPr>
              <w:t> </w:t>
            </w:r>
            <w:r>
              <w:rPr>
                <w:sz w:val="20"/>
              </w:rPr>
              <w:t>creative</w:t>
            </w:r>
            <w:r>
              <w:rPr>
                <w:spacing w:val="-4"/>
                <w:sz w:val="20"/>
              </w:rPr>
              <w:t> </w:t>
            </w:r>
            <w:r>
              <w:rPr>
                <w:sz w:val="20"/>
              </w:rPr>
              <w:t>activities</w:t>
            </w:r>
            <w:r>
              <w:rPr>
                <w:spacing w:val="-3"/>
                <w:sz w:val="20"/>
              </w:rPr>
              <w:t> </w:t>
            </w:r>
            <w:r>
              <w:rPr>
                <w:sz w:val="20"/>
              </w:rPr>
              <w:t>that</w:t>
            </w:r>
            <w:r>
              <w:rPr>
                <w:spacing w:val="-5"/>
                <w:sz w:val="20"/>
              </w:rPr>
              <w:t> </w:t>
            </w:r>
            <w:r>
              <w:rPr>
                <w:sz w:val="20"/>
              </w:rPr>
              <w:t>reflect</w:t>
            </w:r>
            <w:r>
              <w:rPr>
                <w:spacing w:val="-3"/>
                <w:sz w:val="20"/>
              </w:rPr>
              <w:t> </w:t>
            </w:r>
            <w:r>
              <w:rPr>
                <w:sz w:val="20"/>
              </w:rPr>
              <w:t>the</w:t>
            </w:r>
            <w:r>
              <w:rPr>
                <w:spacing w:val="-5"/>
                <w:sz w:val="20"/>
              </w:rPr>
              <w:t> </w:t>
            </w:r>
            <w:r>
              <w:rPr>
                <w:sz w:val="20"/>
              </w:rPr>
              <w:t>perspectives</w:t>
            </w:r>
            <w:r>
              <w:rPr>
                <w:spacing w:val="-3"/>
                <w:sz w:val="20"/>
              </w:rPr>
              <w:t> </w:t>
            </w:r>
            <w:r>
              <w:rPr>
                <w:sz w:val="20"/>
              </w:rPr>
              <w:t>of</w:t>
            </w:r>
            <w:r>
              <w:rPr>
                <w:spacing w:val="-3"/>
                <w:sz w:val="20"/>
              </w:rPr>
              <w:t> </w:t>
            </w:r>
            <w:r>
              <w:rPr>
                <w:sz w:val="20"/>
              </w:rPr>
              <w:t>minoritized</w:t>
            </w:r>
            <w:r>
              <w:rPr>
                <w:spacing w:val="-5"/>
                <w:sz w:val="20"/>
              </w:rPr>
              <w:t> </w:t>
            </w:r>
            <w:r>
              <w:rPr>
                <w:sz w:val="20"/>
              </w:rPr>
              <w:t>communities?</w:t>
            </w:r>
          </w:p>
          <w:p>
            <w:pPr>
              <w:pStyle w:val="TableParagraph"/>
              <w:numPr>
                <w:ilvl w:val="0"/>
                <w:numId w:val="2"/>
              </w:numPr>
              <w:tabs>
                <w:tab w:pos="826" w:val="left" w:leader="none"/>
                <w:tab w:pos="827" w:val="left" w:leader="none"/>
              </w:tabs>
              <w:spacing w:line="240" w:lineRule="auto" w:before="0" w:after="0"/>
              <w:ind w:left="826" w:right="867" w:hanging="360"/>
              <w:jc w:val="left"/>
              <w:rPr>
                <w:sz w:val="20"/>
              </w:rPr>
            </w:pPr>
            <w:r>
              <w:rPr>
                <w:sz w:val="20"/>
              </w:rPr>
              <w:t>Make scholarly or creative contributions that promote an understanding of the experiences of minoritized</w:t>
            </w:r>
            <w:r>
              <w:rPr>
                <w:spacing w:val="-1"/>
                <w:sz w:val="20"/>
              </w:rPr>
              <w:t> </w:t>
            </w:r>
            <w:r>
              <w:rPr>
                <w:sz w:val="20"/>
              </w:rPr>
              <w:t>communities?</w:t>
            </w:r>
          </w:p>
          <w:p>
            <w:pPr>
              <w:pStyle w:val="TableParagraph"/>
              <w:numPr>
                <w:ilvl w:val="0"/>
                <w:numId w:val="2"/>
              </w:numPr>
              <w:tabs>
                <w:tab w:pos="826" w:val="left" w:leader="none"/>
                <w:tab w:pos="827" w:val="left" w:leader="none"/>
              </w:tabs>
              <w:spacing w:line="240" w:lineRule="auto" w:before="0" w:after="0"/>
              <w:ind w:left="826" w:right="125" w:hanging="360"/>
              <w:jc w:val="left"/>
              <w:rPr>
                <w:sz w:val="20"/>
              </w:rPr>
            </w:pPr>
            <w:r>
              <w:rPr>
                <w:sz w:val="20"/>
              </w:rPr>
              <w:t>Recognize the voices of minoritized communities; credit and promote those perspectives in research or creative</w:t>
            </w:r>
            <w:r>
              <w:rPr>
                <w:spacing w:val="-1"/>
                <w:sz w:val="20"/>
              </w:rPr>
              <w:t> </w:t>
            </w:r>
            <w:r>
              <w:rPr>
                <w:sz w:val="20"/>
              </w:rPr>
              <w:t>activities?</w:t>
            </w:r>
          </w:p>
          <w:p>
            <w:pPr>
              <w:pStyle w:val="TableParagraph"/>
              <w:numPr>
                <w:ilvl w:val="0"/>
                <w:numId w:val="2"/>
              </w:numPr>
              <w:tabs>
                <w:tab w:pos="826" w:val="left" w:leader="none"/>
                <w:tab w:pos="827" w:val="left" w:leader="none"/>
              </w:tabs>
              <w:spacing w:line="255" w:lineRule="exact" w:before="0" w:after="0"/>
              <w:ind w:left="826" w:right="0" w:hanging="361"/>
              <w:jc w:val="left"/>
              <w:rPr>
                <w:sz w:val="20"/>
              </w:rPr>
            </w:pPr>
            <w:r>
              <w:rPr>
                <w:sz w:val="20"/>
              </w:rPr>
              <w:t>Present DEI focus seminars, lectures, papers,</w:t>
            </w:r>
            <w:r>
              <w:rPr>
                <w:spacing w:val="-4"/>
                <w:sz w:val="20"/>
              </w:rPr>
              <w:t> </w:t>
            </w:r>
            <w:r>
              <w:rPr>
                <w:sz w:val="20"/>
              </w:rPr>
              <w:t>posters?</w:t>
            </w:r>
          </w:p>
          <w:p>
            <w:pPr>
              <w:pStyle w:val="TableParagraph"/>
              <w:numPr>
                <w:ilvl w:val="0"/>
                <w:numId w:val="2"/>
              </w:numPr>
              <w:tabs>
                <w:tab w:pos="826" w:val="left" w:leader="none"/>
                <w:tab w:pos="827" w:val="left" w:leader="none"/>
              </w:tabs>
              <w:spacing w:line="255" w:lineRule="exact" w:before="0" w:after="0"/>
              <w:ind w:left="826" w:right="0" w:hanging="361"/>
              <w:jc w:val="left"/>
              <w:rPr>
                <w:sz w:val="20"/>
              </w:rPr>
            </w:pPr>
            <w:r>
              <w:rPr>
                <w:sz w:val="20"/>
              </w:rPr>
              <w:t>Serve as a reviewer for journals or other publications that have a DEI</w:t>
            </w:r>
            <w:r>
              <w:rPr>
                <w:spacing w:val="-11"/>
                <w:sz w:val="20"/>
              </w:rPr>
              <w:t> </w:t>
            </w:r>
            <w:r>
              <w:rPr>
                <w:sz w:val="20"/>
              </w:rPr>
              <w:t>focus?</w:t>
            </w:r>
          </w:p>
        </w:tc>
      </w:tr>
    </w:tbl>
    <w:p>
      <w:pPr>
        <w:rPr>
          <w:sz w:val="2"/>
          <w:szCs w:val="2"/>
        </w:rPr>
      </w:pPr>
      <w:r>
        <w:rPr/>
        <w:pict>
          <v:group style="position:absolute;margin-left:504.225006pt;margin-top:734.625pt;width:35.15pt;height:56.85pt;mso-position-horizontal-relative:page;mso-position-vertical-relative:page;z-index:251664384" coordorigin="10085,14693" coordsize="703,1137">
            <v:line style="position:absolute" from="10460,15829" to="10460,15388" stroked="true" strokeweight=".75pt" strokecolor="#7e7e7e">
              <v:stroke dashstyle="solid"/>
            </v:line>
            <v:rect style="position:absolute;left:10092;top:14700;width:688;height:688" filled="false" stroked="true" strokeweight=".75pt" strokecolor="#7e7e7e">
              <v:stroke dashstyle="solid"/>
            </v:rect>
            <w10:wrap type="none"/>
          </v:group>
        </w:pict>
      </w:r>
    </w:p>
    <w:p>
      <w:pPr>
        <w:spacing w:after="0"/>
        <w:rPr>
          <w:sz w:val="2"/>
          <w:szCs w:val="2"/>
        </w:rPr>
        <w:sectPr>
          <w:pgSz w:w="12240" w:h="15840"/>
          <w:pgMar w:header="0" w:footer="581" w:top="1440" w:bottom="780" w:left="1340" w:right="132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
        <w:gridCol w:w="9242"/>
      </w:tblGrid>
      <w:tr>
        <w:trPr>
          <w:trHeight w:val="422" w:hRule="atLeast"/>
        </w:trPr>
        <w:tc>
          <w:tcPr>
            <w:tcW w:w="108" w:type="dxa"/>
            <w:tcBorders>
              <w:right w:val="nil"/>
            </w:tcBorders>
            <w:shd w:val="clear" w:color="auto" w:fill="D4D9D9"/>
          </w:tcPr>
          <w:p>
            <w:pPr>
              <w:pStyle w:val="TableParagraph"/>
              <w:spacing w:line="240" w:lineRule="auto"/>
              <w:ind w:left="0" w:firstLine="0"/>
              <w:rPr>
                <w:rFonts w:ascii="Times New Roman"/>
                <w:sz w:val="20"/>
              </w:rPr>
            </w:pPr>
          </w:p>
        </w:tc>
        <w:tc>
          <w:tcPr>
            <w:tcW w:w="9242" w:type="dxa"/>
            <w:tcBorders>
              <w:left w:val="nil"/>
            </w:tcBorders>
            <w:shd w:val="clear" w:color="auto" w:fill="D4D9D9"/>
          </w:tcPr>
          <w:p>
            <w:pPr>
              <w:pStyle w:val="TableParagraph"/>
              <w:spacing w:line="323" w:lineRule="exact" w:before="78"/>
              <w:ind w:left="4" w:firstLine="0"/>
              <w:rPr>
                <w:sz w:val="28"/>
              </w:rPr>
            </w:pPr>
            <w:bookmarkStart w:name="Service/Outreach " w:id="3"/>
            <w:bookmarkEnd w:id="3"/>
            <w:r>
              <w:rPr/>
            </w:r>
            <w:r>
              <w:rPr>
                <w:color w:val="404040"/>
                <w:sz w:val="28"/>
              </w:rPr>
              <w:t>Service/Outreach</w:t>
            </w:r>
          </w:p>
        </w:tc>
      </w:tr>
      <w:tr>
        <w:trPr>
          <w:trHeight w:val="4914" w:hRule="atLeast"/>
        </w:trPr>
        <w:tc>
          <w:tcPr>
            <w:tcW w:w="9350" w:type="dxa"/>
            <w:gridSpan w:val="2"/>
          </w:tcPr>
          <w:p>
            <w:pPr>
              <w:pStyle w:val="TableParagraph"/>
              <w:spacing w:line="243" w:lineRule="exact"/>
              <w:ind w:left="107" w:firstLine="0"/>
              <w:rPr>
                <w:sz w:val="20"/>
              </w:rPr>
            </w:pPr>
            <w:r>
              <w:rPr>
                <w:sz w:val="20"/>
              </w:rPr>
              <w:t>Do you:</w:t>
            </w:r>
          </w:p>
          <w:p>
            <w:pPr>
              <w:pStyle w:val="TableParagraph"/>
              <w:numPr>
                <w:ilvl w:val="0"/>
                <w:numId w:val="3"/>
              </w:numPr>
              <w:tabs>
                <w:tab w:pos="827" w:val="left" w:leader="none"/>
                <w:tab w:pos="828" w:val="left" w:leader="none"/>
              </w:tabs>
              <w:spacing w:line="255" w:lineRule="exact" w:before="1" w:after="0"/>
              <w:ind w:left="827" w:right="0" w:hanging="361"/>
              <w:jc w:val="left"/>
              <w:rPr>
                <w:sz w:val="20"/>
              </w:rPr>
            </w:pPr>
            <w:r>
              <w:rPr>
                <w:sz w:val="20"/>
              </w:rPr>
              <w:t>Contribute through Professional</w:t>
            </w:r>
            <w:r>
              <w:rPr>
                <w:spacing w:val="-1"/>
                <w:sz w:val="20"/>
              </w:rPr>
              <w:t> </w:t>
            </w:r>
            <w:r>
              <w:rPr>
                <w:sz w:val="20"/>
              </w:rPr>
              <w:t>Service?</w:t>
            </w:r>
          </w:p>
          <w:p>
            <w:pPr>
              <w:pStyle w:val="TableParagraph"/>
              <w:numPr>
                <w:ilvl w:val="1"/>
                <w:numId w:val="3"/>
              </w:numPr>
              <w:tabs>
                <w:tab w:pos="1547" w:val="left" w:leader="none"/>
                <w:tab w:pos="1548" w:val="left" w:leader="none"/>
              </w:tabs>
              <w:spacing w:line="237" w:lineRule="auto" w:before="1" w:after="0"/>
              <w:ind w:left="1547" w:right="744" w:hanging="361"/>
              <w:jc w:val="left"/>
              <w:rPr>
                <w:sz w:val="20"/>
              </w:rPr>
            </w:pPr>
            <w:r>
              <w:rPr>
                <w:sz w:val="20"/>
              </w:rPr>
              <w:t>Provide faculty mentoring to minoritized faculty, with consistent feedback, guidance, professional development and career opportunities, open lines of communication, and encouragement and</w:t>
            </w:r>
            <w:r>
              <w:rPr>
                <w:spacing w:val="-1"/>
                <w:sz w:val="20"/>
              </w:rPr>
              <w:t> </w:t>
            </w:r>
            <w:r>
              <w:rPr>
                <w:sz w:val="20"/>
              </w:rPr>
              <w:t>support?</w:t>
            </w:r>
          </w:p>
          <w:p>
            <w:pPr>
              <w:pStyle w:val="TableParagraph"/>
              <w:numPr>
                <w:ilvl w:val="1"/>
                <w:numId w:val="3"/>
              </w:numPr>
              <w:tabs>
                <w:tab w:pos="1548" w:val="left" w:leader="none"/>
                <w:tab w:pos="1549" w:val="left" w:leader="none"/>
              </w:tabs>
              <w:spacing w:line="235" w:lineRule="auto" w:before="3" w:after="0"/>
              <w:ind w:left="1548" w:right="425" w:hanging="361"/>
              <w:jc w:val="left"/>
              <w:rPr>
                <w:sz w:val="20"/>
              </w:rPr>
            </w:pPr>
            <w:r>
              <w:rPr>
                <w:sz w:val="20"/>
              </w:rPr>
              <w:t>Serve as a reviewer for DEI focus grants and publications and/or editor for newsletters and other</w:t>
            </w:r>
            <w:r>
              <w:rPr>
                <w:spacing w:val="-1"/>
                <w:sz w:val="20"/>
              </w:rPr>
              <w:t> </w:t>
            </w:r>
            <w:r>
              <w:rPr>
                <w:sz w:val="20"/>
              </w:rPr>
              <w:t>publications?</w:t>
            </w:r>
          </w:p>
          <w:p>
            <w:pPr>
              <w:pStyle w:val="TableParagraph"/>
              <w:numPr>
                <w:ilvl w:val="1"/>
                <w:numId w:val="3"/>
              </w:numPr>
              <w:tabs>
                <w:tab w:pos="1548" w:val="left" w:leader="none"/>
                <w:tab w:pos="1549" w:val="left" w:leader="none"/>
              </w:tabs>
              <w:spacing w:line="235" w:lineRule="auto" w:before="3" w:after="0"/>
              <w:ind w:left="1548" w:right="209" w:hanging="361"/>
              <w:jc w:val="left"/>
              <w:rPr>
                <w:sz w:val="20"/>
              </w:rPr>
            </w:pPr>
            <w:r>
              <w:rPr>
                <w:sz w:val="20"/>
              </w:rPr>
              <w:t>Present research or creative work on minoritized communities at professional conferences or to academic or other leadership in and outside</w:t>
            </w:r>
            <w:r>
              <w:rPr>
                <w:spacing w:val="-4"/>
                <w:sz w:val="20"/>
              </w:rPr>
              <w:t> </w:t>
            </w:r>
            <w:r>
              <w:rPr>
                <w:sz w:val="20"/>
              </w:rPr>
              <w:t>MSU?</w:t>
            </w:r>
          </w:p>
          <w:p>
            <w:pPr>
              <w:pStyle w:val="TableParagraph"/>
              <w:numPr>
                <w:ilvl w:val="1"/>
                <w:numId w:val="3"/>
              </w:numPr>
              <w:tabs>
                <w:tab w:pos="1548" w:val="left" w:leader="none"/>
                <w:tab w:pos="1549" w:val="left" w:leader="none"/>
              </w:tabs>
              <w:spacing w:line="248" w:lineRule="exact" w:before="1" w:after="0"/>
              <w:ind w:left="1548" w:right="0" w:hanging="361"/>
              <w:jc w:val="left"/>
              <w:rPr>
                <w:sz w:val="20"/>
              </w:rPr>
            </w:pPr>
            <w:r>
              <w:rPr>
                <w:sz w:val="20"/>
              </w:rPr>
              <w:t>Serve on committee(s) in DEI facing professional</w:t>
            </w:r>
            <w:r>
              <w:rPr>
                <w:spacing w:val="-6"/>
                <w:sz w:val="20"/>
              </w:rPr>
              <w:t> </w:t>
            </w:r>
            <w:r>
              <w:rPr>
                <w:sz w:val="20"/>
              </w:rPr>
              <w:t>societies?</w:t>
            </w:r>
          </w:p>
          <w:p>
            <w:pPr>
              <w:pStyle w:val="TableParagraph"/>
              <w:numPr>
                <w:ilvl w:val="1"/>
                <w:numId w:val="3"/>
              </w:numPr>
              <w:tabs>
                <w:tab w:pos="1548" w:val="left" w:leader="none"/>
                <w:tab w:pos="1549" w:val="left" w:leader="none"/>
              </w:tabs>
              <w:spacing w:line="244" w:lineRule="exact" w:before="0" w:after="0"/>
              <w:ind w:left="1548" w:right="0" w:hanging="361"/>
              <w:jc w:val="left"/>
              <w:rPr>
                <w:sz w:val="20"/>
              </w:rPr>
            </w:pPr>
            <w:r>
              <w:rPr>
                <w:sz w:val="20"/>
              </w:rPr>
              <w:t>Serve as a consultant for off-campus DEI focus</w:t>
            </w:r>
            <w:r>
              <w:rPr>
                <w:spacing w:val="-7"/>
                <w:sz w:val="20"/>
              </w:rPr>
              <w:t> </w:t>
            </w:r>
            <w:r>
              <w:rPr>
                <w:sz w:val="20"/>
              </w:rPr>
              <w:t>organizations?</w:t>
            </w:r>
          </w:p>
          <w:p>
            <w:pPr>
              <w:pStyle w:val="TableParagraph"/>
              <w:numPr>
                <w:ilvl w:val="0"/>
                <w:numId w:val="3"/>
              </w:numPr>
              <w:tabs>
                <w:tab w:pos="828" w:val="left" w:leader="none"/>
                <w:tab w:pos="829" w:val="left" w:leader="none"/>
              </w:tabs>
              <w:spacing w:line="251" w:lineRule="exact" w:before="0" w:after="0"/>
              <w:ind w:left="828" w:right="0" w:hanging="361"/>
              <w:jc w:val="left"/>
              <w:rPr>
                <w:sz w:val="20"/>
              </w:rPr>
            </w:pPr>
            <w:r>
              <w:rPr>
                <w:sz w:val="20"/>
              </w:rPr>
              <w:t>Contribute through On-campus Institutional</w:t>
            </w:r>
            <w:r>
              <w:rPr>
                <w:spacing w:val="-5"/>
                <w:sz w:val="20"/>
              </w:rPr>
              <w:t> </w:t>
            </w:r>
            <w:r>
              <w:rPr>
                <w:sz w:val="20"/>
              </w:rPr>
              <w:t>Service?</w:t>
            </w:r>
          </w:p>
          <w:p>
            <w:pPr>
              <w:pStyle w:val="TableParagraph"/>
              <w:numPr>
                <w:ilvl w:val="1"/>
                <w:numId w:val="3"/>
              </w:numPr>
              <w:tabs>
                <w:tab w:pos="1548" w:val="left" w:leader="none"/>
                <w:tab w:pos="1549" w:val="left" w:leader="none"/>
              </w:tabs>
              <w:spacing w:line="247" w:lineRule="exact" w:before="0" w:after="0"/>
              <w:ind w:left="1548" w:right="0" w:hanging="361"/>
              <w:jc w:val="left"/>
              <w:rPr>
                <w:sz w:val="20"/>
              </w:rPr>
            </w:pPr>
            <w:r>
              <w:rPr>
                <w:sz w:val="20"/>
              </w:rPr>
              <w:t>Maintain certification in DEI trainings? (e.g., mandatory DEI and RVSM</w:t>
            </w:r>
            <w:r>
              <w:rPr>
                <w:spacing w:val="-13"/>
                <w:sz w:val="20"/>
              </w:rPr>
              <w:t> </w:t>
            </w:r>
            <w:r>
              <w:rPr>
                <w:sz w:val="20"/>
              </w:rPr>
              <w:t>training)</w:t>
            </w:r>
          </w:p>
          <w:p>
            <w:pPr>
              <w:pStyle w:val="TableParagraph"/>
              <w:numPr>
                <w:ilvl w:val="1"/>
                <w:numId w:val="3"/>
              </w:numPr>
              <w:tabs>
                <w:tab w:pos="1548" w:val="left" w:leader="none"/>
                <w:tab w:pos="1549" w:val="left" w:leader="none"/>
              </w:tabs>
              <w:spacing w:line="244" w:lineRule="exact" w:before="0" w:after="0"/>
              <w:ind w:left="1548" w:right="0" w:hanging="361"/>
              <w:jc w:val="left"/>
              <w:rPr>
                <w:sz w:val="20"/>
              </w:rPr>
            </w:pPr>
            <w:r>
              <w:rPr>
                <w:sz w:val="20"/>
              </w:rPr>
              <w:t>Engage in service activities and organizations that are</w:t>
            </w:r>
            <w:r>
              <w:rPr>
                <w:spacing w:val="-5"/>
                <w:sz w:val="20"/>
              </w:rPr>
              <w:t> </w:t>
            </w:r>
            <w:r>
              <w:rPr>
                <w:sz w:val="20"/>
              </w:rPr>
              <w:t>inclusive?</w:t>
            </w:r>
          </w:p>
          <w:p>
            <w:pPr>
              <w:pStyle w:val="TableParagraph"/>
              <w:numPr>
                <w:ilvl w:val="0"/>
                <w:numId w:val="3"/>
              </w:numPr>
              <w:tabs>
                <w:tab w:pos="828" w:val="left" w:leader="none"/>
                <w:tab w:pos="829" w:val="left" w:leader="none"/>
              </w:tabs>
              <w:spacing w:line="251" w:lineRule="exact" w:before="0" w:after="0"/>
              <w:ind w:left="828" w:right="0" w:hanging="361"/>
              <w:jc w:val="left"/>
              <w:rPr>
                <w:sz w:val="20"/>
              </w:rPr>
            </w:pPr>
            <w:r>
              <w:rPr>
                <w:sz w:val="20"/>
              </w:rPr>
              <w:t>Contribute through Off-campus Outreach and</w:t>
            </w:r>
            <w:r>
              <w:rPr>
                <w:spacing w:val="-5"/>
                <w:sz w:val="20"/>
              </w:rPr>
              <w:t> </w:t>
            </w:r>
            <w:r>
              <w:rPr>
                <w:sz w:val="20"/>
              </w:rPr>
              <w:t>Engagement?</w:t>
            </w:r>
          </w:p>
          <w:p>
            <w:pPr>
              <w:pStyle w:val="TableParagraph"/>
              <w:numPr>
                <w:ilvl w:val="1"/>
                <w:numId w:val="3"/>
              </w:numPr>
              <w:tabs>
                <w:tab w:pos="1548" w:val="left" w:leader="none"/>
                <w:tab w:pos="1549" w:val="left" w:leader="none"/>
              </w:tabs>
              <w:spacing w:line="247" w:lineRule="exact" w:before="0" w:after="0"/>
              <w:ind w:left="1548" w:right="0" w:hanging="361"/>
              <w:jc w:val="left"/>
              <w:rPr>
                <w:sz w:val="20"/>
              </w:rPr>
            </w:pPr>
            <w:r>
              <w:rPr>
                <w:sz w:val="20"/>
              </w:rPr>
              <w:t>Engage in inclusive outreach</w:t>
            </w:r>
            <w:r>
              <w:rPr>
                <w:spacing w:val="-3"/>
                <w:sz w:val="20"/>
              </w:rPr>
              <w:t> </w:t>
            </w:r>
            <w:r>
              <w:rPr>
                <w:sz w:val="20"/>
              </w:rPr>
              <w:t>practices?</w:t>
            </w:r>
          </w:p>
          <w:p>
            <w:pPr>
              <w:pStyle w:val="TableParagraph"/>
              <w:numPr>
                <w:ilvl w:val="1"/>
                <w:numId w:val="3"/>
              </w:numPr>
              <w:tabs>
                <w:tab w:pos="1548" w:val="left" w:leader="none"/>
                <w:tab w:pos="1549" w:val="left" w:leader="none"/>
              </w:tabs>
              <w:spacing w:line="237" w:lineRule="auto" w:before="0" w:after="0"/>
              <w:ind w:left="1548" w:right="146" w:hanging="361"/>
              <w:jc w:val="left"/>
              <w:rPr>
                <w:sz w:val="20"/>
              </w:rPr>
            </w:pPr>
            <w:r>
              <w:rPr>
                <w:sz w:val="20"/>
              </w:rPr>
              <w:t>Participate in writing and/or carrying out grants cooperatively with minoritized communities that are founded on reciprocity? (e.g. topics that are relevant to and in partnership with those communities)</w:t>
            </w:r>
          </w:p>
          <w:p>
            <w:pPr>
              <w:pStyle w:val="TableParagraph"/>
              <w:numPr>
                <w:ilvl w:val="1"/>
                <w:numId w:val="3"/>
              </w:numPr>
              <w:tabs>
                <w:tab w:pos="1547" w:val="left" w:leader="none"/>
                <w:tab w:pos="1548" w:val="left" w:leader="none"/>
              </w:tabs>
              <w:spacing w:line="223" w:lineRule="exact" w:before="0" w:after="0"/>
              <w:ind w:left="1547" w:right="0" w:hanging="361"/>
              <w:jc w:val="left"/>
              <w:rPr>
                <w:sz w:val="20"/>
              </w:rPr>
            </w:pPr>
            <w:r>
              <w:rPr>
                <w:sz w:val="20"/>
              </w:rPr>
              <w:t>Disseminate DEI focus research to the broader</w:t>
            </w:r>
            <w:r>
              <w:rPr>
                <w:spacing w:val="-2"/>
                <w:sz w:val="20"/>
              </w:rPr>
              <w:t> </w:t>
            </w:r>
            <w:r>
              <w:rPr>
                <w:sz w:val="20"/>
              </w:rPr>
              <w:t>public?</w:t>
            </w:r>
          </w:p>
        </w:tc>
      </w:tr>
    </w:tbl>
    <w:p>
      <w:pPr>
        <w:rPr>
          <w:sz w:val="2"/>
          <w:szCs w:val="2"/>
        </w:rPr>
      </w:pPr>
      <w:r>
        <w:rPr/>
        <w:pict>
          <v:group style="position:absolute;margin-left:504.225006pt;margin-top:734.625pt;width:35.15pt;height:56.85pt;mso-position-horizontal-relative:page;mso-position-vertical-relative:page;z-index:251665408" coordorigin="10085,14693" coordsize="703,1137">
            <v:line style="position:absolute" from="10460,15829" to="10460,15388" stroked="true" strokeweight=".75pt" strokecolor="#7e7e7e">
              <v:stroke dashstyle="solid"/>
            </v:line>
            <v:rect style="position:absolute;left:10092;top:14700;width:688;height:688" filled="false" stroked="true" strokeweight=".75pt" strokecolor="#7e7e7e">
              <v:stroke dashstyle="solid"/>
            </v:rect>
            <w10:wrap type="none"/>
          </v:group>
        </w:pict>
      </w:r>
    </w:p>
    <w:sectPr>
      <w:pgSz w:w="12240" w:h="15840"/>
      <w:pgMar w:header="0" w:footer="581" w:top="1440" w:bottom="7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pPr>
    <w:r>
      <w:rPr/>
      <w:pict>
        <v:group style="position:absolute;margin-left:504.225006pt;margin-top:734.625pt;width:35.15pt;height:56.85pt;mso-position-horizontal-relative:page;mso-position-vertical-relative:page;z-index:-251836416" coordorigin="10085,14693" coordsize="703,1137">
          <v:line style="position:absolute" from="10460,15829" to="10460,15388" stroked="true" strokeweight=".75pt" strokecolor="#7e7e7e">
            <v:stroke dashstyle="solid"/>
          </v:line>
          <v:rect style="position:absolute;left:10092;top:14700;width:688;height:688" filled="false" stroked="true" strokeweight=".75pt" strokecolor="#7e7e7e">
            <v:stroke dashstyle="solid"/>
          </v:rect>
          <w10:wrap type="none"/>
        </v:group>
      </w:pict>
    </w:r>
    <w:r>
      <w:rPr/>
      <w:pict>
        <v:shapetype id="_x0000_t202" o:spt="202" coordsize="21600,21600" path="m,l,21600r21600,l21600,xe">
          <v:stroke joinstyle="miter"/>
          <v:path gradientshapeok="t" o:connecttype="rect"/>
        </v:shapetype>
        <v:shape style="position:absolute;margin-left:516.780029pt;margin-top:747.934998pt;width:10.050pt;height:10pt;mso-position-horizontal-relative:page;mso-position-vertical-relative:page;z-index:-251835392" type="#_x0000_t202" filled="false" stroked="false">
          <v:textbox inset="0,0,0,0">
            <w:txbxContent>
              <w:p>
                <w:pPr>
                  <w:spacing w:line="183" w:lineRule="exact" w:before="0"/>
                  <w:ind w:left="60" w:right="0" w:firstLine="0"/>
                  <w:jc w:val="left"/>
                  <w:rPr>
                    <w:sz w:val="16"/>
                  </w:rPr>
                </w:pPr>
                <w:r>
                  <w:rPr/>
                  <w:fldChar w:fldCharType="begin"/>
                </w:r>
                <w:r>
                  <w:rPr>
                    <w:w w:val="99"/>
                    <w:sz w:val="16"/>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27" w:hanging="360"/>
      </w:pPr>
      <w:rPr>
        <w:rFonts w:hint="default" w:ascii="Symbol" w:hAnsi="Symbol" w:eastAsia="Symbol" w:cs="Symbol"/>
        <w:w w:val="100"/>
        <w:sz w:val="20"/>
        <w:szCs w:val="20"/>
        <w:lang w:val="en-us" w:eastAsia="en-us" w:bidi="en-us"/>
      </w:rPr>
    </w:lvl>
    <w:lvl w:ilvl="1">
      <w:start w:val="0"/>
      <w:numFmt w:val="bullet"/>
      <w:lvlText w:val="o"/>
      <w:lvlJc w:val="left"/>
      <w:pPr>
        <w:ind w:left="1547" w:hanging="361"/>
      </w:pPr>
      <w:rPr>
        <w:rFonts w:hint="default" w:ascii="Courier New" w:hAnsi="Courier New" w:eastAsia="Courier New" w:cs="Courier New"/>
        <w:w w:val="100"/>
        <w:sz w:val="20"/>
        <w:szCs w:val="20"/>
        <w:lang w:val="en-us" w:eastAsia="en-us" w:bidi="en-us"/>
      </w:rPr>
    </w:lvl>
    <w:lvl w:ilvl="2">
      <w:start w:val="0"/>
      <w:numFmt w:val="bullet"/>
      <w:lvlText w:val="•"/>
      <w:lvlJc w:val="left"/>
      <w:pPr>
        <w:ind w:left="2406" w:hanging="361"/>
      </w:pPr>
      <w:rPr>
        <w:rFonts w:hint="default"/>
        <w:lang w:val="en-us" w:eastAsia="en-us" w:bidi="en-us"/>
      </w:rPr>
    </w:lvl>
    <w:lvl w:ilvl="3">
      <w:start w:val="0"/>
      <w:numFmt w:val="bullet"/>
      <w:lvlText w:val="•"/>
      <w:lvlJc w:val="left"/>
      <w:pPr>
        <w:ind w:left="3273" w:hanging="361"/>
      </w:pPr>
      <w:rPr>
        <w:rFonts w:hint="default"/>
        <w:lang w:val="en-us" w:eastAsia="en-us" w:bidi="en-us"/>
      </w:rPr>
    </w:lvl>
    <w:lvl w:ilvl="4">
      <w:start w:val="0"/>
      <w:numFmt w:val="bullet"/>
      <w:lvlText w:val="•"/>
      <w:lvlJc w:val="left"/>
      <w:pPr>
        <w:ind w:left="4140" w:hanging="361"/>
      </w:pPr>
      <w:rPr>
        <w:rFonts w:hint="default"/>
        <w:lang w:val="en-us" w:eastAsia="en-us" w:bidi="en-us"/>
      </w:rPr>
    </w:lvl>
    <w:lvl w:ilvl="5">
      <w:start w:val="0"/>
      <w:numFmt w:val="bullet"/>
      <w:lvlText w:val="•"/>
      <w:lvlJc w:val="left"/>
      <w:pPr>
        <w:ind w:left="5006" w:hanging="361"/>
      </w:pPr>
      <w:rPr>
        <w:rFonts w:hint="default"/>
        <w:lang w:val="en-us" w:eastAsia="en-us" w:bidi="en-us"/>
      </w:rPr>
    </w:lvl>
    <w:lvl w:ilvl="6">
      <w:start w:val="0"/>
      <w:numFmt w:val="bullet"/>
      <w:lvlText w:val="•"/>
      <w:lvlJc w:val="left"/>
      <w:pPr>
        <w:ind w:left="5873" w:hanging="361"/>
      </w:pPr>
      <w:rPr>
        <w:rFonts w:hint="default"/>
        <w:lang w:val="en-us" w:eastAsia="en-us" w:bidi="en-us"/>
      </w:rPr>
    </w:lvl>
    <w:lvl w:ilvl="7">
      <w:start w:val="0"/>
      <w:numFmt w:val="bullet"/>
      <w:lvlText w:val="•"/>
      <w:lvlJc w:val="left"/>
      <w:pPr>
        <w:ind w:left="6740" w:hanging="361"/>
      </w:pPr>
      <w:rPr>
        <w:rFonts w:hint="default"/>
        <w:lang w:val="en-us" w:eastAsia="en-us" w:bidi="en-us"/>
      </w:rPr>
    </w:lvl>
    <w:lvl w:ilvl="8">
      <w:start w:val="0"/>
      <w:numFmt w:val="bullet"/>
      <w:lvlText w:val="•"/>
      <w:lvlJc w:val="left"/>
      <w:pPr>
        <w:ind w:left="7606" w:hanging="361"/>
      </w:pPr>
      <w:rPr>
        <w:rFonts w:hint="default"/>
        <w:lang w:val="en-us" w:eastAsia="en-us" w:bidi="en-us"/>
      </w:rPr>
    </w:lvl>
  </w:abstractNum>
  <w:abstractNum w:abstractNumId="1">
    <w:multiLevelType w:val="hybridMultilevel"/>
    <w:lvl w:ilvl="0">
      <w:start w:val="0"/>
      <w:numFmt w:val="bullet"/>
      <w:lvlText w:val=""/>
      <w:lvlJc w:val="left"/>
      <w:pPr>
        <w:ind w:left="827" w:hanging="360"/>
      </w:pPr>
      <w:rPr>
        <w:rFonts w:hint="default" w:ascii="Symbol" w:hAnsi="Symbol" w:eastAsia="Symbol" w:cs="Symbol"/>
        <w:w w:val="100"/>
        <w:sz w:val="20"/>
        <w:szCs w:val="20"/>
        <w:lang w:val="en-us" w:eastAsia="en-us" w:bidi="en-us"/>
      </w:rPr>
    </w:lvl>
    <w:lvl w:ilvl="1">
      <w:start w:val="0"/>
      <w:numFmt w:val="bullet"/>
      <w:lvlText w:val="•"/>
      <w:lvlJc w:val="left"/>
      <w:pPr>
        <w:ind w:left="1672" w:hanging="360"/>
      </w:pPr>
      <w:rPr>
        <w:rFonts w:hint="default"/>
        <w:lang w:val="en-us" w:eastAsia="en-us" w:bidi="en-us"/>
      </w:rPr>
    </w:lvl>
    <w:lvl w:ilvl="2">
      <w:start w:val="0"/>
      <w:numFmt w:val="bullet"/>
      <w:lvlText w:val="•"/>
      <w:lvlJc w:val="left"/>
      <w:pPr>
        <w:ind w:left="2524" w:hanging="360"/>
      </w:pPr>
      <w:rPr>
        <w:rFonts w:hint="default"/>
        <w:lang w:val="en-us" w:eastAsia="en-us" w:bidi="en-us"/>
      </w:rPr>
    </w:lvl>
    <w:lvl w:ilvl="3">
      <w:start w:val="0"/>
      <w:numFmt w:val="bullet"/>
      <w:lvlText w:val="•"/>
      <w:lvlJc w:val="left"/>
      <w:pPr>
        <w:ind w:left="3376" w:hanging="360"/>
      </w:pPr>
      <w:rPr>
        <w:rFonts w:hint="default"/>
        <w:lang w:val="en-us" w:eastAsia="en-us" w:bidi="en-us"/>
      </w:rPr>
    </w:lvl>
    <w:lvl w:ilvl="4">
      <w:start w:val="0"/>
      <w:numFmt w:val="bullet"/>
      <w:lvlText w:val="•"/>
      <w:lvlJc w:val="left"/>
      <w:pPr>
        <w:ind w:left="4228" w:hanging="360"/>
      </w:pPr>
      <w:rPr>
        <w:rFonts w:hint="default"/>
        <w:lang w:val="en-us" w:eastAsia="en-us" w:bidi="en-us"/>
      </w:rPr>
    </w:lvl>
    <w:lvl w:ilvl="5">
      <w:start w:val="0"/>
      <w:numFmt w:val="bullet"/>
      <w:lvlText w:val="•"/>
      <w:lvlJc w:val="left"/>
      <w:pPr>
        <w:ind w:left="5080" w:hanging="360"/>
      </w:pPr>
      <w:rPr>
        <w:rFonts w:hint="default"/>
        <w:lang w:val="en-us" w:eastAsia="en-us" w:bidi="en-us"/>
      </w:rPr>
    </w:lvl>
    <w:lvl w:ilvl="6">
      <w:start w:val="0"/>
      <w:numFmt w:val="bullet"/>
      <w:lvlText w:val="•"/>
      <w:lvlJc w:val="left"/>
      <w:pPr>
        <w:ind w:left="5932" w:hanging="360"/>
      </w:pPr>
      <w:rPr>
        <w:rFonts w:hint="default"/>
        <w:lang w:val="en-us" w:eastAsia="en-us" w:bidi="en-us"/>
      </w:rPr>
    </w:lvl>
    <w:lvl w:ilvl="7">
      <w:start w:val="0"/>
      <w:numFmt w:val="bullet"/>
      <w:lvlText w:val="•"/>
      <w:lvlJc w:val="left"/>
      <w:pPr>
        <w:ind w:left="6784" w:hanging="360"/>
      </w:pPr>
      <w:rPr>
        <w:rFonts w:hint="default"/>
        <w:lang w:val="en-us" w:eastAsia="en-us" w:bidi="en-us"/>
      </w:rPr>
    </w:lvl>
    <w:lvl w:ilvl="8">
      <w:start w:val="0"/>
      <w:numFmt w:val="bullet"/>
      <w:lvlText w:val="•"/>
      <w:lvlJc w:val="left"/>
      <w:pPr>
        <w:ind w:left="7636" w:hanging="360"/>
      </w:pPr>
      <w:rPr>
        <w:rFonts w:hint="default"/>
        <w:lang w:val="en-us" w:eastAsia="en-us" w:bidi="en-us"/>
      </w:rPr>
    </w:lvl>
  </w:abstractNum>
  <w:abstractNum w:abstractNumId="0">
    <w:multiLevelType w:val="hybridMultilevel"/>
    <w:lvl w:ilvl="0">
      <w:start w:val="0"/>
      <w:numFmt w:val="bullet"/>
      <w:lvlText w:val=""/>
      <w:lvlJc w:val="left"/>
      <w:pPr>
        <w:ind w:left="827" w:hanging="360"/>
      </w:pPr>
      <w:rPr>
        <w:rFonts w:hint="default" w:ascii="Symbol" w:hAnsi="Symbol" w:eastAsia="Symbol" w:cs="Symbol"/>
        <w:w w:val="100"/>
        <w:sz w:val="20"/>
        <w:szCs w:val="20"/>
        <w:lang w:val="en-us" w:eastAsia="en-us" w:bidi="en-us"/>
      </w:rPr>
    </w:lvl>
    <w:lvl w:ilvl="1">
      <w:start w:val="0"/>
      <w:numFmt w:val="bullet"/>
      <w:lvlText w:val="o"/>
      <w:lvlJc w:val="left"/>
      <w:pPr>
        <w:ind w:left="1548" w:hanging="361"/>
      </w:pPr>
      <w:rPr>
        <w:rFonts w:hint="default" w:ascii="Courier New" w:hAnsi="Courier New" w:eastAsia="Courier New" w:cs="Courier New"/>
        <w:w w:val="100"/>
        <w:sz w:val="20"/>
        <w:szCs w:val="20"/>
        <w:lang w:val="en-us" w:eastAsia="en-us" w:bidi="en-us"/>
      </w:rPr>
    </w:lvl>
    <w:lvl w:ilvl="2">
      <w:start w:val="0"/>
      <w:numFmt w:val="bullet"/>
      <w:lvlText w:val="•"/>
      <w:lvlJc w:val="left"/>
      <w:pPr>
        <w:ind w:left="2406" w:hanging="361"/>
      </w:pPr>
      <w:rPr>
        <w:rFonts w:hint="default"/>
        <w:lang w:val="en-us" w:eastAsia="en-us" w:bidi="en-us"/>
      </w:rPr>
    </w:lvl>
    <w:lvl w:ilvl="3">
      <w:start w:val="0"/>
      <w:numFmt w:val="bullet"/>
      <w:lvlText w:val="•"/>
      <w:lvlJc w:val="left"/>
      <w:pPr>
        <w:ind w:left="3273" w:hanging="361"/>
      </w:pPr>
      <w:rPr>
        <w:rFonts w:hint="default"/>
        <w:lang w:val="en-us" w:eastAsia="en-us" w:bidi="en-us"/>
      </w:rPr>
    </w:lvl>
    <w:lvl w:ilvl="4">
      <w:start w:val="0"/>
      <w:numFmt w:val="bullet"/>
      <w:lvlText w:val="•"/>
      <w:lvlJc w:val="left"/>
      <w:pPr>
        <w:ind w:left="4140" w:hanging="361"/>
      </w:pPr>
      <w:rPr>
        <w:rFonts w:hint="default"/>
        <w:lang w:val="en-us" w:eastAsia="en-us" w:bidi="en-us"/>
      </w:rPr>
    </w:lvl>
    <w:lvl w:ilvl="5">
      <w:start w:val="0"/>
      <w:numFmt w:val="bullet"/>
      <w:lvlText w:val="•"/>
      <w:lvlJc w:val="left"/>
      <w:pPr>
        <w:ind w:left="5006" w:hanging="361"/>
      </w:pPr>
      <w:rPr>
        <w:rFonts w:hint="default"/>
        <w:lang w:val="en-us" w:eastAsia="en-us" w:bidi="en-us"/>
      </w:rPr>
    </w:lvl>
    <w:lvl w:ilvl="6">
      <w:start w:val="0"/>
      <w:numFmt w:val="bullet"/>
      <w:lvlText w:val="•"/>
      <w:lvlJc w:val="left"/>
      <w:pPr>
        <w:ind w:left="5873" w:hanging="361"/>
      </w:pPr>
      <w:rPr>
        <w:rFonts w:hint="default"/>
        <w:lang w:val="en-us" w:eastAsia="en-us" w:bidi="en-us"/>
      </w:rPr>
    </w:lvl>
    <w:lvl w:ilvl="7">
      <w:start w:val="0"/>
      <w:numFmt w:val="bullet"/>
      <w:lvlText w:val="•"/>
      <w:lvlJc w:val="left"/>
      <w:pPr>
        <w:ind w:left="6740" w:hanging="361"/>
      </w:pPr>
      <w:rPr>
        <w:rFonts w:hint="default"/>
        <w:lang w:val="en-us" w:eastAsia="en-us" w:bidi="en-us"/>
      </w:rPr>
    </w:lvl>
    <w:lvl w:ilvl="8">
      <w:start w:val="0"/>
      <w:numFmt w:val="bullet"/>
      <w:lvlText w:val="•"/>
      <w:lvlJc w:val="left"/>
      <w:pPr>
        <w:ind w:left="7606" w:hanging="361"/>
      </w:pPr>
      <w:rPr>
        <w:rFonts w:hint="default"/>
        <w:lang w:val="en-us" w:eastAsia="en-us" w:bidi="en-us"/>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spacing w:before="120"/>
    </w:pPr>
    <w:rPr>
      <w:rFonts w:ascii="Calibri" w:hAnsi="Calibri" w:eastAsia="Calibri" w:cs="Calibri"/>
      <w:sz w:val="20"/>
      <w:szCs w:val="20"/>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spacing w:line="255" w:lineRule="exact"/>
      <w:ind w:left="1548" w:hanging="361"/>
    </w:pPr>
    <w:rPr>
      <w:rFonts w:ascii="Calibri" w:hAnsi="Calibri" w:eastAsia="Calibri" w:cs="Calibri"/>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rustees.msu.edu/about/statement-diversity-inclusion.html" TargetMode="Externa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17" ma:contentTypeDescription="Create a new document." ma:contentTypeScope="" ma:versionID="6e605d4f1c77109a6325470dd70a44de">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78e1c4fd8235c7624a0bd5a8c714b07d"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9af824b-b9ca-44bc-93e9-131eccbb3ac9" xsi:nil="true"/>
    <Updated xmlns="b9af824b-b9ca-44bc-93e9-131eccbb3ac9" xsi:nil="true"/>
    <Done xmlns="b9af824b-b9ca-44bc-93e9-131eccbb3ac9">true</Done>
    <ConfirmedCurrent xmlns="b9af824b-b9ca-44bc-93e9-131eccbb3ac9" xsi:nil="true"/>
  </documentManagement>
</p:properties>
</file>

<file path=customXml/itemProps1.xml><?xml version="1.0" encoding="utf-8"?>
<ds:datastoreItem xmlns:ds="http://schemas.openxmlformats.org/officeDocument/2006/customXml" ds:itemID="{3C0074E0-9D83-4E6A-9509-F47B8932C223}"/>
</file>

<file path=customXml/itemProps2.xml><?xml version="1.0" encoding="utf-8"?>
<ds:datastoreItem xmlns:ds="http://schemas.openxmlformats.org/officeDocument/2006/customXml" ds:itemID="{AC7277F2-8BEC-471F-A4DC-20379F31C6EF}"/>
</file>

<file path=customXml/itemProps3.xml><?xml version="1.0" encoding="utf-8"?>
<ds:datastoreItem xmlns:ds="http://schemas.openxmlformats.org/officeDocument/2006/customXml" ds:itemID="{34769B2B-99A9-49D8-A367-ABBFC1D442DC}"/>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Hodges</dc:creator>
  <dcterms:created xsi:type="dcterms:W3CDTF">2022-03-14T20:50:03Z</dcterms:created>
  <dcterms:modified xsi:type="dcterms:W3CDTF">2022-03-14T20:50:03Z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2022-03-01T00:00:00Z</vt:filetime>
  </property>
  <property fmtid="{D5CDD505-2E9C-101B-9397-08002B2CF9AE}" pid="3" name="Creator">
    <vt:lpwstr>Acrobat PDFMaker 20 for Word</vt:lpwstr>
  </property>
  <property fmtid="{D5CDD505-2E9C-101B-9397-08002B2CF9AE}" pid="4" name="LastSaved">
    <vt:filetime>2022-03-14T00:00:00Z</vt:filetime>
  </property>
  <property fmtid="{D5CDD505-2E9C-101B-9397-08002B2CF9AE}" pid="5" name="ContentTypeId">
    <vt:lpwstr>0x010100373BE68F7849A845B253768CFB280D40</vt:lpwstr>
  </property>
</Properties>
</file>