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rPr>
          <w:rFonts w:ascii="Ubuntu" w:cs="Ubuntu" w:eastAsia="Ubuntu" w:hAnsi="Ubuntu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35.0" w:type="dxa"/>
        <w:jc w:val="left"/>
        <w:tblInd w:w="-975.0" w:type="dxa"/>
        <w:tblLayout w:type="fixed"/>
        <w:tblLook w:val="0600"/>
      </w:tblPr>
      <w:tblGrid>
        <w:gridCol w:w="700"/>
        <w:gridCol w:w="8430"/>
        <w:gridCol w:w="3105"/>
        <w:tblGridChange w:id="0">
          <w:tblGrid>
            <w:gridCol w:w="700"/>
            <w:gridCol w:w="8430"/>
            <w:gridCol w:w="31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ind w:right="570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Activity Guide - 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Inputs and Outputs [Set D]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ind w:left="225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pageBreakBefore w:val="0"/>
        <w:rPr/>
      </w:pPr>
      <w:bookmarkStart w:colFirst="0" w:colLast="0" w:name="_mheqejcf29nz" w:id="0"/>
      <w:bookmarkEnd w:id="0"/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Input: </w:t>
      </w:r>
      <w:r w:rsidDel="00000000" w:rsidR="00000000" w:rsidRPr="00000000">
        <w:rPr>
          <w:color w:val="696969"/>
          <w:highlight w:val="white"/>
          <w:rtl w:val="0"/>
        </w:rPr>
        <w:t xml:space="preserve">A device or component that allows information to be given to 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Output: </w:t>
      </w:r>
      <w:r w:rsidDel="00000000" w:rsidR="00000000" w:rsidRPr="00000000">
        <w:rPr>
          <w:color w:val="696969"/>
          <w:highlight w:val="white"/>
          <w:rtl w:val="0"/>
        </w:rPr>
        <w:t xml:space="preserve">Any device or component that receives information from 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rPr/>
      </w:pPr>
      <w:bookmarkStart w:colFirst="0" w:colLast="0" w:name="_j2y2k7jrfq8r" w:id="1"/>
      <w:bookmarkEnd w:id="1"/>
      <w:r w:rsidDel="00000000" w:rsidR="00000000" w:rsidRPr="00000000">
        <w:rPr>
          <w:rtl w:val="0"/>
        </w:rPr>
        <w:t xml:space="preserve">Inputs and Outputs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For each category of computer brainstorm as many inputs and outputs as you can.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3.6666666666665"/>
        <w:gridCol w:w="3513.6666666666665"/>
        <w:gridCol w:w="3513.6666666666665"/>
        <w:tblGridChange w:id="0">
          <w:tblGrid>
            <w:gridCol w:w="3513.6666666666665"/>
            <w:gridCol w:w="3513.6666666666665"/>
            <w:gridCol w:w="3513.666666666666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Computer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Inputs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Outputs</w:t>
            </w:r>
          </w:p>
        </w:tc>
      </w:tr>
      <w:tr>
        <w:trPr>
          <w:cantSplit w:val="0"/>
          <w:trHeight w:val="2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180975</wp:posOffset>
                  </wp:positionV>
                  <wp:extent cx="1383221" cy="1144017"/>
                  <wp:effectExtent b="0" l="0" r="0" t="0"/>
                  <wp:wrapSquare wrapText="bothSides" distB="114300" distT="114300" distL="114300" distR="1143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21" cy="114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180975</wp:posOffset>
                  </wp:positionV>
                  <wp:extent cx="923925" cy="764839"/>
                  <wp:effectExtent b="0" l="0" r="0" t="0"/>
                  <wp:wrapSquare wrapText="bothSides" distB="114300" distT="114300" distL="114300" distR="1143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48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Scanner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Camera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USB Port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Internet Port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On/Off button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Monitor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Speakers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Printer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USB Port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Internet Port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Power Light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1"/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211771" cy="1293097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71" cy="12930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Tablet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Touch screen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Camera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Microphone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GPS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Gyroscope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Motion sensor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Wi-Fi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Phone Connection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Bluetooth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Screen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Speakers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Wi-Fi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Buzzer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Bluetooth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76450" cy="1384300"/>
                  <wp:effectExtent b="0" l="0" r="0" t="0"/>
                  <wp:docPr id="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5555" l="0" r="0" t="55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8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System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On/Off button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Controller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Microphone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Wi-fi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HDMI Port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Camera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Screen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Speakers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Wi-fi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Controller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HDMI Port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Gloria Hallelujah" w:cs="Gloria Hallelujah" w:eastAsia="Gloria Hallelujah" w:hAnsi="Gloria Hallelujah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720" w:top="431.99999999999994" w:left="979.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  <w:font w:name="Trebuchet MS"/>
  <w:font w:name="Gloria Halleluja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D">
    <w:pPr>
      <w:pageBreakBefore w:val="0"/>
      <w:jc w:val="righ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Unit 1 Lesson 5</w:t>
    </w:r>
  </w:p>
  <w:p w:rsidR="00000000" w:rsidDel="00000000" w:rsidP="00000000" w:rsidRDefault="00000000" w:rsidRPr="00000000" w14:paraId="0000004F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rPr>
        <w:b w:val="1"/>
      </w:rPr>
    </w:pPr>
    <w:r w:rsidDel="00000000" w:rsidR="00000000" w:rsidRPr="00000000">
      <w:rPr>
        <w:rtl w:val="0"/>
      </w:rPr>
      <w:t xml:space="preserve">Name(s)_______________________________________________ Period ______ Date 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1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Unit 1 Lesson 5</w:t>
    </w:r>
  </w:p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rPr/>
    </w:pPr>
    <w:r w:rsidDel="00000000" w:rsidR="00000000" w:rsidRPr="00000000">
      <w:rPr>
        <w:rtl w:val="0"/>
      </w:rPr>
      <w:t xml:space="preserve">Name(s)_______________________________________________ Period ______ Date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