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Jacques Scrépel - Témoignage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« Extraordinaire ce Cardijn. Quand j'étais jeune religieux avec Robert - tu te rappelles les sessions de Cardijn ? -, pendant une heure et demie il parlait debout devant les jocistes. Il les haranguait. Il parlait en patois, bon. Et ça partait. [...] Cardijn poussait des cris, parlait, rugissait, se démenait debout sur la tribune. Moi, j'écoutais cela. J'ai bu du petit-lait en écoutant Cardijn. C'était extraordinaire. Il savait galvaniser les jeunes. Ça a été extraordinaire. Je me souviens que mon frère Henri est venu une fois à Godinne (Belgique) et tout d'un coup Cardijn a eu une extinction de voix : il a eu comme un arrêt dans son exposé et puis il est revenu tout d'un coup très brillant. Et mon frère s'est levé et il a dit : "Tu vois l'Esprit : il domine toujours. " ». 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Robert Wattebled. interview de Jacques Scrépel le 17 avril 1986, p. 11-12. AUX.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Robert Wattebled,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Stratégies Catholiques En Monde Ouvrier Dans La France D'après-Guerre</w:t>
      </w:r>
      <w:r w:rsidDel="00000000" w:rsidR="00000000" w:rsidRPr="00000000">
        <w:rPr>
          <w:sz w:val="20"/>
          <w:szCs w:val="20"/>
          <w:rtl w:val="0"/>
        </w:rPr>
        <w:t xml:space="preserve">, Editions Ouvrières, Paris, 1990.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Cité in François Leprieur,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Dominicains ouvriers d'Hellemmes: chronique d'un demi-siècle</w:t>
      </w:r>
      <w:r w:rsidDel="00000000" w:rsidR="00000000" w:rsidRPr="00000000">
        <w:rPr>
          <w:sz w:val="20"/>
          <w:szCs w:val="20"/>
          <w:rtl w:val="0"/>
        </w:rPr>
        <w:t xml:space="preserve">, Collection Signes des temps, Karthala, Paris, 2012, p. 23.</w:t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