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0000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ASSISTANT PROJECT ENGINEER,LAND DEVELOPMENT CORPORATION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7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EXAM DATE:29-07-2015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1.A soil with a consistency index of zero indicates that: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A.Soil is at the liquid limit*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B.Soil attained its plastic limit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C.Soil is hard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D.Soil has good shear strength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2.If the effective grain size of a soil is 0.2 mm and Allen Hazen’s C is 15,its coefficient of permeability is: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A.0.30 mm/sec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B.0.60 mm/sec*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C.0.3 cm/sec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D.0.6 cm/sec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3.The normal stress and shear stress on a failure plane in a drained test on a cohesion less soil 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1.0kg/cm2 each,the angle that the failure plane makes with the major prinicipal plane will be: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A.90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C.22.5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D.67.5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4.Which of the following statement is wrong?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A.Icantile verretaining walls,the stem acts as a vertical cantilever;whereas in counterfort retaining walls it act as a continuous slab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B.Weep holes are provided in the retaining walls to reduce the development of excessive lateral pressure on the walls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C.Fine graded soils are usually recommended as a backfill material as it reduces the earth pressure against retaining walls*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basic difference between counterfort and cantilever retaining walls in the calculation of bending moment and shear force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5.Which of the following statements is TRUE?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depth of exploration required at a particular site is mainly governed by the depth of the influencing zone*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B.Auger bring is recommended where depth of sampling is high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C.Wash boring is suitable for obtaining undisturbed samples above water table level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D.Undisturbed soil samples are used to determine the index properties of soil like grain size,plasticity characteristics etc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6.’The maximum rate at which a soil in any given condition is capable of absorbing water’is termed as: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A.Infiltration rate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B.Infiltration capacity*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C.Absorption capacity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D.Sorption rate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7.’Capillary fringe’refers to: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A.Zone just above the water table where moisture content is maintained by capillarity*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B.Zone just below the water table where moisture content is maintained by percolation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C.Zone below the soil moisture zone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D.Zone just below the sub surface where moisture content is maintained by infiltration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8.The plotting of linear form of standard infiltration capacity curve represents a straight line with a slope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equal to: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A.-1/[K log</w:t>
      </w:r>
      <w:r w:rsidDel="00000000" w:rsidR="00000000" w:rsidRPr="00000000">
        <w:rPr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e]*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B.1/[K log</w:t>
      </w:r>
      <w:r w:rsidDel="00000000" w:rsidR="00000000" w:rsidRPr="00000000">
        <w:rPr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e]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C.K/[log</w:t>
      </w:r>
      <w:r w:rsidDel="00000000" w:rsidR="00000000" w:rsidRPr="00000000">
        <w:rPr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e]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D.-K[log</w:t>
      </w:r>
      <w:r w:rsidDel="00000000" w:rsidR="00000000" w:rsidRPr="00000000">
        <w:rPr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e]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9.Most of the heavy rains in India are due to: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A.Thunderstorms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B.Orographic precipitation*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C.Convective precipitation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D.Cyclonic precipitation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10.The relation between the optimum number of rain-guage stations(N),Allowable percentage error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calculation of mean rainfall(E)and the coefficient of variation of rainfall is: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=C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=C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C.N=CE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=C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rates rainfall for a successive 20 min.period of a 60 minute rain are 2.5,5 and 10 cm/hr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respectively.If the rainfall volume equals runoff volume above 2.5 cm/hr,the runfoff will be: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A.10/3 cm*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B.20/3 cm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C.10/6 cm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 of the above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recession limb of a hydrograph indicates: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A.Greater possibility for infiltration/runoff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B.Surface detention and interception during a rain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C.Uniformity of the rain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D.Withdrawal of water from the storage within the basin*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13.A unit hydrograph of a basin is defend as a hydrograph of direct runoff resulting from a rainfall excess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of: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mm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 cm*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 cm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mm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14.If a 6 h unit hydrograph is added to the same 6 h unit hydrograph beginning  6 h later,this can 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reduced to a 12 h  unit hydrograph by dividing the ordinates by: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C.2*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15.In stream routing the peak outflow discharge ocures: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A.Later than the same when two hydrographs cross*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B.Earliere than the same when two hydrographs cross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 the time when two hydrographs cross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distance between two points measured with a 30 m chain was recorded as 100 m.It was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afterwards found that the chain was 10cm too short.So,the true distance between the points will be: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A.99.666cm*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B.100.33m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C.100+-0.333m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17.Which of the following statement is FALSE?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A.Correction for sag is always negative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B.Correction for slope is always negative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C.Correction of pull can be positive or negative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D.Correction for temperature is positive if the temperature during measurement is less than the standard temperature*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18.A survey line is 100 m long and has a bearing of 210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.The departure of this survey line is: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A.+50.000 m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B.-50.000 m*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C.+86.602 m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D.-86.602 m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19.If AB is at S 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W and AC is N 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W,the included angle BAC will be: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C.240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20.’Orientation’of a plane table refers to the process of: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A.Keeping the plane table at successive stations facing the first station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B.Keeping the plane table along NS direction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C.Keeping the plane table parallel to the position it occupied at previous station*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D.Keeping the plane table parallel to the base survey line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21.A person 1.684 m tall stands on a beach.The maximum distance visible to him towards the sea 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be: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m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 km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 km*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 m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22.The least reading that can be taken with the help of a leveling staff is: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A.0.005 m*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B.0.005 cm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C.0.05 m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23.If A1,A2,A3,A4 and A5 represent the areas of cross sections of an embankment at a distance of 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between them,the Prismoidal formula for calculating its volume will be: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A.D/3[A1+2A2+4A3+2A4+A5}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B.D/3[A1+4A2+2A3+4A4+A5}*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C.D/2[A1+2A2+4A3+2A4+A5]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D.D/2[A1+4A2+2A3+4A4+A5]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24.The prismoidal correction for a level section with depths of cutting ‘h’ and ‘H’ at a distance of’D’apart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with side slopes ‘s’ and will be: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A.Ds/3[h-H]2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B.Ds/3[h-H]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C.Ds/6[h-H]2*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D.Ds/6[h+H]2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25.If the area included within 450 m,453 m and 456 m contour lines of a reservoir are respectively 250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sq.m and 750 sq.m,the volume of water(by trapezoidal formula) will be: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A.450000 cu.m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B.225000 cu.m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C.1000 cu.m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D.1500 cu.m*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26.A jet of water strikes a flat plate with a velocity of 20 m/s inclined at 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 with the axis of the jet.If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cross-sectional area of the jet is 50 cm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and density of water is 1000 kg/cu.m,the force exerted by the jet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on the plane will be: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A.1732.05 N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B.866.002 N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C.500 N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D.1000 N*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27.For maximum efficiency of the varies,the peripheral speed should be: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A.1/4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the  velocity of jet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B.Half of the velocity of jet*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C.Equal to the jet speed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D.0.6 times jet speed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28.A jet propelled boat moves at 20 m/s with water being drawn from inlet openings facing the direction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of motion.If the relative velocity of the jet is found to be 30 m/s,its propulsion efficiency will be: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A.80%*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B.57.14%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C.40%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D.4%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29.Which of the following statement is INCORRECT?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A.Modern Francis turbines are inward  mixed flow reaction turbines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B.Francis turbines operates under medium heads and requires medium quantity of water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head acting on the Francis turbine is fully transformed into kinetic energy leaving no pressure head*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 Francis turbine,the difference of pressure between the guide vanes and the runner creates the reaction pressure.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 turbine is to operate under a head of 16 m at 128 rpm.If the power generated is 625 kW,the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specific speed of the turbine will be: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A.400 rpm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B.2500 rpm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C.100 rpm*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31.The impeller of a centrifugal pump has an internal diameter of 400 mm and it runs at 720 rpm.If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constant radial flow through impeller is 1.51  m/s,the inlet vane angle will be: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42’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 to 42’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42’*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phenomenon of cavitation in centrifugal pumps can be reduced by: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A.Reducing the suction head*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B.Increasing the suction head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C.Altering the flow velocity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D.Changing the discharge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33.In the case of a centrifugal pump,the kinetic energy per unit weight of water is found to be 8 Nm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work done per unit weight of water was 24 Nm.So the percentage of work converted into kinetic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energy will be: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A.66.67%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B.33.33%*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C.30%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D.3%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34.Cavitation begins to appear in centrifugal  pumps when: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A.Suction head equals delivery head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B.Vapour pressure of liquid is less than suction pressure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pressure at suction equals vapour pressure of liquid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pressure at suction falls below the vapour pressure of liquid*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difference between the net inlet head and the head corresponding to the vapour pressure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liquid in centrifugal pumps is called: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A.Net Prmary Suction Head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B.Negative Suction Head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C.Suction Head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D.Net Positive Suction Head*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36.Black cotton soils have: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 Plasticity*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 plasticity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C.Good shear strength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D.Highly incompressible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term ‘Drift’ in soil formation relates to: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A.Deposits made by glaciers*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B.Deposits formed by melting glaciers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C.Lateral movement of soil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D.Fissures formed in lateritic rocks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38.Degree of saturation of soil refers to: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A.Ratio of the volume of voids to the volume of soil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B.Ratio of the volume of water to the volume of voids*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C.Ratio of the volume of water to the volume of soil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D.Ratio of the weight of water to the weight of solids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39.For a soil with specific gravity 2.6 and dry unit weight of 20 KN/m3(unit weight of water=10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KN/m3)the void ratio will be: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A.0.7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B.0.52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C.0.769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D.0.3*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40.If 60% of a soil sample is finer than 0.06 mm and 10% of it is finer than 0.004 mm,its uniformity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coefficient will be: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A.0.0667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B.1.5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D.0.00024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41.A current meter measure ,the velocity of flow,if it is held: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 the bottom surface of the channel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 the surface of the channel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 the centroid of the channel section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D.At any position with in the section*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42.Selection and design of soil and water conservation measures mainly depend upon: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A.Soil type </w:t>
        <w:br w:type="textWrapping"/>
        <w:t xml:space="preserve">B.Land slope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C.Rain fall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them*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43.Ditch cross section is usually: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A.Rectangular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B.Square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C.Round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44.In air cooled engines fins are the components of: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A.Cooling system*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B.Ignition system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C.Fuel system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45.Infiltration occurs at capacity rate: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A.Due to watershed leakage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B.If there had been antecedent rain fall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C.If the intensity of rain fall is lower than the capacity rate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D.During a first flash storm following summer*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46.When a small irrigation canal has to cross over a median drain we construct: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A.Pipe aqueduct*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B.Box culvert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C.Irrigation culvert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D.Aqueduct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47.Drainage coefficient is expressed as depth in--------water drained off from a given area in 24 hrs.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A.Meters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B.Inch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C.Foot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D.Centimeters*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48.Lubrication causes the effects: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A.Cooling effect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B.Cleaning effect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C.Reduced friction effect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D.Sealing effect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49.Unit hydrograph method for flood estimation is usually applied to: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A.Large basins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B.Hilly areas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C.Small and medium sized basins*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50.Hydraulic structures constructed across a canal are called: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A.Cross draining works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B.Cross communication works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C.Regulatory works*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51.Vegetative water ways are designed to carry the maximum runoff from a storm of---------years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recurrence interval.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B.10*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52.Specific heat at constant pressure(Cp):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A.Increases with increase in moisture content in air*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B.Decreases with increase in moisture content in air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C.Remain same irrespective of the moisture content in air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Shape of the hydrograph of run off is affected by: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duration of the storm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real distribution of the storm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intensity of the storm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above*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54.Coefficient of permeability indicates canal with which water can flow through a soil mass.The soil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type which has least permeability is: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A.Gravelly soil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B.Clayey soil*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C.Sandy soil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55.In drop spillway the water flow through a --------and falls over an apron in which energy of water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dissipated.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A.Notch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B.Conduit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C.Weir*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D.Outlet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56.The ratio of brake power to indicated power is called: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A.Mechanical efficiency*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B.Volumetric efficiency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C.Thermal efficiency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57.An aquifer that is confined at the bottom but not at the top is known as: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A.Partially confined aquifer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B.Unconfined aquifer*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C.Semi confined aquifer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D.Aquiclude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58.A lysimeter is used to measure: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A.Infiltration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B.Evaporation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C.Evapotranspiration*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D.Radiation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59.Flow in a chute spillway is at: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A.About 2 metres/sec.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B.5.5 metres/sec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C.Supercritical velocities*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volume displaced by one  stroke of the piston is known as: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A.Piston displacement*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B.Piston speed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61.Soil is called saline when the pH value is: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A.Less than 4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C.More than 7*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D.Below 0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62.A channel designed by Lacey’s theory has a mean velocity of one meter per second.The silt factor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unity.The hydraulic mean radius will be: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A.1.5 meters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B.2.0 meters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C.2.5 meters*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D.1.00 meters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63.Soil plant water relations relates to the --------properties of soil,plant that affects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movement,retention and use of water.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A.Chemical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B.Physical*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C.Agronomic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D.Plant nutrient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64.For getting maximum power from petrol engine,the air fuel ratio should be about: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A.15:1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B.1:10*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C.1:15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D.1:13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65.Delta of a crop means: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A.Area under the crop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B.Crop period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C.Depth of water required by the crop*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D.Crop production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66.Bunds are constructed for the purpose of: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A.Retaining water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B.Controlling soil erosion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C.Diverting runoff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them*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67.In surface method of irrigation water is applied directly from a: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A.Pipe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B.Channel*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C.Drip head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D.Sprinkler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68.A heat engine is defined as a device which converts: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form of energy into useful work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B.Heat energy into useful work*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69.Hydrology deals with: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 aspects of water available on the earth*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B.Irrigation water requirements of crops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C.Mechanics of motion of water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 available water for plants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70.Removal of a fairly uniform layer of soil from the field due to rainfall and runoff is known as: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A.Splash erosion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B.Sheet erosion*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C.Rill erosion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D.Gully erosion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71.In well system,the vertical distance to which the water column is lowered is referred to as: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A.Depression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B.Cone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C.Radius of influence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72.Fly wheel mainly works as: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 start the engine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B.Energy reservoir*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 serve uniform running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73.The purpose of canal linig is to: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A.Control seepage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B.Strengthen canal section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C.Increase capacity of the canal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serve all these*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74.A plot of accumulated precipitation verse time in a chronological order is called: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A.Hyetograph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B.Unit Hydrograph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C.Mass curve*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D.Hydrograph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75.Drain tiles are made of: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A.Mild steel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B.Aluminium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C.Concrete*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76.The knocking tendency in CI engines increase with: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 of compression ratio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B.Decrease of compression ratio*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C.Increasing the temperature of inlet air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77.The phenomenon of evaporation from water surface,from the soil an from plant is generally known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as: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A.Vaporization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B.Boiling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C.Transpiration*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D.Hydration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78.Spinkler irrigation is not suitable for: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A.Rice*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B.Wheat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C.Plantation crops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them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79.Subsurface drains are: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A.Underground artificial channels*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B.Free water drained from open well</w:t>
        <w:br w:type="textWrapping"/>
        <w:t xml:space="preserve">C.Artificial drains made over the earth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main function of distributor of ignition of system of engine is to: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A.Open the primary circuit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B.Close the primary circuit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81.Name the leader who was punished for a speech at Kozhenchery in 1935: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A.George Joseph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B.P.Krishna Pilla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C.E.V.Ramaswamy Nair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D.C.Kesavan*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82.Who was the editor of the periodical Aikyam?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A.Hassan Koya Mulla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B.Seethi sahib*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C.Muhammed Abdur Rahiman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83.Who was the editor of Kerala patrika?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A.Chengalath Kunjirama Menon*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B.G.P.Pilla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C.K.Ramakrishna Pilla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D.K.G.Sankar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84.Who wrote the poem ‘Chitrasala’?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A.Kumaran Asan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B.Ulloor Parameswara Iyer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C.Vallathol Narayana Menon*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D.G.Sankara Kurup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85.Who wrote the novel’Sundarikalum Sundaranmarum’?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A.P.C.Kutti Krishnan*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B.Vaikom Muhammed Basheer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C.Thakazhi Sivasankara Pilla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D.S.K.Pottekkat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86.The well known writer Indira Goswami belonged to: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A.Haryana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B.Uttar Pradesh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C.Assam*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D.West Bengal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87.Name the capital of Kenya: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A.Cairo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B.Amman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C.Nairobi*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D.Accra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88.India shares--------percent of the total geographical area in the world.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A.4.5%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B.2.5%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C.3.4%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D.2.4%*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89.Name the historic personality who was known as Fuhrer: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A.Mussolini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B.Churchill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C.Hitler*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D.Stalin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90.When is World Environment celebrated?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A.April 22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B.March 23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C.June 5*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D.December 10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91.When is world wetland day celebrated?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A.January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B.February 2*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C.March 5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D.May 8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92.Who is the foreign secretary of India?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A.Sujatha Singh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B.Sanjaya Baru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C.S.Jayashankar*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D.T.P.Sreenivasan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93.Who is the defence minister of India?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A.Sushama Swaraj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B.Manohar Parrikar*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C.Rajnath Singh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D.Nitin Gadkari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94.The terms socialist and secular were inserted to the Preamble of the Indian Constitution as per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42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rtl w:val="0"/>
        </w:rPr>
        <w:t xml:space="preserve"> Amendment in: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A.1975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B.1976*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C.1977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D.1979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95.Who is the President of Sri Lanka?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A.Rajapakse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B.Sirisena*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C.Chandrika Kumaratunga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D.Sirimao Bandaranayake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96.Name the social reformer associated with an agitation connected to the Tail temple in Kozhikode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1917: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A.Narayana Guru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B.T.K.Madhavan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C.C.Krishnan*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97.Which was the social reform organization of the Nairs founded in 1905?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A.Keraleeya Nair Samajam*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B.Nair Service Society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C.Malayali Sabha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98.Who founded the organization known as Kerala Muslim Aikya Sangham?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A.E.Moidu Moulavi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B.Vakkom Abdul Khader Moulavi*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C.Muhammad Abdur Rahiman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D.Moideen Koya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99.Name the ruler of Travancore at the time of the beginning of the Vaikom Satyagraha: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A.Srimulam Thirunal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B.Sethu Lakshmi Bai*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C.Rani Gouri Parvathi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100.Who among the following was manhandled during the Guruvayur satyagraha?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A.A.K.Gopalan*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B.Mannath Padmanabhan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C.N.P.Damodaran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tabs>
          <w:tab w:val="center" w:leader="none" w:pos="4680"/>
          <w:tab w:val="right" w:leader="none" w:pos="9360"/>
        </w:tabs>
        <w:spacing w:before="7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