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Logo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Warum ein Mitarbeiterfeedback-Tool?</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Kommunikation und Austausch ist ein wesentlicher Faktor eines gut funktionierenden Unternehmens, in dem Sie als Mitarbeiterinnen und Mitarbeiter gerne arbeiten. Durch die aktuell starke Präsenz des Homeoffice, bei dem der direkte tägliche Kontakt vielfach fehlt und dem weiteren Wachstum des ************ mit dem der Dialog zunehmend schwieriger wird, wollen wir Möglichkeiten zum Austausch und Feedback schaffen. Blinder Aktionismus hilft niemandem. Wir wollen Ihr Feedback um besser zu werden und Dinge verändern zu können, damit sie zukünftig weiter gut oder eben besser laufen.</w:t>
      </w:r>
    </w:p>
    <w:p w:rsidR="00000000" w:rsidDel="00000000" w:rsidP="00000000" w:rsidRDefault="00000000" w:rsidRPr="00000000" w14:paraId="00000005">
      <w:pPr>
        <w:rPr/>
      </w:pPr>
      <w:r w:rsidDel="00000000" w:rsidR="00000000" w:rsidRPr="00000000">
        <w:rPr>
          <w:b w:val="1"/>
          <w:rtl w:val="0"/>
        </w:rPr>
        <w:br w:type="textWrapping"/>
        <w:t xml:space="preserve">Was ist der Unterschied zwischen der Puls-Umfrage und den individuellen Umfragen?</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Die Pulsumfrage ist ein fester Fragenkatalog, der Themenbereiche wie z.B. Zufriedenheit, Persönliches Wachstum, Beziehung zu Kollegen, Beziehung zum Management, Anerkennung &amp; Feedback, Kultur, Fürsprache und Wohlbefinden anspricht. Hier befragen wir Sie in einem festen zeitlichen Abstand (mehr dazu unter der Frage „Wie oft fragen wir Sie?“).</w:t>
        <w:br w:type="textWrapping"/>
        <w:br w:type="textWrapping"/>
        <w:t xml:space="preserve">Die individuelle Umfrage erstellen wir unregelmäßig zu einzelnen Themen, die zusätzlich aufkommen oder wenn wir Aspekte aus der Puls-Umfrage vertiefen wollen und Sie um Ihre Meinung bitten (mehr dazu unter der Frage „Was passiert mit den Ergebnissen der Umfragen?“).</w:t>
      </w:r>
    </w:p>
    <w:p w:rsidR="00000000" w:rsidDel="00000000" w:rsidP="00000000" w:rsidRDefault="00000000" w:rsidRPr="00000000" w14:paraId="00000007">
      <w:pPr>
        <w:rPr/>
      </w:pPr>
      <w:r w:rsidDel="00000000" w:rsidR="00000000" w:rsidRPr="00000000">
        <w:rPr>
          <w:b w:val="1"/>
          <w:rtl w:val="0"/>
        </w:rPr>
        <w:br w:type="textWrapping"/>
        <w:t xml:space="preserve">Wie oft fragen wir Sie?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Um die einzelnen Themenbereiche der Puls-Umfrage mit Ihren Antworten möglichst schnell zu füllen und somit einen Gesamtblick auf das Unternehmen zu erhalten, planen wir das Vorgehen am Anfang wie folgt: Wir starten zunächst für 8 Wochen wöchentlich mit je 6 Fragen in der Pulsumfrage. Wir möchten möglichst schnell eine Datenbasis erhalten, mit der wir im Führungsteam arbeiten können, um uns zu verbessern. Im Anschluss wird die Pulsumfrage dann nur monatlich versendet und beinhaltet dafür dann insgesamt 12 Fragen mit jeweils einer freien Textfrage inklusive. Die monatliche Beantwortung sollten nicht länger als 4-6 Minuten Zeit in Anspruch nehmen und kann auch mobil über die App erfolgen.</w:t>
      </w:r>
    </w:p>
    <w:p w:rsidR="00000000" w:rsidDel="00000000" w:rsidP="00000000" w:rsidRDefault="00000000" w:rsidRPr="00000000" w14:paraId="00000009">
      <w:pPr>
        <w:rPr>
          <w:b w:val="1"/>
        </w:rPr>
      </w:pPr>
      <w:r w:rsidDel="00000000" w:rsidR="00000000" w:rsidRPr="00000000">
        <w:rPr>
          <w:b w:val="1"/>
          <w:rtl w:val="0"/>
        </w:rPr>
        <w:br w:type="textWrapping"/>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Teilnahme an der Umfrage: Über den Link in der Mail oder in der Honestly Engage App</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Auf zwei Wegen können Sie an den Umfragen teilnehmen: Klicken Sie auf den Link in der Mail auf Ihrem Firmenaccount oder nutzen Sie die App. Mit der Honestly Engage App können Sie jederzeit und unterwegs an den Mitarbeiterbefragungen teilnehmen.</w:t>
        <w:br w:type="textWrapping"/>
        <w:br w:type="textWrapping"/>
        <w:t xml:space="preserve">Gehen Sie auf Ihrem Smartphone zum App Store (für iPhone) oder Play Store (für Android) und geben Sie in der Suchleiste „Honestly engage“ ein. Sobald die App angezeigt wird, klicken Sie auf installieren.</w:t>
        <w:br w:type="textWrapping"/>
        <w:br w:type="textWrapping"/>
      </w:r>
      <w:r w:rsidDel="00000000" w:rsidR="00000000" w:rsidRPr="00000000">
        <w:rPr>
          <w:rtl w:val="0"/>
        </w:rPr>
        <w:t xml:space="preserve">Alternativ können Sie die App installieren, indem Sie:</w:t>
      </w:r>
    </w:p>
    <w:p w:rsidR="00000000" w:rsidDel="00000000" w:rsidP="00000000" w:rsidRDefault="00000000" w:rsidRPr="00000000" w14:paraId="0000000D">
      <w:pPr>
        <w:numPr>
          <w:ilvl w:val="0"/>
          <w:numId w:val="1"/>
        </w:numPr>
        <w:shd w:fill="ffffff" w:val="clear"/>
        <w:spacing w:after="0" w:afterAutospacing="0" w:before="300" w:lineRule="auto"/>
        <w:ind w:left="1100" w:hanging="360"/>
        <w:rPr>
          <w:sz w:val="22"/>
          <w:szCs w:val="22"/>
        </w:rPr>
      </w:pPr>
      <w:r w:rsidDel="00000000" w:rsidR="00000000" w:rsidRPr="00000000">
        <w:rPr>
          <w:rtl w:val="0"/>
        </w:rPr>
        <w:t xml:space="preserve">für iOS Geräte</w:t>
      </w:r>
      <w:r w:rsidDel="00000000" w:rsidR="00000000" w:rsidRPr="00000000">
        <w:rPr>
          <w:color w:val="33475b"/>
          <w:rtl w:val="0"/>
        </w:rPr>
        <w:t xml:space="preserve"> </w:t>
      </w:r>
      <w:hyperlink r:id="rId7">
        <w:r w:rsidDel="00000000" w:rsidR="00000000" w:rsidRPr="00000000">
          <w:rPr>
            <w:color w:val="00a4bd"/>
            <w:u w:val="single"/>
            <w:rtl w:val="0"/>
          </w:rPr>
          <w:t xml:space="preserve">hier</w:t>
        </w:r>
      </w:hyperlink>
      <w:r w:rsidDel="00000000" w:rsidR="00000000" w:rsidRPr="00000000">
        <w:rPr>
          <w:color w:val="33475b"/>
          <w:rtl w:val="0"/>
        </w:rPr>
        <w:t xml:space="preserve"> </w:t>
      </w:r>
      <w:r w:rsidDel="00000000" w:rsidR="00000000" w:rsidRPr="00000000">
        <w:rPr>
          <w:rtl w:val="0"/>
        </w:rPr>
        <w:t xml:space="preserve">klicken.</w:t>
      </w:r>
    </w:p>
    <w:p w:rsidR="00000000" w:rsidDel="00000000" w:rsidP="00000000" w:rsidRDefault="00000000" w:rsidRPr="00000000" w14:paraId="0000000E">
      <w:pPr>
        <w:numPr>
          <w:ilvl w:val="0"/>
          <w:numId w:val="1"/>
        </w:numPr>
        <w:shd w:fill="ffffff" w:val="clear"/>
        <w:spacing w:after="300" w:before="0" w:beforeAutospacing="0" w:lineRule="auto"/>
        <w:ind w:left="1100" w:hanging="360"/>
        <w:rPr>
          <w:sz w:val="22"/>
          <w:szCs w:val="22"/>
        </w:rPr>
      </w:pPr>
      <w:r w:rsidDel="00000000" w:rsidR="00000000" w:rsidRPr="00000000">
        <w:rPr>
          <w:rtl w:val="0"/>
        </w:rPr>
        <w:t xml:space="preserve">für Android Geräte</w:t>
      </w:r>
      <w:r w:rsidDel="00000000" w:rsidR="00000000" w:rsidRPr="00000000">
        <w:rPr>
          <w:color w:val="33475b"/>
          <w:rtl w:val="0"/>
        </w:rPr>
        <w:t xml:space="preserve"> </w:t>
      </w:r>
      <w:hyperlink r:id="rId8">
        <w:r w:rsidDel="00000000" w:rsidR="00000000" w:rsidRPr="00000000">
          <w:rPr>
            <w:color w:val="00a4bd"/>
            <w:u w:val="single"/>
            <w:rtl w:val="0"/>
          </w:rPr>
          <w:t xml:space="preserve">hier</w:t>
        </w:r>
      </w:hyperlink>
      <w:r w:rsidDel="00000000" w:rsidR="00000000" w:rsidRPr="00000000">
        <w:rPr>
          <w:color w:val="33475b"/>
          <w:rtl w:val="0"/>
        </w:rPr>
        <w:t xml:space="preserve"> </w:t>
      </w:r>
      <w:r w:rsidDel="00000000" w:rsidR="00000000" w:rsidRPr="00000000">
        <w:rPr>
          <w:rtl w:val="0"/>
        </w:rPr>
        <w:t xml:space="preserve">klicken.</w:t>
      </w:r>
    </w:p>
    <w:p w:rsidR="00000000" w:rsidDel="00000000" w:rsidP="00000000" w:rsidRDefault="00000000" w:rsidRPr="00000000" w14:paraId="0000000F">
      <w:pPr>
        <w:rPr/>
      </w:pPr>
      <w:r w:rsidDel="00000000" w:rsidR="00000000" w:rsidRPr="00000000">
        <w:rPr>
          <w:rtl w:val="0"/>
        </w:rPr>
        <w:t xml:space="preserve">Melden Sie sich mit Ihrer Firmen-Mailadresse in der App an. Nur registrierte E-Mail-Adressen / Benutzer können an der Mitarbeiterumfrage teilnehmen und sich bei der Engage App anmelden.</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33475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tunes.apple.com/de/app/honestly-engage/id1153659375?mt=8" TargetMode="External"/><Relationship Id="rId8" Type="http://schemas.openxmlformats.org/officeDocument/2006/relationships/hyperlink" Target="https://play.google.com/store/apps/details?id=de.honestly.android.businessfeedback&amp;h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z4T7SnWjdh/OlIF4/7popKKwQ==">CgMxLjA4AHIhMWpDOW0tRWM2ZmlKbGUzVXhFX29HMWh6d3RNRjB1TFh2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