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553C5" w14:textId="221F7E1F" w:rsidR="004F6E32" w:rsidRPr="00607DD4" w:rsidRDefault="004F6E32" w:rsidP="004F6E32">
      <w:pPr>
        <w:jc w:val="both"/>
        <w:rPr>
          <w:rFonts w:ascii="Times New Roman" w:eastAsia="Arial" w:hAnsi="Times New Roman"/>
          <w:b/>
        </w:rPr>
      </w:pPr>
      <w:r w:rsidRPr="00607DD4">
        <w:rPr>
          <w:rFonts w:ascii="Times New Roman" w:eastAsia="Arial" w:hAnsi="Times New Roman"/>
          <w:b/>
        </w:rPr>
        <w:t>DATE: 26.09.2025</w:t>
      </w:r>
    </w:p>
    <w:p w14:paraId="7443B217" w14:textId="254B2C1C" w:rsidR="004F6E32" w:rsidRPr="005B33AF" w:rsidRDefault="004F6E32" w:rsidP="004F6E32">
      <w:pPr>
        <w:jc w:val="both"/>
        <w:rPr>
          <w:rFonts w:ascii="Times New Roman" w:eastAsia="Arial" w:hAnsi="Times New Roman"/>
          <w:b/>
          <w:lang w:val="en-US"/>
        </w:rPr>
      </w:pPr>
      <w:r w:rsidRPr="00607DD4">
        <w:rPr>
          <w:rFonts w:ascii="Times New Roman" w:eastAsia="Arial" w:hAnsi="Times New Roman"/>
          <w:b/>
        </w:rPr>
        <w:t xml:space="preserve">КОМУ: </w:t>
      </w:r>
      <w:proofErr w:type="spellStart"/>
      <w:r w:rsidRPr="00607DD4">
        <w:rPr>
          <w:rFonts w:ascii="Times New Roman" w:eastAsia="Arial" w:hAnsi="Times New Roman"/>
          <w:b/>
        </w:rPr>
        <w:t>Altyn</w:t>
      </w:r>
      <w:proofErr w:type="spellEnd"/>
      <w:r w:rsidRPr="00607DD4">
        <w:rPr>
          <w:rFonts w:ascii="Times New Roman" w:eastAsia="Arial" w:hAnsi="Times New Roman"/>
          <w:b/>
        </w:rPr>
        <w:t xml:space="preserve"> </w:t>
      </w:r>
      <w:proofErr w:type="spellStart"/>
      <w:r w:rsidRPr="00607DD4">
        <w:rPr>
          <w:rFonts w:ascii="Times New Roman" w:eastAsia="Arial" w:hAnsi="Times New Roman"/>
          <w:b/>
        </w:rPr>
        <w:t>Tulpar</w:t>
      </w:r>
      <w:proofErr w:type="spellEnd"/>
      <w:r w:rsidRPr="00607DD4">
        <w:rPr>
          <w:rFonts w:ascii="Times New Roman" w:eastAsia="Arial" w:hAnsi="Times New Roman"/>
          <w:b/>
        </w:rPr>
        <w:t xml:space="preserve"> Trade</w:t>
      </w:r>
    </w:p>
    <w:p w14:paraId="64141271" w14:textId="77777777" w:rsidR="004F6E32" w:rsidRPr="00607DD4" w:rsidRDefault="004F6E32" w:rsidP="004F6E32">
      <w:pPr>
        <w:jc w:val="both"/>
        <w:rPr>
          <w:rFonts w:ascii="Times New Roman" w:eastAsia="Arial" w:hAnsi="Times New Roman"/>
          <w:b/>
        </w:rPr>
      </w:pPr>
    </w:p>
    <w:p w14:paraId="71145D14" w14:textId="77777777" w:rsidR="004F6E32" w:rsidRPr="00607DD4" w:rsidRDefault="004F6E32" w:rsidP="004F6E32">
      <w:pPr>
        <w:jc w:val="both"/>
        <w:rPr>
          <w:rFonts w:ascii="Times New Roman" w:hAnsi="Times New Roman"/>
          <w:b/>
          <w:bCs/>
        </w:rPr>
      </w:pPr>
    </w:p>
    <w:p w14:paraId="3543B4EA" w14:textId="2016DD7D" w:rsidR="004F6E32" w:rsidRPr="00376D07" w:rsidRDefault="00376D07" w:rsidP="004F6E32">
      <w:pPr>
        <w:jc w:val="center"/>
        <w:rPr>
          <w:rFonts w:ascii="Times New Roman" w:hAnsi="Times New Roman"/>
          <w:b/>
          <w:bCs/>
          <w:lang w:val="en-US"/>
        </w:rPr>
      </w:pPr>
      <w:r>
        <w:rPr>
          <w:rFonts w:ascii="Times New Roman" w:hAnsi="Times New Roman"/>
          <w:b/>
          <w:bCs/>
          <w:lang w:val="en-US"/>
        </w:rPr>
        <w:t>ACTION PLAN</w:t>
      </w:r>
    </w:p>
    <w:p w14:paraId="0180372C" w14:textId="77777777" w:rsidR="004F6E32" w:rsidRPr="00607DD4" w:rsidRDefault="004F6E32" w:rsidP="004F6E32">
      <w:pPr>
        <w:jc w:val="both"/>
        <w:rPr>
          <w:rFonts w:ascii="Times New Roman" w:hAnsi="Times New Roman"/>
        </w:rPr>
      </w:pPr>
    </w:p>
    <w:p w14:paraId="2ED1555F" w14:textId="03AEE1CB" w:rsidR="004F6E32" w:rsidRPr="00607DD4" w:rsidRDefault="008873B2" w:rsidP="004F6E32">
      <w:pPr>
        <w:jc w:val="both"/>
        <w:rPr>
          <w:rFonts w:ascii="Times New Roman" w:hAnsi="Times New Roman"/>
          <w:lang w:val="kk-KZ"/>
        </w:rPr>
      </w:pPr>
      <w:r>
        <w:rPr>
          <w:rFonts w:ascii="Times New Roman" w:hAnsi="Times New Roman"/>
          <w:lang w:val="kk-KZ"/>
        </w:rPr>
        <w:t xml:space="preserve">«26» сентября 2025 г. </w:t>
      </w:r>
      <w:r w:rsidR="004F6E32" w:rsidRPr="00607DD4">
        <w:rPr>
          <w:rFonts w:ascii="Times New Roman" w:hAnsi="Times New Roman"/>
        </w:rPr>
        <w:tab/>
      </w:r>
      <w:r w:rsidR="004F6E32" w:rsidRPr="00607DD4">
        <w:rPr>
          <w:rFonts w:ascii="Times New Roman" w:hAnsi="Times New Roman"/>
        </w:rPr>
        <w:tab/>
      </w:r>
      <w:r w:rsidR="004F6E32" w:rsidRPr="00607DD4">
        <w:rPr>
          <w:rFonts w:ascii="Times New Roman" w:hAnsi="Times New Roman"/>
        </w:rPr>
        <w:tab/>
      </w:r>
      <w:r w:rsidR="004F6E32" w:rsidRPr="00607DD4">
        <w:rPr>
          <w:rFonts w:ascii="Times New Roman" w:hAnsi="Times New Roman"/>
        </w:rPr>
        <w:tab/>
      </w:r>
      <w:r w:rsidR="004F6E32" w:rsidRPr="00607DD4">
        <w:rPr>
          <w:rFonts w:ascii="Times New Roman" w:hAnsi="Times New Roman"/>
        </w:rPr>
        <w:tab/>
      </w:r>
      <w:r w:rsidR="004F6E32" w:rsidRPr="00607DD4">
        <w:rPr>
          <w:rFonts w:ascii="Times New Roman" w:hAnsi="Times New Roman"/>
        </w:rPr>
        <w:tab/>
        <w:t xml:space="preserve">    </w:t>
      </w:r>
      <w:r w:rsidR="004F6E32" w:rsidRPr="00607DD4">
        <w:rPr>
          <w:rFonts w:ascii="Times New Roman" w:hAnsi="Times New Roman"/>
        </w:rPr>
        <w:tab/>
      </w:r>
      <w:r w:rsidR="004F6E32" w:rsidRPr="00607DD4">
        <w:rPr>
          <w:rFonts w:ascii="Times New Roman" w:hAnsi="Times New Roman"/>
        </w:rPr>
        <w:tab/>
        <w:t>. Almaty</w:t>
      </w:r>
    </w:p>
    <w:p w14:paraId="7E60F4D7" w14:textId="60822B85" w:rsidR="00496C22" w:rsidRPr="00607DD4" w:rsidRDefault="00496C22">
      <w:pPr>
        <w:rPr>
          <w:rFonts w:ascii="Times New Roman" w:hAnsi="Times New Roman"/>
        </w:rPr>
      </w:pPr>
    </w:p>
    <w:p w14:paraId="1BDB2AA6" w14:textId="77777777" w:rsidR="005B33AF" w:rsidRDefault="005B33AF" w:rsidP="00CD4045">
      <w:pPr>
        <w:ind w:left="-426"/>
        <w:jc w:val="both"/>
        <w:rPr>
          <w:rFonts w:ascii="Arial" w:hAnsi="Arial" w:cs="Arial"/>
          <w:b/>
          <w:bCs/>
          <w:sz w:val="20"/>
          <w:szCs w:val="20"/>
        </w:rPr>
      </w:pPr>
    </w:p>
    <w:p w14:paraId="10EC91FC" w14:textId="77777777" w:rsidR="005B33AF" w:rsidRDefault="005B33AF" w:rsidP="00CD4045">
      <w:pPr>
        <w:ind w:left="-426"/>
        <w:jc w:val="both"/>
        <w:rPr>
          <w:rFonts w:ascii="Arial" w:hAnsi="Arial" w:cs="Arial"/>
          <w:b/>
          <w:bCs/>
          <w:sz w:val="20"/>
          <w:szCs w:val="20"/>
        </w:rPr>
      </w:pPr>
    </w:p>
    <w:p w14:paraId="66A04882" w14:textId="41FFE477"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1. PREPARATION OF DOCUMENTS</w:t>
      </w:r>
    </w:p>
    <w:p w14:paraId="2E0A83F6"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The first step is to collect and organize all the documents required for registration of a holding company in the jurisdiction of Delaware (USA). Mandatory includes:</w:t>
      </w:r>
    </w:p>
    <w:p w14:paraId="64753AF3" w14:textId="5EA92179" w:rsidR="00CD4045" w:rsidRPr="005B33AF" w:rsidRDefault="00CD4045" w:rsidP="005B33AF">
      <w:pPr>
        <w:pStyle w:val="ListParagraph"/>
        <w:numPr>
          <w:ilvl w:val="0"/>
          <w:numId w:val="19"/>
        </w:numPr>
        <w:ind w:left="-142" w:hanging="152"/>
        <w:jc w:val="both"/>
        <w:rPr>
          <w:rFonts w:ascii="Arial" w:hAnsi="Arial" w:cs="Arial"/>
          <w:sz w:val="20"/>
          <w:szCs w:val="20"/>
        </w:rPr>
      </w:pPr>
      <w:r w:rsidRPr="005B33AF">
        <w:rPr>
          <w:rFonts w:ascii="Arial" w:hAnsi="Arial" w:cs="Arial"/>
          <w:sz w:val="20"/>
          <w:szCs w:val="20"/>
        </w:rPr>
        <w:t>Constituent documents</w:t>
      </w:r>
    </w:p>
    <w:p w14:paraId="00635A2B" w14:textId="77777777" w:rsidR="00CD4045" w:rsidRPr="00CD4045" w:rsidRDefault="00CD4045" w:rsidP="00CD4045">
      <w:pPr>
        <w:pStyle w:val="ListParagraph"/>
        <w:numPr>
          <w:ilvl w:val="0"/>
          <w:numId w:val="19"/>
        </w:numPr>
        <w:ind w:left="-142" w:hanging="152"/>
        <w:jc w:val="both"/>
        <w:rPr>
          <w:rFonts w:ascii="Arial" w:hAnsi="Arial" w:cs="Arial"/>
          <w:sz w:val="20"/>
          <w:szCs w:val="20"/>
        </w:rPr>
      </w:pPr>
      <w:r w:rsidRPr="00CD4045">
        <w:rPr>
          <w:rFonts w:ascii="Arial" w:hAnsi="Arial" w:cs="Arial"/>
          <w:sz w:val="20"/>
          <w:szCs w:val="20"/>
        </w:rPr>
        <w:t>Certificate of Incorporation (for a corporation), or</w:t>
      </w:r>
    </w:p>
    <w:p w14:paraId="7E86C795" w14:textId="77777777" w:rsidR="00CD4045" w:rsidRPr="00CD4045" w:rsidRDefault="00CD4045" w:rsidP="00CD4045">
      <w:pPr>
        <w:pStyle w:val="ListParagraph"/>
        <w:numPr>
          <w:ilvl w:val="0"/>
          <w:numId w:val="19"/>
        </w:numPr>
        <w:ind w:left="-142" w:hanging="152"/>
        <w:jc w:val="both"/>
        <w:rPr>
          <w:rFonts w:ascii="Arial" w:hAnsi="Arial" w:cs="Arial"/>
          <w:sz w:val="20"/>
          <w:szCs w:val="20"/>
        </w:rPr>
      </w:pPr>
      <w:r w:rsidRPr="00CD4045">
        <w:rPr>
          <w:rFonts w:ascii="Arial" w:hAnsi="Arial" w:cs="Arial"/>
          <w:sz w:val="20"/>
          <w:szCs w:val="20"/>
        </w:rPr>
        <w:t>Certificate of Formation (Certificate of Formation) for a limited liability company.</w:t>
      </w:r>
    </w:p>
    <w:p w14:paraId="7F5026D6" w14:textId="77777777" w:rsidR="00CD4045" w:rsidRDefault="00CD4045" w:rsidP="00CD4045">
      <w:pPr>
        <w:pStyle w:val="ListParagraph"/>
        <w:numPr>
          <w:ilvl w:val="0"/>
          <w:numId w:val="19"/>
        </w:numPr>
        <w:ind w:left="-142" w:hanging="152"/>
        <w:jc w:val="both"/>
        <w:rPr>
          <w:rFonts w:ascii="Arial" w:hAnsi="Arial" w:cs="Arial"/>
          <w:sz w:val="20"/>
          <w:szCs w:val="20"/>
        </w:rPr>
      </w:pPr>
      <w:r w:rsidRPr="00CD4045">
        <w:rPr>
          <w:rFonts w:ascii="Arial" w:hAnsi="Arial" w:cs="Arial"/>
          <w:sz w:val="20"/>
          <w:szCs w:val="20"/>
        </w:rPr>
        <w:t>Identification and personal data of shareholders and directors.</w:t>
      </w:r>
    </w:p>
    <w:p w14:paraId="13A3A687" w14:textId="399E0C71" w:rsidR="00CD4045" w:rsidRPr="00CD4045" w:rsidRDefault="00CD4045" w:rsidP="00CD4045">
      <w:pPr>
        <w:pStyle w:val="ListParagraph"/>
        <w:ind w:left="-142"/>
        <w:jc w:val="both"/>
        <w:rPr>
          <w:rFonts w:ascii="Arial" w:hAnsi="Arial" w:cs="Arial"/>
          <w:sz w:val="20"/>
          <w:szCs w:val="20"/>
        </w:rPr>
      </w:pPr>
      <w:r w:rsidRPr="00CD4045">
        <w:rPr>
          <w:rFonts w:ascii="Arial" w:hAnsi="Arial" w:cs="Arial"/>
          <w:sz w:val="20"/>
          <w:szCs w:val="20"/>
        </w:rPr>
        <w:t>In the state of Delaware there is no mandatory requirement to disclose information about shareholders in public registries, which ensures confidentiality of ownership structure.</w:t>
      </w:r>
    </w:p>
    <w:p w14:paraId="5D3C3953" w14:textId="77777777" w:rsidR="00CD4045" w:rsidRDefault="00CD4045" w:rsidP="00CD4045">
      <w:pPr>
        <w:pStyle w:val="ListParagraph"/>
        <w:numPr>
          <w:ilvl w:val="0"/>
          <w:numId w:val="19"/>
        </w:numPr>
        <w:ind w:left="-142" w:hanging="152"/>
        <w:jc w:val="both"/>
        <w:rPr>
          <w:rFonts w:ascii="Arial" w:hAnsi="Arial" w:cs="Arial"/>
          <w:sz w:val="20"/>
          <w:szCs w:val="20"/>
        </w:rPr>
      </w:pPr>
      <w:r w:rsidRPr="00CD4045">
        <w:rPr>
          <w:rFonts w:ascii="Arial" w:hAnsi="Arial" w:cs="Arial"/>
          <w:sz w:val="20"/>
          <w:szCs w:val="20"/>
        </w:rPr>
        <w:t>Legal address of the company in Delaware.</w:t>
      </w:r>
    </w:p>
    <w:p w14:paraId="0838539A" w14:textId="2440990C" w:rsidR="00CD4045" w:rsidRPr="00CD4045" w:rsidRDefault="00CD4045" w:rsidP="00CD4045">
      <w:pPr>
        <w:pStyle w:val="ListParagraph"/>
        <w:ind w:left="-142"/>
        <w:jc w:val="both"/>
        <w:rPr>
          <w:rFonts w:ascii="Arial" w:hAnsi="Arial" w:cs="Arial"/>
          <w:sz w:val="20"/>
          <w:szCs w:val="20"/>
        </w:rPr>
      </w:pPr>
      <w:r w:rsidRPr="00CD4045">
        <w:rPr>
          <w:rFonts w:ascii="Arial" w:hAnsi="Arial" w:cs="Arial"/>
          <w:sz w:val="20"/>
          <w:szCs w:val="20"/>
        </w:rPr>
        <w:t>It is allowed to use the address of a registered agent (Registered Agent). Physical location is not a requirement.</w:t>
      </w:r>
    </w:p>
    <w:p w14:paraId="73EBE427" w14:textId="1D957608" w:rsidR="00CD4045" w:rsidRPr="00CD4045" w:rsidRDefault="00CD4045" w:rsidP="00CD4045">
      <w:pPr>
        <w:ind w:left="-426"/>
        <w:jc w:val="both"/>
        <w:rPr>
          <w:rFonts w:ascii="Arial" w:hAnsi="Arial" w:cs="Arial"/>
          <w:sz w:val="20"/>
          <w:szCs w:val="20"/>
        </w:rPr>
      </w:pPr>
    </w:p>
    <w:p w14:paraId="3B9CA8A0" w14:textId="1B45130B"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2. REGISTRATION OF HOLDING COMPANY</w:t>
      </w:r>
    </w:p>
    <w:p w14:paraId="7C21F532" w14:textId="77777777" w:rsidR="00CD4045" w:rsidRPr="00CD4045" w:rsidRDefault="00CD4045" w:rsidP="00CD4045">
      <w:pPr>
        <w:pStyle w:val="ListParagraph"/>
        <w:numPr>
          <w:ilvl w:val="0"/>
          <w:numId w:val="19"/>
        </w:numPr>
        <w:ind w:left="-142" w:hanging="142"/>
        <w:jc w:val="both"/>
        <w:rPr>
          <w:rFonts w:ascii="Arial" w:hAnsi="Arial" w:cs="Arial"/>
          <w:sz w:val="20"/>
          <w:szCs w:val="20"/>
        </w:rPr>
      </w:pPr>
      <w:r w:rsidRPr="00CD4045">
        <w:rPr>
          <w:rFonts w:ascii="Arial" w:hAnsi="Arial" w:cs="Arial"/>
          <w:sz w:val="20"/>
          <w:szCs w:val="20"/>
        </w:rPr>
        <w:t>Filing.</w:t>
      </w:r>
    </w:p>
    <w:p w14:paraId="03FDD0BB" w14:textId="27D39C5A" w:rsidR="00CD4045" w:rsidRPr="00CD4045" w:rsidRDefault="00CD4045" w:rsidP="00CD4045">
      <w:pPr>
        <w:pStyle w:val="ListParagraph"/>
        <w:ind w:left="-142"/>
        <w:jc w:val="both"/>
        <w:rPr>
          <w:rFonts w:ascii="Arial" w:hAnsi="Arial" w:cs="Arial"/>
          <w:sz w:val="20"/>
          <w:szCs w:val="20"/>
        </w:rPr>
      </w:pPr>
      <w:r w:rsidRPr="00CD4045">
        <w:rPr>
          <w:rFonts w:ascii="Arial" w:hAnsi="Arial" w:cs="Arial"/>
          <w:sz w:val="20"/>
          <w:szCs w:val="20"/>
        </w:rPr>
        <w:t>Incorporation documents are filed with the Delaware Division of Corporations (Delaware State Secretariat) through an electronic system (online portal) or by mail.</w:t>
      </w:r>
    </w:p>
    <w:p w14:paraId="0CAD8C30" w14:textId="77777777" w:rsidR="00CD4045" w:rsidRPr="00CD4045" w:rsidRDefault="00CD4045" w:rsidP="00CD4045">
      <w:pPr>
        <w:pStyle w:val="ListParagraph"/>
        <w:numPr>
          <w:ilvl w:val="0"/>
          <w:numId w:val="19"/>
        </w:numPr>
        <w:ind w:left="-142" w:hanging="142"/>
        <w:jc w:val="both"/>
        <w:rPr>
          <w:rFonts w:ascii="Arial" w:hAnsi="Arial" w:cs="Arial"/>
          <w:sz w:val="20"/>
          <w:szCs w:val="20"/>
        </w:rPr>
      </w:pPr>
      <w:r w:rsidRPr="00CD4045">
        <w:rPr>
          <w:rFonts w:ascii="Arial" w:hAnsi="Arial" w:cs="Arial"/>
          <w:sz w:val="20"/>
          <w:szCs w:val="20"/>
        </w:rPr>
        <w:t>Registration dates.</w:t>
      </w:r>
    </w:p>
    <w:p w14:paraId="3B3D37CD" w14:textId="4CA90EE7" w:rsidR="00CD4045" w:rsidRPr="00CD4045" w:rsidRDefault="00CD4045" w:rsidP="00CD4045">
      <w:pPr>
        <w:pStyle w:val="ListParagraph"/>
        <w:ind w:left="-142"/>
        <w:jc w:val="both"/>
        <w:rPr>
          <w:rFonts w:ascii="Arial" w:hAnsi="Arial" w:cs="Arial"/>
          <w:sz w:val="20"/>
          <w:szCs w:val="20"/>
        </w:rPr>
      </w:pPr>
      <w:r w:rsidRPr="00CD4045">
        <w:rPr>
          <w:rFonts w:ascii="Arial" w:hAnsi="Arial" w:cs="Arial"/>
          <w:sz w:val="20"/>
          <w:szCs w:val="20"/>
        </w:rPr>
        <w:t>With a correct submission, registration usually takes 1 to 2 business days. In exceptional cases, the process can last up to 3 working days.</w:t>
      </w:r>
    </w:p>
    <w:p w14:paraId="55F3FC21" w14:textId="77777777" w:rsidR="00CD4045" w:rsidRPr="00CD4045" w:rsidRDefault="00CD4045" w:rsidP="00CD4045">
      <w:pPr>
        <w:pStyle w:val="ListParagraph"/>
        <w:numPr>
          <w:ilvl w:val="0"/>
          <w:numId w:val="19"/>
        </w:numPr>
        <w:ind w:left="-142" w:hanging="142"/>
        <w:jc w:val="both"/>
        <w:rPr>
          <w:rFonts w:ascii="Arial" w:hAnsi="Arial" w:cs="Arial"/>
          <w:sz w:val="20"/>
          <w:szCs w:val="20"/>
        </w:rPr>
      </w:pPr>
      <w:r w:rsidRPr="00CD4045">
        <w:rPr>
          <w:rFonts w:ascii="Arial" w:hAnsi="Arial" w:cs="Arial"/>
          <w:sz w:val="20"/>
          <w:szCs w:val="20"/>
        </w:rPr>
        <w:t>Receipt of supporting documents.</w:t>
      </w:r>
    </w:p>
    <w:p w14:paraId="36929135" w14:textId="6DB8647D" w:rsidR="00CD4045" w:rsidRPr="00CD4045" w:rsidRDefault="00CD4045" w:rsidP="00CD4045">
      <w:pPr>
        <w:pStyle w:val="ListParagraph"/>
        <w:ind w:left="-142"/>
        <w:jc w:val="both"/>
        <w:rPr>
          <w:rFonts w:ascii="Arial" w:hAnsi="Arial" w:cs="Arial"/>
          <w:sz w:val="20"/>
          <w:szCs w:val="20"/>
        </w:rPr>
      </w:pPr>
      <w:r w:rsidRPr="00CD4045">
        <w:rPr>
          <w:rFonts w:ascii="Arial" w:hAnsi="Arial" w:cs="Arial"/>
          <w:sz w:val="20"/>
          <w:szCs w:val="20"/>
        </w:rPr>
        <w:t>Upon completion of registration, the applicant shall be given:</w:t>
      </w:r>
    </w:p>
    <w:p w14:paraId="2FD98103" w14:textId="77777777" w:rsidR="00CD4045" w:rsidRPr="00CD4045" w:rsidRDefault="00CD4045" w:rsidP="00CD4045">
      <w:pPr>
        <w:pStyle w:val="ListParagraph"/>
        <w:numPr>
          <w:ilvl w:val="0"/>
          <w:numId w:val="19"/>
        </w:numPr>
        <w:ind w:left="-142" w:hanging="142"/>
        <w:jc w:val="both"/>
        <w:rPr>
          <w:rFonts w:ascii="Arial" w:hAnsi="Arial" w:cs="Arial"/>
          <w:sz w:val="20"/>
          <w:szCs w:val="20"/>
        </w:rPr>
      </w:pPr>
      <w:r w:rsidRPr="00CD4045">
        <w:rPr>
          <w:rFonts w:ascii="Arial" w:hAnsi="Arial" w:cs="Arial"/>
          <w:sz w:val="20"/>
          <w:szCs w:val="20"/>
        </w:rPr>
        <w:t>Сертификат о регистрации компании (Certificate of Incorporation / Formation),</w:t>
      </w:r>
    </w:p>
    <w:p w14:paraId="46371300" w14:textId="77777777" w:rsidR="00CD4045" w:rsidRPr="00CD4045" w:rsidRDefault="00CD4045" w:rsidP="00CD4045">
      <w:pPr>
        <w:pStyle w:val="ListParagraph"/>
        <w:numPr>
          <w:ilvl w:val="0"/>
          <w:numId w:val="19"/>
        </w:numPr>
        <w:ind w:left="-142" w:hanging="142"/>
        <w:jc w:val="both"/>
        <w:rPr>
          <w:rFonts w:ascii="Arial" w:hAnsi="Arial" w:cs="Arial"/>
          <w:sz w:val="20"/>
          <w:szCs w:val="20"/>
        </w:rPr>
      </w:pPr>
      <w:r w:rsidRPr="00CD4045">
        <w:rPr>
          <w:rFonts w:ascii="Arial" w:hAnsi="Arial" w:cs="Arial"/>
          <w:sz w:val="20"/>
          <w:szCs w:val="20"/>
        </w:rPr>
        <w:t>For corporations - Employer Identification Number (EIN), obtained through a separate application to the US tax authorities.</w:t>
      </w:r>
    </w:p>
    <w:p w14:paraId="49E0C8B5" w14:textId="09DDC356" w:rsidR="00CD4045" w:rsidRPr="00CD4045" w:rsidRDefault="00CD4045" w:rsidP="00CD4045">
      <w:pPr>
        <w:ind w:left="-426"/>
        <w:jc w:val="both"/>
        <w:rPr>
          <w:rFonts w:ascii="Arial" w:hAnsi="Arial" w:cs="Arial"/>
          <w:sz w:val="20"/>
          <w:szCs w:val="20"/>
        </w:rPr>
      </w:pPr>
    </w:p>
    <w:p w14:paraId="4F809C33" w14:textId="48C4DF97"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3. DEVELOPMENT OF AN INVESTMENT AGREEMENT</w:t>
      </w:r>
    </w:p>
    <w:p w14:paraId="13F51F34"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The key step is the preparation and negotiation of an investment agreement, which should:</w:t>
      </w:r>
    </w:p>
    <w:p w14:paraId="3DBADD17" w14:textId="77777777" w:rsidR="00CD4045" w:rsidRPr="00CD4045" w:rsidRDefault="00CD4045" w:rsidP="00CD4045">
      <w:pPr>
        <w:pStyle w:val="ListParagraph"/>
        <w:numPr>
          <w:ilvl w:val="0"/>
          <w:numId w:val="20"/>
        </w:numPr>
        <w:ind w:left="-142" w:hanging="152"/>
        <w:jc w:val="both"/>
        <w:rPr>
          <w:rFonts w:ascii="Arial" w:hAnsi="Arial" w:cs="Arial"/>
          <w:sz w:val="20"/>
          <w:szCs w:val="20"/>
        </w:rPr>
      </w:pPr>
      <w:r w:rsidRPr="00CD4045">
        <w:rPr>
          <w:rFonts w:ascii="Arial" w:hAnsi="Arial" w:cs="Arial"/>
          <w:sz w:val="20"/>
          <w:szCs w:val="20"/>
        </w:rPr>
        <w:t>Based on the provisions of the Convention on Settlement of Investment Disputes between States and Foreigners (Washington, 18 March 1965);</w:t>
      </w:r>
    </w:p>
    <w:p w14:paraId="44C094F8" w14:textId="77777777" w:rsidR="00CD4045" w:rsidRPr="00CD4045" w:rsidRDefault="00CD4045" w:rsidP="00CD4045">
      <w:pPr>
        <w:pStyle w:val="ListParagraph"/>
        <w:numPr>
          <w:ilvl w:val="0"/>
          <w:numId w:val="20"/>
        </w:numPr>
        <w:ind w:left="-142" w:hanging="152"/>
        <w:jc w:val="both"/>
        <w:rPr>
          <w:rFonts w:ascii="Arial" w:hAnsi="Arial" w:cs="Arial"/>
          <w:sz w:val="20"/>
          <w:szCs w:val="20"/>
        </w:rPr>
      </w:pPr>
      <w:r w:rsidRPr="00CD4045">
        <w:rPr>
          <w:rFonts w:ascii="Arial" w:hAnsi="Arial" w:cs="Arial"/>
          <w:sz w:val="20"/>
          <w:szCs w:val="20"/>
        </w:rPr>
        <w:t>Include necessary clauses and provisions to ensure that disputes can be dealt with by the International Centre for Settlement of Investment Disputes (ICSID);</w:t>
      </w:r>
    </w:p>
    <w:p w14:paraId="2B1FD13A" w14:textId="77777777" w:rsidR="00CD4045" w:rsidRPr="00CD4045" w:rsidRDefault="00CD4045" w:rsidP="00CD4045">
      <w:pPr>
        <w:pStyle w:val="ListParagraph"/>
        <w:numPr>
          <w:ilvl w:val="0"/>
          <w:numId w:val="20"/>
        </w:numPr>
        <w:ind w:left="-142" w:hanging="152"/>
        <w:jc w:val="both"/>
        <w:rPr>
          <w:rFonts w:ascii="Arial" w:hAnsi="Arial" w:cs="Arial"/>
          <w:sz w:val="20"/>
          <w:szCs w:val="20"/>
        </w:rPr>
      </w:pPr>
      <w:r w:rsidRPr="00CD4045">
        <w:rPr>
          <w:rFonts w:ascii="Arial" w:hAnsi="Arial" w:cs="Arial"/>
          <w:sz w:val="20"/>
          <w:szCs w:val="20"/>
        </w:rPr>
        <w:t>Provide for the mandatory conclusion of contracts to pledge land parcels on behalf of all subsidiaries owning the relevant assets.</w:t>
      </w:r>
    </w:p>
    <w:p w14:paraId="7EAA5D75" w14:textId="1B9B7716" w:rsidR="00CD4045" w:rsidRPr="00CD4045" w:rsidRDefault="00CD4045" w:rsidP="00CD4045">
      <w:pPr>
        <w:ind w:left="-426"/>
        <w:jc w:val="both"/>
        <w:rPr>
          <w:rFonts w:ascii="Arial" w:hAnsi="Arial" w:cs="Arial"/>
          <w:sz w:val="20"/>
          <w:szCs w:val="20"/>
        </w:rPr>
      </w:pPr>
    </w:p>
    <w:p w14:paraId="68D044F7" w14:textId="7AE9AD22"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4. CONCLUSION OF COLLATERAL CONTRACTS</w:t>
      </w:r>
    </w:p>
    <w:p w14:paraId="18F2B47D" w14:textId="17EC6F91" w:rsidR="00CD4045" w:rsidRPr="00CD4045" w:rsidRDefault="00CD4045" w:rsidP="00CD4045">
      <w:pPr>
        <w:ind w:left="-426"/>
        <w:jc w:val="both"/>
        <w:rPr>
          <w:rFonts w:ascii="Arial" w:hAnsi="Arial" w:cs="Arial"/>
          <w:sz w:val="20"/>
          <w:szCs w:val="20"/>
        </w:rPr>
      </w:pPr>
      <w:r w:rsidRPr="00CD4045">
        <w:rPr>
          <w:rFonts w:ascii="Arial" w:hAnsi="Arial" w:cs="Arial"/>
          <w:sz w:val="20"/>
          <w:szCs w:val="20"/>
        </w:rPr>
        <w:t>Under an investment agreement, the holding company must enter into collateral contracts with subsidiaries that have land in their properties. These contracts will provide an additional mechanism to ensure the protection of assets and confirm the encumbrance of relevant assets.</w:t>
      </w:r>
    </w:p>
    <w:p w14:paraId="3202E372" w14:textId="36344D5A" w:rsidR="00CD4045" w:rsidRPr="00CD4045" w:rsidRDefault="00CD4045" w:rsidP="00CD4045">
      <w:pPr>
        <w:ind w:left="-426"/>
        <w:jc w:val="both"/>
        <w:rPr>
          <w:rFonts w:ascii="Arial" w:hAnsi="Arial" w:cs="Arial"/>
          <w:sz w:val="20"/>
          <w:szCs w:val="20"/>
        </w:rPr>
      </w:pPr>
    </w:p>
    <w:p w14:paraId="33DC638F" w14:textId="124C3A0A"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5. NEGOTIATION WITH COUNTERPARTIES (DISTRIBUTORS)</w:t>
      </w:r>
    </w:p>
    <w:p w14:paraId="28E421F1"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The group’s subsidiaries have a significant number of distribution contracts. Most of them contain provisions on the need to:</w:t>
      </w:r>
    </w:p>
    <w:p w14:paraId="52F6EED8" w14:textId="2E4CEE54" w:rsidR="00CD4045" w:rsidRPr="00CD4045" w:rsidRDefault="00CD4045" w:rsidP="00CD4045">
      <w:pPr>
        <w:pStyle w:val="ListParagraph"/>
        <w:numPr>
          <w:ilvl w:val="0"/>
          <w:numId w:val="21"/>
        </w:numPr>
        <w:ind w:left="-142" w:hanging="152"/>
        <w:jc w:val="both"/>
        <w:rPr>
          <w:rFonts w:ascii="Arial" w:hAnsi="Arial" w:cs="Arial"/>
          <w:sz w:val="20"/>
          <w:szCs w:val="20"/>
        </w:rPr>
      </w:pPr>
      <w:r w:rsidRPr="00CD4045">
        <w:rPr>
          <w:rFonts w:ascii="Arial" w:hAnsi="Arial" w:cs="Arial"/>
          <w:sz w:val="20"/>
          <w:szCs w:val="20"/>
        </w:rPr>
        <w:t>prior notification of the counterparty,</w:t>
      </w:r>
    </w:p>
    <w:p w14:paraId="6635BB91" w14:textId="77777777" w:rsidR="00CD4045" w:rsidRPr="00CD4045" w:rsidRDefault="00CD4045" w:rsidP="00CD4045">
      <w:pPr>
        <w:pStyle w:val="ListParagraph"/>
        <w:numPr>
          <w:ilvl w:val="0"/>
          <w:numId w:val="21"/>
        </w:numPr>
        <w:ind w:left="-142" w:hanging="152"/>
        <w:jc w:val="both"/>
        <w:rPr>
          <w:rFonts w:ascii="Arial" w:hAnsi="Arial" w:cs="Arial"/>
          <w:sz w:val="20"/>
          <w:szCs w:val="20"/>
        </w:rPr>
      </w:pPr>
      <w:r w:rsidRPr="00CD4045">
        <w:rPr>
          <w:rFonts w:ascii="Arial" w:hAnsi="Arial" w:cs="Arial"/>
          <w:sz w:val="20"/>
          <w:szCs w:val="20"/>
        </w:rPr>
        <w:t>consent to the transfer of a share (shares/participation) to a third party.</w:t>
      </w:r>
    </w:p>
    <w:p w14:paraId="3669A77B"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lastRenderedPageBreak/>
        <w:t>Taking this into account, the negotiation of the share/equity transition to the holding company level is a mandatory and critical step. Failure to comply with this condition may result in the termination of existing contracts.</w:t>
      </w:r>
    </w:p>
    <w:p w14:paraId="0E4AF28D" w14:textId="0F883EAE" w:rsidR="00CD4045" w:rsidRPr="00CD4045" w:rsidRDefault="00CD4045" w:rsidP="00CD4045">
      <w:pPr>
        <w:ind w:left="-426"/>
        <w:jc w:val="both"/>
        <w:rPr>
          <w:rFonts w:ascii="Arial" w:hAnsi="Arial" w:cs="Arial"/>
          <w:sz w:val="20"/>
          <w:szCs w:val="20"/>
        </w:rPr>
      </w:pPr>
    </w:p>
    <w:p w14:paraId="6C47CF08" w14:textId="1037B615"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6. PREPARATION OF DOCUMENTS FOR RE-REGISTRATION OF SUBSIDIARIES</w:t>
      </w:r>
    </w:p>
    <w:p w14:paraId="19DE4E82"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Within the approved structure of the ALTYN TULPAR TRADE group of companies, all subsidiaries should be transferred to the management of the holding company. The following documents are being prepared for re-registration:</w:t>
      </w:r>
    </w:p>
    <w:p w14:paraId="00769A96" w14:textId="2EE666E8" w:rsidR="00CD4045" w:rsidRPr="00CD4045" w:rsidRDefault="00CD4045" w:rsidP="00CD4045">
      <w:pPr>
        <w:pStyle w:val="ListParagraph"/>
        <w:numPr>
          <w:ilvl w:val="0"/>
          <w:numId w:val="22"/>
        </w:numPr>
        <w:ind w:left="-142" w:hanging="152"/>
        <w:jc w:val="both"/>
        <w:rPr>
          <w:rFonts w:ascii="Arial" w:hAnsi="Arial" w:cs="Arial"/>
          <w:sz w:val="20"/>
          <w:szCs w:val="20"/>
        </w:rPr>
      </w:pPr>
      <w:r w:rsidRPr="00CD4045">
        <w:rPr>
          <w:rFonts w:ascii="Arial" w:hAnsi="Arial" w:cs="Arial"/>
          <w:sz w:val="20"/>
          <w:szCs w:val="20"/>
        </w:rPr>
        <w:t>Decision of the holding company to acquire shares in subsidiaries;</w:t>
      </w:r>
    </w:p>
    <w:p w14:paraId="6115194C" w14:textId="79EB37BB" w:rsidR="00CD4045" w:rsidRPr="00CD4045" w:rsidRDefault="00CD4045" w:rsidP="00CD4045">
      <w:pPr>
        <w:pStyle w:val="ListParagraph"/>
        <w:numPr>
          <w:ilvl w:val="0"/>
          <w:numId w:val="22"/>
        </w:numPr>
        <w:ind w:left="-142" w:hanging="152"/>
        <w:jc w:val="both"/>
        <w:rPr>
          <w:rFonts w:ascii="Arial" w:hAnsi="Arial" w:cs="Arial"/>
          <w:sz w:val="20"/>
          <w:szCs w:val="20"/>
        </w:rPr>
      </w:pPr>
      <w:r w:rsidRPr="00CD4045">
        <w:rPr>
          <w:rFonts w:ascii="Arial" w:hAnsi="Arial" w:cs="Arial"/>
          <w:sz w:val="20"/>
          <w:szCs w:val="20"/>
        </w:rPr>
        <w:t>Decision of participants/shareholders of subsidiaries on sale of shares;</w:t>
      </w:r>
    </w:p>
    <w:p w14:paraId="01786A48" w14:textId="77777777" w:rsidR="00CD4045" w:rsidRPr="00CD4045" w:rsidRDefault="00CD4045" w:rsidP="00CD4045">
      <w:pPr>
        <w:pStyle w:val="ListParagraph"/>
        <w:numPr>
          <w:ilvl w:val="0"/>
          <w:numId w:val="22"/>
        </w:numPr>
        <w:ind w:left="-142" w:hanging="152"/>
        <w:jc w:val="both"/>
        <w:rPr>
          <w:rFonts w:ascii="Arial" w:hAnsi="Arial" w:cs="Arial"/>
          <w:sz w:val="20"/>
          <w:szCs w:val="20"/>
        </w:rPr>
      </w:pPr>
      <w:r w:rsidRPr="00CD4045">
        <w:rPr>
          <w:rFonts w:ascii="Arial" w:hAnsi="Arial" w:cs="Arial"/>
          <w:sz w:val="20"/>
          <w:szCs w:val="20"/>
        </w:rPr>
        <w:t>Contracts for the sale of shares/shares;</w:t>
      </w:r>
    </w:p>
    <w:p w14:paraId="0391F9CB" w14:textId="77777777" w:rsidR="00CD4045" w:rsidRPr="00CD4045" w:rsidRDefault="00CD4045" w:rsidP="00CD4045">
      <w:pPr>
        <w:pStyle w:val="ListParagraph"/>
        <w:numPr>
          <w:ilvl w:val="0"/>
          <w:numId w:val="22"/>
        </w:numPr>
        <w:ind w:left="-142" w:hanging="152"/>
        <w:jc w:val="both"/>
        <w:rPr>
          <w:rFonts w:ascii="Arial" w:hAnsi="Arial" w:cs="Arial"/>
          <w:sz w:val="20"/>
          <w:szCs w:val="20"/>
        </w:rPr>
      </w:pPr>
      <w:r w:rsidRPr="00CD4045">
        <w:rPr>
          <w:rFonts w:ascii="Arial" w:hAnsi="Arial" w:cs="Arial"/>
          <w:sz w:val="20"/>
          <w:szCs w:val="20"/>
        </w:rPr>
        <w:t>Amendment of the by-laws of subsidiaries (reflecting the transfer of shares to the holding company).</w:t>
      </w:r>
    </w:p>
    <w:p w14:paraId="1228859D" w14:textId="78D94989" w:rsidR="00CD4045" w:rsidRPr="00CD4045" w:rsidRDefault="00CD4045" w:rsidP="00CD4045">
      <w:pPr>
        <w:ind w:left="-426"/>
        <w:jc w:val="both"/>
        <w:rPr>
          <w:rFonts w:ascii="Arial" w:hAnsi="Arial" w:cs="Arial"/>
          <w:sz w:val="20"/>
          <w:szCs w:val="20"/>
        </w:rPr>
      </w:pPr>
    </w:p>
    <w:p w14:paraId="379AA518" w14:textId="1984BB5C"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7. COORDINATION WITH PUBLIC BODIES</w:t>
      </w:r>
    </w:p>
    <w:p w14:paraId="42BC681C"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The final step in building the corporate structure of the ALTYN TULPAR TRADE group is to go through the procedures of coordination with the state bodies in whose jurisdiction the subsidiaries are registered.</w:t>
      </w:r>
    </w:p>
    <w:p w14:paraId="50F2D6C8"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This phase consists of:</w:t>
      </w:r>
    </w:p>
    <w:p w14:paraId="0F26A3FB" w14:textId="77777777" w:rsidR="00CD4045" w:rsidRPr="00CD4045" w:rsidRDefault="00CD4045" w:rsidP="00CD4045">
      <w:pPr>
        <w:pStyle w:val="ListParagraph"/>
        <w:numPr>
          <w:ilvl w:val="0"/>
          <w:numId w:val="23"/>
        </w:numPr>
        <w:ind w:left="-142" w:hanging="152"/>
        <w:jc w:val="both"/>
        <w:rPr>
          <w:rFonts w:ascii="Arial" w:hAnsi="Arial" w:cs="Arial"/>
          <w:sz w:val="20"/>
          <w:szCs w:val="20"/>
        </w:rPr>
      </w:pPr>
      <w:r w:rsidRPr="00CD4045">
        <w:rPr>
          <w:rFonts w:ascii="Arial" w:hAnsi="Arial" w:cs="Arial"/>
          <w:sz w:val="20"/>
          <w:szCs w:val="20"/>
        </w:rPr>
        <w:t>Confirmation of the legality of the transfer of shares/shares to the Holding Company;</w:t>
      </w:r>
    </w:p>
    <w:p w14:paraId="586D882F" w14:textId="27EB5C48" w:rsidR="00CD4045" w:rsidRPr="00CD4045" w:rsidRDefault="00CD4045" w:rsidP="00CD4045">
      <w:pPr>
        <w:pStyle w:val="ListParagraph"/>
        <w:numPr>
          <w:ilvl w:val="0"/>
          <w:numId w:val="23"/>
        </w:numPr>
        <w:ind w:left="-142" w:hanging="152"/>
        <w:jc w:val="both"/>
        <w:rPr>
          <w:rFonts w:ascii="Arial" w:hAnsi="Arial" w:cs="Arial"/>
          <w:sz w:val="20"/>
          <w:szCs w:val="20"/>
        </w:rPr>
      </w:pPr>
      <w:r w:rsidRPr="00CD4045">
        <w:rPr>
          <w:rFonts w:ascii="Arial" w:hAnsi="Arial" w:cs="Arial"/>
          <w:sz w:val="20"/>
          <w:szCs w:val="20"/>
        </w:rPr>
        <w:t>registration of changes in constitutive documents in the authorized bodies.</w:t>
      </w:r>
    </w:p>
    <w:p w14:paraId="28FFBACD" w14:textId="42E7130B" w:rsidR="00CD4045" w:rsidRPr="00CD4045" w:rsidRDefault="00CD4045" w:rsidP="00CD4045">
      <w:pPr>
        <w:ind w:left="-426"/>
        <w:jc w:val="both"/>
        <w:rPr>
          <w:rFonts w:ascii="Arial" w:hAnsi="Arial" w:cs="Arial"/>
          <w:sz w:val="20"/>
          <w:szCs w:val="20"/>
        </w:rPr>
      </w:pPr>
    </w:p>
    <w:p w14:paraId="75AE1B51" w14:textId="650BFEA3" w:rsidR="00CD4045" w:rsidRPr="00CD4045" w:rsidRDefault="00CD4045" w:rsidP="00CD4045">
      <w:pPr>
        <w:ind w:left="-426"/>
        <w:jc w:val="both"/>
        <w:rPr>
          <w:rFonts w:ascii="Arial" w:hAnsi="Arial" w:cs="Arial"/>
          <w:b/>
          <w:bCs/>
          <w:sz w:val="20"/>
          <w:szCs w:val="20"/>
        </w:rPr>
      </w:pPr>
      <w:r w:rsidRPr="00CD4045">
        <w:rPr>
          <w:rFonts w:ascii="Arial" w:hAnsi="Arial" w:cs="Arial"/>
          <w:b/>
          <w:bCs/>
          <w:sz w:val="20"/>
          <w:szCs w:val="20"/>
        </w:rPr>
        <w:t>STEP 8. ADDITIONAL ACTIONS (IF NECESSARY)</w:t>
      </w:r>
    </w:p>
    <w:p w14:paraId="51229892" w14:textId="35CDF2CC" w:rsidR="00CD4045" w:rsidRPr="00CD4045" w:rsidRDefault="00CD4045" w:rsidP="00CD4045">
      <w:pPr>
        <w:ind w:left="-426"/>
        <w:jc w:val="both"/>
        <w:rPr>
          <w:rFonts w:ascii="Arial" w:hAnsi="Arial" w:cs="Arial"/>
          <w:sz w:val="20"/>
          <w:szCs w:val="20"/>
        </w:rPr>
      </w:pPr>
      <w:r w:rsidRPr="00CD4045">
        <w:rPr>
          <w:rFonts w:ascii="Arial" w:hAnsi="Arial" w:cs="Arial"/>
          <w:sz w:val="20"/>
          <w:szCs w:val="20"/>
        </w:rPr>
        <w:t>If the legislation of individual jurisdictions of subsidiaries would require registration of investment agreements and collateral contracts with public authorities, procedures should be agreed with lawyers practicing in these jurisdictions;</w:t>
      </w:r>
    </w:p>
    <w:p w14:paraId="37440383" w14:textId="5EBE2826" w:rsidR="00CD4045" w:rsidRPr="00CD4045" w:rsidRDefault="00CD4045" w:rsidP="00CD4045">
      <w:pPr>
        <w:ind w:left="-426"/>
        <w:jc w:val="both"/>
        <w:rPr>
          <w:rFonts w:ascii="Arial" w:hAnsi="Arial" w:cs="Arial"/>
          <w:sz w:val="20"/>
          <w:szCs w:val="20"/>
        </w:rPr>
      </w:pPr>
      <w:r w:rsidRPr="00CD4045">
        <w:rPr>
          <w:rFonts w:ascii="Arial" w:hAnsi="Arial" w:cs="Arial"/>
          <w:sz w:val="20"/>
          <w:szCs w:val="20"/>
        </w:rPr>
        <w:t>if necessary - go through the procedure of state registration of investment agreement and collateral contracts.</w:t>
      </w:r>
    </w:p>
    <w:p w14:paraId="474796B3" w14:textId="35D253A8" w:rsidR="00CD4045" w:rsidRPr="00CD4045" w:rsidRDefault="00CD4045" w:rsidP="00CD4045">
      <w:pPr>
        <w:ind w:left="-426"/>
        <w:jc w:val="both"/>
        <w:rPr>
          <w:rFonts w:ascii="Arial" w:hAnsi="Arial" w:cs="Arial"/>
          <w:sz w:val="20"/>
          <w:szCs w:val="20"/>
        </w:rPr>
      </w:pPr>
    </w:p>
    <w:p w14:paraId="206D3043" w14:textId="77777777" w:rsidR="00CD4045" w:rsidRPr="00CD4045" w:rsidRDefault="00CD4045" w:rsidP="00CD4045">
      <w:pPr>
        <w:ind w:left="-426"/>
        <w:jc w:val="both"/>
        <w:rPr>
          <w:rFonts w:ascii="Arial" w:hAnsi="Arial" w:cs="Arial"/>
          <w:sz w:val="20"/>
          <w:szCs w:val="20"/>
        </w:rPr>
      </w:pPr>
      <w:r w:rsidRPr="00CD4045">
        <w:rPr>
          <w:rFonts w:ascii="Arial" w:hAnsi="Arial" w:cs="Arial"/>
          <w:sz w:val="20"/>
          <w:szCs w:val="20"/>
        </w:rPr>
        <w:t>Thus, the mentioned step-by-step plan (Action Plan) allows to implement gradually the structuring of the group of companies ALTYN TULPAR TRADE through registration of holding company in the state of Delaware, formation of contractual legal basis, coordination with contractors and public authorities, as well as the legal consolidation of all share transfer procedures.</w:t>
      </w:r>
    </w:p>
    <w:p w14:paraId="5F49DBCE" w14:textId="7698A87D" w:rsidR="00CD4045" w:rsidRPr="00CD4045" w:rsidRDefault="00CD4045" w:rsidP="00CD4045">
      <w:pPr>
        <w:pBdr>
          <w:top w:val="none" w:sz="4" w:space="0" w:color="000000"/>
          <w:left w:val="none" w:sz="4" w:space="0" w:color="000000"/>
          <w:bottom w:val="none" w:sz="4" w:space="0" w:color="000000"/>
          <w:right w:val="none" w:sz="4" w:space="0" w:color="000000"/>
          <w:between w:val="none" w:sz="4" w:space="0" w:color="000000"/>
        </w:pBdr>
        <w:ind w:left="-851"/>
        <w:jc w:val="both"/>
        <w:rPr>
          <w:rFonts w:ascii="Times New Roman" w:eastAsia="Arial" w:hAnsi="Times New Roman"/>
          <w:bCs/>
        </w:rPr>
      </w:pPr>
    </w:p>
    <w:sectPr w:rsidR="00CD4045" w:rsidRPr="00CD4045">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19C27" w14:textId="77777777" w:rsidR="00967AFC" w:rsidRDefault="00967AFC" w:rsidP="004F6E32">
      <w:r>
        <w:separator/>
      </w:r>
    </w:p>
  </w:endnote>
  <w:endnote w:type="continuationSeparator" w:id="0">
    <w:p w14:paraId="457D9536" w14:textId="77777777" w:rsidR="00967AFC" w:rsidRDefault="00967AFC" w:rsidP="004F6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626C" w14:textId="77777777" w:rsidR="00967AFC" w:rsidRDefault="00967AFC" w:rsidP="004F6E32">
      <w:r>
        <w:separator/>
      </w:r>
    </w:p>
  </w:footnote>
  <w:footnote w:type="continuationSeparator" w:id="0">
    <w:p w14:paraId="3F907D1B" w14:textId="77777777" w:rsidR="00967AFC" w:rsidRDefault="00967AFC" w:rsidP="004F6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502E" w14:textId="77777777" w:rsidR="004F6E32" w:rsidRDefault="004F6E32" w:rsidP="004F6E32">
    <w:pPr>
      <w:ind w:left="36"/>
      <w:rPr>
        <w:rFonts w:ascii="Times New Roman" w:eastAsia="Times New Roman" w:hAnsi="Times New Roman"/>
        <w:sz w:val="20"/>
        <w:szCs w:val="20"/>
      </w:rPr>
    </w:pPr>
    <w:r>
      <w:rPr>
        <w:rFonts w:ascii="Times New Roman" w:eastAsia="Times New Roman" w:hAnsi="Times New Roman"/>
        <w:noProof/>
        <w:sz w:val="20"/>
        <w:szCs w:val="20"/>
      </w:rPr>
      <mc:AlternateContent>
        <mc:Choice Requires="wpg">
          <w:drawing>
            <wp:inline distT="0" distB="0" distL="114300" distR="114300" wp14:anchorId="42878F4F" wp14:editId="6591AA34">
              <wp:extent cx="1753235" cy="604520"/>
              <wp:effectExtent l="0" t="0" r="0" b="0"/>
              <wp:docPr id="2" name="Группа 2"/>
              <wp:cNvGraphicFramePr/>
              <a:graphic xmlns:a="http://schemas.openxmlformats.org/drawingml/2006/main">
                <a:graphicData uri="http://schemas.microsoft.com/office/word/2010/wordprocessingGroup">
                  <wpg:wgp>
                    <wpg:cNvGrpSpPr/>
                    <wpg:grpSpPr>
                      <a:xfrm>
                        <a:off x="0" y="0"/>
                        <a:ext cx="1753235" cy="604520"/>
                        <a:chOff x="4469375" y="3477725"/>
                        <a:chExt cx="1753250" cy="604550"/>
                      </a:xfrm>
                    </wpg:grpSpPr>
                    <wpg:grpSp>
                      <wpg:cNvPr id="781583814" name="Группа 781583814"/>
                      <wpg:cNvGrpSpPr/>
                      <wpg:grpSpPr>
                        <a:xfrm>
                          <a:off x="4469383" y="3477740"/>
                          <a:ext cx="1753235" cy="604520"/>
                          <a:chOff x="4469383" y="3477740"/>
                          <a:chExt cx="1753225" cy="604500"/>
                        </a:xfrm>
                      </wpg:grpSpPr>
                      <wps:wsp>
                        <wps:cNvPr id="1777214998" name="Прямоугольник 1777214998"/>
                        <wps:cNvSpPr/>
                        <wps:spPr>
                          <a:xfrm>
                            <a:off x="4469383" y="3477740"/>
                            <a:ext cx="1753225" cy="604500"/>
                          </a:xfrm>
                          <a:prstGeom prst="rect">
                            <a:avLst/>
                          </a:prstGeom>
                          <a:noFill/>
                          <a:ln>
                            <a:noFill/>
                          </a:ln>
                        </wps:spPr>
                        <wps:txbx>
                          <w:txbxContent>
                            <w:p w14:paraId="5E4B4BE1" w14:textId="77777777" w:rsidR="004F6E32" w:rsidRDefault="004F6E32" w:rsidP="004F6E32">
                              <w:pPr>
                                <w:textDirection w:val="btLr"/>
                              </w:pPr>
                            </w:p>
                          </w:txbxContent>
                        </wps:txbx>
                        <wps:bodyPr spcFirstLastPara="1" wrap="square" lIns="91425" tIns="91425" rIns="91425" bIns="91425" anchor="ctr" anchorCtr="0">
                          <a:noAutofit/>
                        </wps:bodyPr>
                      </wps:wsp>
                      <wpg:grpSp>
                        <wpg:cNvPr id="398409819" name="Группа 398409819"/>
                        <wpg:cNvGrpSpPr/>
                        <wpg:grpSpPr>
                          <a:xfrm>
                            <a:off x="4469383" y="3477740"/>
                            <a:ext cx="1753225" cy="604500"/>
                            <a:chOff x="0" y="0"/>
                            <a:chExt cx="1753225" cy="604500"/>
                          </a:xfrm>
                        </wpg:grpSpPr>
                        <wps:wsp>
                          <wps:cNvPr id="1796131224" name="Прямоугольник 1796131224"/>
                          <wps:cNvSpPr/>
                          <wps:spPr>
                            <a:xfrm>
                              <a:off x="0" y="0"/>
                              <a:ext cx="1753225" cy="604500"/>
                            </a:xfrm>
                            <a:prstGeom prst="rect">
                              <a:avLst/>
                            </a:prstGeom>
                            <a:noFill/>
                            <a:ln>
                              <a:noFill/>
                            </a:ln>
                          </wps:spPr>
                          <wps:txbx>
                            <w:txbxContent>
                              <w:p w14:paraId="78ABF3F6" w14:textId="77777777" w:rsidR="004F6E32" w:rsidRDefault="004F6E32" w:rsidP="004F6E32">
                                <w:pPr>
                                  <w:textDirection w:val="btLr"/>
                                </w:pPr>
                              </w:p>
                            </w:txbxContent>
                          </wps:txbx>
                          <wps:bodyPr spcFirstLastPara="1" wrap="square" lIns="91425" tIns="91425" rIns="91425" bIns="91425" anchor="ctr" anchorCtr="0">
                            <a:noAutofit/>
                          </wps:bodyPr>
                        </wps:wsp>
                        <wps:wsp>
                          <wps:cNvPr id="929137774" name="Полилиния 929137774"/>
                          <wps:cNvSpPr/>
                          <wps:spPr>
                            <a:xfrm>
                              <a:off x="0" y="131445"/>
                              <a:ext cx="1511935" cy="472440"/>
                            </a:xfrm>
                            <a:custGeom>
                              <a:avLst/>
                              <a:gdLst/>
                              <a:ahLst/>
                              <a:cxnLst/>
                              <a:rect l="l" t="t" r="r" b="b"/>
                              <a:pathLst>
                                <a:path w="1511935" h="472440" extrusionOk="0">
                                  <a:moveTo>
                                    <a:pt x="0" y="0"/>
                                  </a:moveTo>
                                  <a:lnTo>
                                    <a:pt x="0" y="470535"/>
                                  </a:lnTo>
                                  <a:lnTo>
                                    <a:pt x="1511935" y="472440"/>
                                  </a:lnTo>
                                  <a:lnTo>
                                    <a:pt x="1511935" y="1905"/>
                                  </a:lnTo>
                                  <a:lnTo>
                                    <a:pt x="0" y="0"/>
                                  </a:lnTo>
                                  <a:close/>
                                </a:path>
                              </a:pathLst>
                            </a:custGeom>
                            <a:solidFill>
                              <a:srgbClr val="FED432"/>
                            </a:solidFill>
                            <a:ln>
                              <a:noFill/>
                            </a:ln>
                          </wps:spPr>
                          <wps:bodyPr spcFirstLastPara="1" wrap="square" lIns="91425" tIns="91425" rIns="91425" bIns="91425" anchor="ctr" anchorCtr="0">
                            <a:noAutofit/>
                          </wps:bodyPr>
                        </wps:wsp>
                        <wps:wsp>
                          <wps:cNvPr id="1562330408" name="Полилиния 1562330408"/>
                          <wps:cNvSpPr/>
                          <wps:spPr>
                            <a:xfrm>
                              <a:off x="165735" y="167005"/>
                              <a:ext cx="1118235" cy="393700"/>
                            </a:xfrm>
                            <a:custGeom>
                              <a:avLst/>
                              <a:gdLst/>
                              <a:ahLst/>
                              <a:cxnLst/>
                              <a:rect l="l" t="t" r="r" b="b"/>
                              <a:pathLst>
                                <a:path w="1118235" h="393700" extrusionOk="0">
                                  <a:moveTo>
                                    <a:pt x="79375" y="390525"/>
                                  </a:moveTo>
                                  <a:lnTo>
                                    <a:pt x="68580" y="379095"/>
                                  </a:lnTo>
                                  <a:lnTo>
                                    <a:pt x="62865" y="365760"/>
                                  </a:lnTo>
                                  <a:lnTo>
                                    <a:pt x="60325" y="352425"/>
                                  </a:lnTo>
                                  <a:lnTo>
                                    <a:pt x="59690" y="338455"/>
                                  </a:lnTo>
                                  <a:lnTo>
                                    <a:pt x="59690" y="52705"/>
                                  </a:lnTo>
                                  <a:lnTo>
                                    <a:pt x="60325" y="39370"/>
                                  </a:lnTo>
                                  <a:lnTo>
                                    <a:pt x="62865" y="26035"/>
                                  </a:lnTo>
                                  <a:lnTo>
                                    <a:pt x="68580" y="13970"/>
                                  </a:lnTo>
                                  <a:lnTo>
                                    <a:pt x="78105" y="1905"/>
                                  </a:lnTo>
                                  <a:lnTo>
                                    <a:pt x="0" y="1905"/>
                                  </a:lnTo>
                                  <a:lnTo>
                                    <a:pt x="10795" y="15240"/>
                                  </a:lnTo>
                                  <a:lnTo>
                                    <a:pt x="15875" y="29845"/>
                                  </a:lnTo>
                                  <a:lnTo>
                                    <a:pt x="18415" y="45085"/>
                                  </a:lnTo>
                                  <a:lnTo>
                                    <a:pt x="18415" y="60325"/>
                                  </a:lnTo>
                                  <a:lnTo>
                                    <a:pt x="18415" y="327660"/>
                                  </a:lnTo>
                                  <a:lnTo>
                                    <a:pt x="18415" y="344170"/>
                                  </a:lnTo>
                                  <a:lnTo>
                                    <a:pt x="15875" y="360680"/>
                                  </a:lnTo>
                                  <a:lnTo>
                                    <a:pt x="10795" y="375920"/>
                                  </a:lnTo>
                                  <a:lnTo>
                                    <a:pt x="0" y="390525"/>
                                  </a:lnTo>
                                  <a:lnTo>
                                    <a:pt x="79375" y="390525"/>
                                  </a:lnTo>
                                  <a:close/>
                                  <a:moveTo>
                                    <a:pt x="367030" y="349885"/>
                                  </a:moveTo>
                                  <a:lnTo>
                                    <a:pt x="366395" y="337820"/>
                                  </a:lnTo>
                                  <a:lnTo>
                                    <a:pt x="353695" y="351155"/>
                                  </a:lnTo>
                                  <a:lnTo>
                                    <a:pt x="337820" y="360680"/>
                                  </a:lnTo>
                                  <a:lnTo>
                                    <a:pt x="320040" y="366395"/>
                                  </a:lnTo>
                                  <a:lnTo>
                                    <a:pt x="300990" y="368300"/>
                                  </a:lnTo>
                                  <a:lnTo>
                                    <a:pt x="262255" y="367665"/>
                                  </a:lnTo>
                                  <a:lnTo>
                                    <a:pt x="242570" y="367665"/>
                                  </a:lnTo>
                                  <a:lnTo>
                                    <a:pt x="223520" y="368300"/>
                                  </a:lnTo>
                                  <a:lnTo>
                                    <a:pt x="210820" y="368935"/>
                                  </a:lnTo>
                                  <a:lnTo>
                                    <a:pt x="207010" y="365760"/>
                                  </a:lnTo>
                                  <a:lnTo>
                                    <a:pt x="207645" y="302895"/>
                                  </a:lnTo>
                                  <a:lnTo>
                                    <a:pt x="207645" y="253365"/>
                                  </a:lnTo>
                                  <a:lnTo>
                                    <a:pt x="207645" y="54610"/>
                                  </a:lnTo>
                                  <a:lnTo>
                                    <a:pt x="208280" y="40005"/>
                                  </a:lnTo>
                                  <a:lnTo>
                                    <a:pt x="210820" y="26670"/>
                                  </a:lnTo>
                                  <a:lnTo>
                                    <a:pt x="216535" y="13970"/>
                                  </a:lnTo>
                                  <a:lnTo>
                                    <a:pt x="226060" y="1905"/>
                                  </a:lnTo>
                                  <a:lnTo>
                                    <a:pt x="147955" y="1905"/>
                                  </a:lnTo>
                                  <a:lnTo>
                                    <a:pt x="158750" y="15240"/>
                                  </a:lnTo>
                                  <a:lnTo>
                                    <a:pt x="163830" y="29209"/>
                                  </a:lnTo>
                                  <a:lnTo>
                                    <a:pt x="166370" y="43815"/>
                                  </a:lnTo>
                                  <a:lnTo>
                                    <a:pt x="166370" y="58419"/>
                                  </a:lnTo>
                                  <a:lnTo>
                                    <a:pt x="166370" y="322580"/>
                                  </a:lnTo>
                                  <a:lnTo>
                                    <a:pt x="166370" y="340360"/>
                                  </a:lnTo>
                                  <a:lnTo>
                                    <a:pt x="164465" y="358140"/>
                                  </a:lnTo>
                                  <a:lnTo>
                                    <a:pt x="159385" y="375285"/>
                                  </a:lnTo>
                                  <a:lnTo>
                                    <a:pt x="148590" y="391160"/>
                                  </a:lnTo>
                                  <a:lnTo>
                                    <a:pt x="353060" y="391160"/>
                                  </a:lnTo>
                                  <a:lnTo>
                                    <a:pt x="359410" y="393700"/>
                                  </a:lnTo>
                                  <a:lnTo>
                                    <a:pt x="360044" y="391160"/>
                                  </a:lnTo>
                                  <a:lnTo>
                                    <a:pt x="360679" y="385445"/>
                                  </a:lnTo>
                                  <a:lnTo>
                                    <a:pt x="362585" y="373380"/>
                                  </a:lnTo>
                                  <a:lnTo>
                                    <a:pt x="363855" y="368935"/>
                                  </a:lnTo>
                                  <a:lnTo>
                                    <a:pt x="363855" y="368300"/>
                                  </a:lnTo>
                                  <a:lnTo>
                                    <a:pt x="365125" y="361950"/>
                                  </a:lnTo>
                                  <a:lnTo>
                                    <a:pt x="367030" y="349885"/>
                                  </a:lnTo>
                                  <a:close/>
                                  <a:moveTo>
                                    <a:pt x="367030" y="337185"/>
                                  </a:moveTo>
                                  <a:lnTo>
                                    <a:pt x="366395" y="337185"/>
                                  </a:lnTo>
                                  <a:lnTo>
                                    <a:pt x="366395" y="337820"/>
                                  </a:lnTo>
                                  <a:lnTo>
                                    <a:pt x="367030" y="337185"/>
                                  </a:lnTo>
                                  <a:close/>
                                  <a:moveTo>
                                    <a:pt x="605155" y="3810"/>
                                  </a:moveTo>
                                  <a:lnTo>
                                    <a:pt x="602615" y="1270"/>
                                  </a:lnTo>
                                  <a:lnTo>
                                    <a:pt x="404495" y="1270"/>
                                  </a:lnTo>
                                  <a:lnTo>
                                    <a:pt x="415925" y="16510"/>
                                  </a:lnTo>
                                  <a:lnTo>
                                    <a:pt x="422275" y="32385"/>
                                  </a:lnTo>
                                  <a:lnTo>
                                    <a:pt x="424180" y="48260"/>
                                  </a:lnTo>
                                  <a:lnTo>
                                    <a:pt x="424815" y="65405"/>
                                  </a:lnTo>
                                  <a:lnTo>
                                    <a:pt x="424180" y="311150"/>
                                  </a:lnTo>
                                  <a:lnTo>
                                    <a:pt x="424815" y="332105"/>
                                  </a:lnTo>
                                  <a:lnTo>
                                    <a:pt x="423545" y="352425"/>
                                  </a:lnTo>
                                  <a:lnTo>
                                    <a:pt x="418465" y="372110"/>
                                  </a:lnTo>
                                  <a:lnTo>
                                    <a:pt x="406400" y="390525"/>
                                  </a:lnTo>
                                  <a:lnTo>
                                    <a:pt x="485775" y="390525"/>
                                  </a:lnTo>
                                  <a:lnTo>
                                    <a:pt x="475615" y="380365"/>
                                  </a:lnTo>
                                  <a:lnTo>
                                    <a:pt x="469265" y="368935"/>
                                  </a:lnTo>
                                  <a:lnTo>
                                    <a:pt x="466090" y="356870"/>
                                  </a:lnTo>
                                  <a:lnTo>
                                    <a:pt x="465455" y="344170"/>
                                  </a:lnTo>
                                  <a:lnTo>
                                    <a:pt x="464820" y="250825"/>
                                  </a:lnTo>
                                  <a:lnTo>
                                    <a:pt x="464820" y="209550"/>
                                  </a:lnTo>
                                  <a:lnTo>
                                    <a:pt x="467995" y="207645"/>
                                  </a:lnTo>
                                  <a:lnTo>
                                    <a:pt x="513080" y="207645"/>
                                  </a:lnTo>
                                  <a:lnTo>
                                    <a:pt x="561974" y="207645"/>
                                  </a:lnTo>
                                  <a:lnTo>
                                    <a:pt x="574040" y="208915"/>
                                  </a:lnTo>
                                  <a:lnTo>
                                    <a:pt x="586105" y="212090"/>
                                  </a:lnTo>
                                  <a:lnTo>
                                    <a:pt x="598170" y="218440"/>
                                  </a:lnTo>
                                  <a:lnTo>
                                    <a:pt x="598170" y="173355"/>
                                  </a:lnTo>
                                  <a:lnTo>
                                    <a:pt x="590550" y="178435"/>
                                  </a:lnTo>
                                  <a:lnTo>
                                    <a:pt x="582930" y="181610"/>
                                  </a:lnTo>
                                  <a:lnTo>
                                    <a:pt x="575310" y="184150"/>
                                  </a:lnTo>
                                  <a:lnTo>
                                    <a:pt x="567690" y="184785"/>
                                  </a:lnTo>
                                  <a:lnTo>
                                    <a:pt x="467995" y="184785"/>
                                  </a:lnTo>
                                  <a:lnTo>
                                    <a:pt x="464820" y="182880"/>
                                  </a:lnTo>
                                  <a:lnTo>
                                    <a:pt x="464820" y="104140"/>
                                  </a:lnTo>
                                  <a:lnTo>
                                    <a:pt x="464820" y="25400"/>
                                  </a:lnTo>
                                  <a:lnTo>
                                    <a:pt x="467360" y="23495"/>
                                  </a:lnTo>
                                  <a:lnTo>
                                    <a:pt x="491490" y="24130"/>
                                  </a:lnTo>
                                  <a:lnTo>
                                    <a:pt x="523875" y="24130"/>
                                  </a:lnTo>
                                  <a:lnTo>
                                    <a:pt x="540385" y="23495"/>
                                  </a:lnTo>
                                  <a:lnTo>
                                    <a:pt x="558800" y="24130"/>
                                  </a:lnTo>
                                  <a:lnTo>
                                    <a:pt x="576580" y="27940"/>
                                  </a:lnTo>
                                  <a:lnTo>
                                    <a:pt x="591820" y="37465"/>
                                  </a:lnTo>
                                  <a:lnTo>
                                    <a:pt x="605155" y="54610"/>
                                  </a:lnTo>
                                  <a:lnTo>
                                    <a:pt x="605155" y="20955"/>
                                  </a:lnTo>
                                  <a:lnTo>
                                    <a:pt x="605155" y="3810"/>
                                  </a:lnTo>
                                  <a:close/>
                                  <a:moveTo>
                                    <a:pt x="1117600" y="390525"/>
                                  </a:moveTo>
                                  <a:lnTo>
                                    <a:pt x="1103630" y="378460"/>
                                  </a:lnTo>
                                  <a:lnTo>
                                    <a:pt x="1092835" y="365125"/>
                                  </a:lnTo>
                                  <a:lnTo>
                                    <a:pt x="1085850" y="351155"/>
                                  </a:lnTo>
                                  <a:lnTo>
                                    <a:pt x="1079500" y="336550"/>
                                  </a:lnTo>
                                  <a:lnTo>
                                    <a:pt x="1042034" y="246380"/>
                                  </a:lnTo>
                                  <a:lnTo>
                                    <a:pt x="1032510" y="222885"/>
                                  </a:lnTo>
                                  <a:lnTo>
                                    <a:pt x="988695" y="116839"/>
                                  </a:lnTo>
                                  <a:lnTo>
                                    <a:pt x="988695" y="222885"/>
                                  </a:lnTo>
                                  <a:lnTo>
                                    <a:pt x="872490" y="222885"/>
                                  </a:lnTo>
                                  <a:lnTo>
                                    <a:pt x="930275" y="78740"/>
                                  </a:lnTo>
                                  <a:lnTo>
                                    <a:pt x="988695" y="222885"/>
                                  </a:lnTo>
                                  <a:lnTo>
                                    <a:pt x="988695" y="116839"/>
                                  </a:lnTo>
                                  <a:lnTo>
                                    <a:pt x="972820" y="78740"/>
                                  </a:lnTo>
                                  <a:lnTo>
                                    <a:pt x="956945" y="40640"/>
                                  </a:lnTo>
                                  <a:lnTo>
                                    <a:pt x="953135" y="31114"/>
                                  </a:lnTo>
                                  <a:lnTo>
                                    <a:pt x="948690" y="21590"/>
                                  </a:lnTo>
                                  <a:lnTo>
                                    <a:pt x="939800" y="0"/>
                                  </a:lnTo>
                                  <a:lnTo>
                                    <a:pt x="896620" y="104140"/>
                                  </a:lnTo>
                                  <a:lnTo>
                                    <a:pt x="875030" y="154940"/>
                                  </a:lnTo>
                                  <a:lnTo>
                                    <a:pt x="853440" y="205740"/>
                                  </a:lnTo>
                                  <a:lnTo>
                                    <a:pt x="833755" y="252730"/>
                                  </a:lnTo>
                                  <a:lnTo>
                                    <a:pt x="814705" y="300355"/>
                                  </a:lnTo>
                                  <a:lnTo>
                                    <a:pt x="793750" y="346710"/>
                                  </a:lnTo>
                                  <a:lnTo>
                                    <a:pt x="767080" y="391160"/>
                                  </a:lnTo>
                                  <a:lnTo>
                                    <a:pt x="829945" y="391160"/>
                                  </a:lnTo>
                                  <a:lnTo>
                                    <a:pt x="822960" y="378460"/>
                                  </a:lnTo>
                                  <a:lnTo>
                                    <a:pt x="819785" y="367665"/>
                                  </a:lnTo>
                                  <a:lnTo>
                                    <a:pt x="820420" y="356235"/>
                                  </a:lnTo>
                                  <a:lnTo>
                                    <a:pt x="824865" y="342265"/>
                                  </a:lnTo>
                                  <a:lnTo>
                                    <a:pt x="833755" y="320040"/>
                                  </a:lnTo>
                                  <a:lnTo>
                                    <a:pt x="842010" y="298450"/>
                                  </a:lnTo>
                                  <a:lnTo>
                                    <a:pt x="850900" y="276860"/>
                                  </a:lnTo>
                                  <a:lnTo>
                                    <a:pt x="859155" y="255270"/>
                                  </a:lnTo>
                                  <a:lnTo>
                                    <a:pt x="861695" y="248285"/>
                                  </a:lnTo>
                                  <a:lnTo>
                                    <a:pt x="865505" y="246380"/>
                                  </a:lnTo>
                                  <a:lnTo>
                                    <a:pt x="930910" y="246380"/>
                                  </a:lnTo>
                                  <a:lnTo>
                                    <a:pt x="991235" y="246380"/>
                                  </a:lnTo>
                                  <a:lnTo>
                                    <a:pt x="996315" y="246380"/>
                                  </a:lnTo>
                                  <a:lnTo>
                                    <a:pt x="998855" y="248919"/>
                                  </a:lnTo>
                                  <a:lnTo>
                                    <a:pt x="1010920" y="278765"/>
                                  </a:lnTo>
                                  <a:lnTo>
                                    <a:pt x="1030605" y="327660"/>
                                  </a:lnTo>
                                  <a:lnTo>
                                    <a:pt x="1040764" y="352425"/>
                                  </a:lnTo>
                                  <a:lnTo>
                                    <a:pt x="1043940" y="361950"/>
                                  </a:lnTo>
                                  <a:lnTo>
                                    <a:pt x="1044575" y="372110"/>
                                  </a:lnTo>
                                  <a:lnTo>
                                    <a:pt x="1042034" y="381635"/>
                                  </a:lnTo>
                                  <a:lnTo>
                                    <a:pt x="1035685" y="390525"/>
                                  </a:lnTo>
                                  <a:lnTo>
                                    <a:pt x="1117600" y="390525"/>
                                  </a:lnTo>
                                  <a:close/>
                                </a:path>
                              </a:pathLst>
                            </a:custGeom>
                            <a:solidFill>
                              <a:srgbClr val="FFFFFF"/>
                            </a:solidFill>
                            <a:ln>
                              <a:noFill/>
                            </a:ln>
                          </wps:spPr>
                          <wps:bodyPr spcFirstLastPara="1" wrap="square" lIns="91425" tIns="91425" rIns="91425" bIns="91425" anchor="ctr" anchorCtr="0">
                            <a:noAutofit/>
                          </wps:bodyPr>
                        </wps:wsp>
                        <wps:wsp>
                          <wps:cNvPr id="1372648319" name="Полилиния 1372648319"/>
                          <wps:cNvSpPr/>
                          <wps:spPr>
                            <a:xfrm>
                              <a:off x="584835" y="495935"/>
                              <a:ext cx="1270" cy="1270"/>
                            </a:xfrm>
                            <a:custGeom>
                              <a:avLst/>
                              <a:gdLst/>
                              <a:ahLst/>
                              <a:cxnLst/>
                              <a:rect l="l" t="t" r="r" b="b"/>
                              <a:pathLst>
                                <a:path w="1270" h="1270" extrusionOk="0">
                                  <a:moveTo>
                                    <a:pt x="635" y="0"/>
                                  </a:moveTo>
                                  <a:lnTo>
                                    <a:pt x="635" y="1270"/>
                                  </a:lnTo>
                                  <a:lnTo>
                                    <a:pt x="0" y="635"/>
                                  </a:lnTo>
                                  <a:lnTo>
                                    <a:pt x="635" y="0"/>
                                  </a:lnTo>
                                  <a:close/>
                                </a:path>
                              </a:pathLst>
                            </a:custGeom>
                            <a:solidFill>
                              <a:srgbClr val="000000"/>
                            </a:solidFill>
                            <a:ln>
                              <a:noFill/>
                            </a:ln>
                          </wps:spPr>
                          <wps:bodyPr spcFirstLastPara="1" wrap="square" lIns="91425" tIns="91425" rIns="91425" bIns="91425" anchor="ctr" anchorCtr="0">
                            <a:noAutofit/>
                          </wps:bodyPr>
                        </wps:wsp>
                        <wps:wsp>
                          <wps:cNvPr id="560279520" name="Полилиния 560279520"/>
                          <wps:cNvSpPr/>
                          <wps:spPr>
                            <a:xfrm>
                              <a:off x="1403350" y="172720"/>
                              <a:ext cx="108585" cy="386079"/>
                            </a:xfrm>
                            <a:custGeom>
                              <a:avLst/>
                              <a:gdLst/>
                              <a:ahLst/>
                              <a:cxnLst/>
                              <a:rect l="l" t="t" r="r" b="b"/>
                              <a:pathLst>
                                <a:path w="108585" h="386079" extrusionOk="0">
                                  <a:moveTo>
                                    <a:pt x="108585" y="0"/>
                                  </a:moveTo>
                                  <a:lnTo>
                                    <a:pt x="62230" y="19684"/>
                                  </a:lnTo>
                                  <a:lnTo>
                                    <a:pt x="35560" y="64769"/>
                                  </a:lnTo>
                                  <a:lnTo>
                                    <a:pt x="34290" y="92709"/>
                                  </a:lnTo>
                                  <a:lnTo>
                                    <a:pt x="38735" y="114299"/>
                                  </a:lnTo>
                                  <a:lnTo>
                                    <a:pt x="46355" y="134619"/>
                                  </a:lnTo>
                                  <a:lnTo>
                                    <a:pt x="56515" y="153034"/>
                                  </a:lnTo>
                                  <a:lnTo>
                                    <a:pt x="68580" y="170814"/>
                                  </a:lnTo>
                                  <a:lnTo>
                                    <a:pt x="73025" y="177799"/>
                                  </a:lnTo>
                                  <a:lnTo>
                                    <a:pt x="73660" y="183514"/>
                                  </a:lnTo>
                                  <a:lnTo>
                                    <a:pt x="71120" y="187959"/>
                                  </a:lnTo>
                                  <a:lnTo>
                                    <a:pt x="64770" y="192404"/>
                                  </a:lnTo>
                                  <a:lnTo>
                                    <a:pt x="52705" y="200659"/>
                                  </a:lnTo>
                                  <a:lnTo>
                                    <a:pt x="41275" y="209549"/>
                                  </a:lnTo>
                                  <a:lnTo>
                                    <a:pt x="31115" y="219074"/>
                                  </a:lnTo>
                                  <a:lnTo>
                                    <a:pt x="20955" y="229234"/>
                                  </a:lnTo>
                                  <a:lnTo>
                                    <a:pt x="0" y="272414"/>
                                  </a:lnTo>
                                  <a:lnTo>
                                    <a:pt x="2540" y="318134"/>
                                  </a:lnTo>
                                  <a:lnTo>
                                    <a:pt x="25400" y="356869"/>
                                  </a:lnTo>
                                  <a:lnTo>
                                    <a:pt x="66675" y="380999"/>
                                  </a:lnTo>
                                  <a:lnTo>
                                    <a:pt x="98425" y="385444"/>
                                  </a:lnTo>
                                  <a:lnTo>
                                    <a:pt x="108585" y="385444"/>
                                  </a:lnTo>
                                  <a:lnTo>
                                    <a:pt x="108585" y="358774"/>
                                  </a:lnTo>
                                  <a:lnTo>
                                    <a:pt x="85725" y="353059"/>
                                  </a:lnTo>
                                  <a:lnTo>
                                    <a:pt x="66040" y="341629"/>
                                  </a:lnTo>
                                  <a:lnTo>
                                    <a:pt x="50800" y="325754"/>
                                  </a:lnTo>
                                  <a:lnTo>
                                    <a:pt x="39370" y="306069"/>
                                  </a:lnTo>
                                  <a:lnTo>
                                    <a:pt x="34290" y="282574"/>
                                  </a:lnTo>
                                  <a:lnTo>
                                    <a:pt x="36195" y="259714"/>
                                  </a:lnTo>
                                  <a:lnTo>
                                    <a:pt x="45720" y="238124"/>
                                  </a:lnTo>
                                  <a:lnTo>
                                    <a:pt x="62865" y="218439"/>
                                  </a:lnTo>
                                  <a:lnTo>
                                    <a:pt x="76835" y="206374"/>
                                  </a:lnTo>
                                  <a:lnTo>
                                    <a:pt x="86360" y="202564"/>
                                  </a:lnTo>
                                  <a:lnTo>
                                    <a:pt x="95250" y="207009"/>
                                  </a:lnTo>
                                  <a:lnTo>
                                    <a:pt x="108585" y="222884"/>
                                  </a:lnTo>
                                  <a:lnTo>
                                    <a:pt x="108585" y="160019"/>
                                  </a:lnTo>
                                  <a:lnTo>
                                    <a:pt x="83820" y="122554"/>
                                  </a:lnTo>
                                  <a:lnTo>
                                    <a:pt x="68580" y="83819"/>
                                  </a:lnTo>
                                  <a:lnTo>
                                    <a:pt x="67310" y="59689"/>
                                  </a:lnTo>
                                  <a:lnTo>
                                    <a:pt x="74295" y="40004"/>
                                  </a:lnTo>
                                  <a:lnTo>
                                    <a:pt x="88900" y="24764"/>
                                  </a:lnTo>
                                  <a:lnTo>
                                    <a:pt x="108585" y="16509"/>
                                  </a:lnTo>
                                  <a:lnTo>
                                    <a:pt x="108585" y="0"/>
                                  </a:lnTo>
                                  <a:close/>
                                </a:path>
                              </a:pathLst>
                            </a:custGeom>
                            <a:solidFill>
                              <a:srgbClr val="FFFFFF"/>
                            </a:solidFill>
                            <a:ln>
                              <a:noFill/>
                            </a:ln>
                          </wps:spPr>
                          <wps:bodyPr spcFirstLastPara="1" wrap="square" lIns="91425" tIns="91425" rIns="91425" bIns="91425" anchor="ctr" anchorCtr="0">
                            <a:noAutofit/>
                          </wps:bodyPr>
                        </wps:wsp>
                        <wps:wsp>
                          <wps:cNvPr id="1489042080" name="Полилиния 1489042080"/>
                          <wps:cNvSpPr/>
                          <wps:spPr>
                            <a:xfrm>
                              <a:off x="1511300" y="172085"/>
                              <a:ext cx="241299" cy="386714"/>
                            </a:xfrm>
                            <a:custGeom>
                              <a:avLst/>
                              <a:gdLst/>
                              <a:ahLst/>
                              <a:cxnLst/>
                              <a:rect l="l" t="t" r="r" b="b"/>
                              <a:pathLst>
                                <a:path w="241299" h="386714" extrusionOk="0">
                                  <a:moveTo>
                                    <a:pt x="24764" y="0"/>
                                  </a:moveTo>
                                  <a:lnTo>
                                    <a:pt x="0" y="1269"/>
                                  </a:lnTo>
                                  <a:lnTo>
                                    <a:pt x="0" y="17779"/>
                                  </a:lnTo>
                                  <a:lnTo>
                                    <a:pt x="3174" y="17144"/>
                                  </a:lnTo>
                                  <a:lnTo>
                                    <a:pt x="6984" y="16509"/>
                                  </a:lnTo>
                                  <a:lnTo>
                                    <a:pt x="45719" y="28574"/>
                                  </a:lnTo>
                                  <a:lnTo>
                                    <a:pt x="63499" y="61594"/>
                                  </a:lnTo>
                                  <a:lnTo>
                                    <a:pt x="63499" y="92074"/>
                                  </a:lnTo>
                                  <a:lnTo>
                                    <a:pt x="52704" y="121284"/>
                                  </a:lnTo>
                                  <a:lnTo>
                                    <a:pt x="33654" y="145414"/>
                                  </a:lnTo>
                                  <a:lnTo>
                                    <a:pt x="8254" y="161924"/>
                                  </a:lnTo>
                                  <a:lnTo>
                                    <a:pt x="3809" y="163194"/>
                                  </a:lnTo>
                                  <a:lnTo>
                                    <a:pt x="1904" y="162559"/>
                                  </a:lnTo>
                                  <a:lnTo>
                                    <a:pt x="0" y="160019"/>
                                  </a:lnTo>
                                  <a:lnTo>
                                    <a:pt x="0" y="222884"/>
                                  </a:lnTo>
                                  <a:lnTo>
                                    <a:pt x="38099" y="266699"/>
                                  </a:lnTo>
                                  <a:lnTo>
                                    <a:pt x="79374" y="307974"/>
                                  </a:lnTo>
                                  <a:lnTo>
                                    <a:pt x="86359" y="314959"/>
                                  </a:lnTo>
                                  <a:lnTo>
                                    <a:pt x="87629" y="318769"/>
                                  </a:lnTo>
                                  <a:lnTo>
                                    <a:pt x="48259" y="349884"/>
                                  </a:lnTo>
                                  <a:lnTo>
                                    <a:pt x="8254" y="360679"/>
                                  </a:lnTo>
                                  <a:lnTo>
                                    <a:pt x="0" y="360044"/>
                                  </a:lnTo>
                                  <a:lnTo>
                                    <a:pt x="0" y="386714"/>
                                  </a:lnTo>
                                  <a:lnTo>
                                    <a:pt x="24764" y="382904"/>
                                  </a:lnTo>
                                  <a:lnTo>
                                    <a:pt x="47624" y="374014"/>
                                  </a:lnTo>
                                  <a:lnTo>
                                    <a:pt x="69849" y="360679"/>
                                  </a:lnTo>
                                  <a:lnTo>
                                    <a:pt x="90169" y="343534"/>
                                  </a:lnTo>
                                  <a:lnTo>
                                    <a:pt x="97789" y="337184"/>
                                  </a:lnTo>
                                  <a:lnTo>
                                    <a:pt x="104774" y="335279"/>
                                  </a:lnTo>
                                  <a:lnTo>
                                    <a:pt x="111759" y="337184"/>
                                  </a:lnTo>
                                  <a:lnTo>
                                    <a:pt x="119379" y="342899"/>
                                  </a:lnTo>
                                  <a:lnTo>
                                    <a:pt x="131444" y="353059"/>
                                  </a:lnTo>
                                  <a:lnTo>
                                    <a:pt x="143509" y="362584"/>
                                  </a:lnTo>
                                  <a:lnTo>
                                    <a:pt x="156844" y="370839"/>
                                  </a:lnTo>
                                  <a:lnTo>
                                    <a:pt x="170179" y="378459"/>
                                  </a:lnTo>
                                  <a:lnTo>
                                    <a:pt x="193039" y="386079"/>
                                  </a:lnTo>
                                  <a:lnTo>
                                    <a:pt x="212089" y="384174"/>
                                  </a:lnTo>
                                  <a:lnTo>
                                    <a:pt x="227964" y="371474"/>
                                  </a:lnTo>
                                  <a:lnTo>
                                    <a:pt x="240664" y="347979"/>
                                  </a:lnTo>
                                  <a:lnTo>
                                    <a:pt x="226694" y="353059"/>
                                  </a:lnTo>
                                  <a:lnTo>
                                    <a:pt x="213994" y="353059"/>
                                  </a:lnTo>
                                  <a:lnTo>
                                    <a:pt x="177164" y="336549"/>
                                  </a:lnTo>
                                  <a:lnTo>
                                    <a:pt x="139699" y="308609"/>
                                  </a:lnTo>
                                  <a:lnTo>
                                    <a:pt x="131444" y="299084"/>
                                  </a:lnTo>
                                  <a:lnTo>
                                    <a:pt x="132714" y="294004"/>
                                  </a:lnTo>
                                  <a:lnTo>
                                    <a:pt x="158749" y="253999"/>
                                  </a:lnTo>
                                  <a:lnTo>
                                    <a:pt x="177164" y="218439"/>
                                  </a:lnTo>
                                  <a:lnTo>
                                    <a:pt x="194944" y="182244"/>
                                  </a:lnTo>
                                  <a:lnTo>
                                    <a:pt x="213994" y="146684"/>
                                  </a:lnTo>
                                  <a:lnTo>
                                    <a:pt x="147954" y="146684"/>
                                  </a:lnTo>
                                  <a:lnTo>
                                    <a:pt x="153669" y="158114"/>
                                  </a:lnTo>
                                  <a:lnTo>
                                    <a:pt x="157479" y="170179"/>
                                  </a:lnTo>
                                  <a:lnTo>
                                    <a:pt x="158749" y="182244"/>
                                  </a:lnTo>
                                  <a:lnTo>
                                    <a:pt x="156844" y="194944"/>
                                  </a:lnTo>
                                  <a:lnTo>
                                    <a:pt x="149859" y="217804"/>
                                  </a:lnTo>
                                  <a:lnTo>
                                    <a:pt x="139699" y="239394"/>
                                  </a:lnTo>
                                  <a:lnTo>
                                    <a:pt x="127634" y="259714"/>
                                  </a:lnTo>
                                  <a:lnTo>
                                    <a:pt x="111759" y="287654"/>
                                  </a:lnTo>
                                  <a:lnTo>
                                    <a:pt x="108584" y="282574"/>
                                  </a:lnTo>
                                  <a:lnTo>
                                    <a:pt x="81279" y="255904"/>
                                  </a:lnTo>
                                  <a:lnTo>
                                    <a:pt x="57784" y="231139"/>
                                  </a:lnTo>
                                  <a:lnTo>
                                    <a:pt x="35559" y="205739"/>
                                  </a:lnTo>
                                  <a:lnTo>
                                    <a:pt x="14604" y="179069"/>
                                  </a:lnTo>
                                  <a:lnTo>
                                    <a:pt x="31749" y="167004"/>
                                  </a:lnTo>
                                  <a:lnTo>
                                    <a:pt x="48259" y="154304"/>
                                  </a:lnTo>
                                  <a:lnTo>
                                    <a:pt x="64134" y="140969"/>
                                  </a:lnTo>
                                  <a:lnTo>
                                    <a:pt x="78739" y="125729"/>
                                  </a:lnTo>
                                  <a:lnTo>
                                    <a:pt x="93344" y="102869"/>
                                  </a:lnTo>
                                  <a:lnTo>
                                    <a:pt x="99694" y="77469"/>
                                  </a:lnTo>
                                  <a:lnTo>
                                    <a:pt x="97154" y="52069"/>
                                  </a:lnTo>
                                  <a:lnTo>
                                    <a:pt x="85724" y="30479"/>
                                  </a:lnTo>
                                  <a:lnTo>
                                    <a:pt x="69214" y="15239"/>
                                  </a:lnTo>
                                  <a:lnTo>
                                    <a:pt x="48259" y="5079"/>
                                  </a:lnTo>
                                  <a:lnTo>
                                    <a:pt x="24764" y="0"/>
                                  </a:lnTo>
                                  <a:close/>
                                </a:path>
                              </a:pathLst>
                            </a:custGeom>
                            <a:solidFill>
                              <a:srgbClr val="2C2F31"/>
                            </a:solidFill>
                            <a:ln>
                              <a:noFill/>
                            </a:ln>
                          </wps:spPr>
                          <wps:bodyPr spcFirstLastPara="1" wrap="square" lIns="91425" tIns="91425" rIns="91425" bIns="91425" anchor="ctr" anchorCtr="0">
                            <a:noAutofit/>
                          </wps:bodyPr>
                        </wps:wsp>
                      </wpg:grpSp>
                    </wpg:grpSp>
                  </wpg:wgp>
                </a:graphicData>
              </a:graphic>
            </wp:inline>
          </w:drawing>
        </mc:Choice>
        <mc:Fallback xmlns:pic="http://schemas.openxmlformats.org/drawingml/2006/picture" xmlns:a="http://schemas.openxmlformats.org/drawingml/2006/main">
          <w:pict>
            <v:group id="Группа 2" style="width:138.05pt;height:47.6pt;mso-position-horizontal-relative:char;mso-position-vertical-relative:line" coordsize="17532,6045" coordorigin="44693,3477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" w14:anchorId="42878F4F">
              <v:group id="Группа 781583814" style="position:absolute;left:44693;top:34777;width:17533;height:6045" coordsize="17532,6045" coordorigin="44693,3477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">
                <v:rect id="Прямоугольник 1777214998" style="position:absolute;left:44693;top:34777;width:17533;height:6045;visibility:visible;mso-wrap-style:square;v-text-anchor:middle"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">
                  <v:textbox inset="2.53958mm,2.53958mm,2.53958mm,2.53958mm">
                    <w:txbxContent>
                      <w:p w:rsidR="004F6E32" w:rsidP="004F6E32" w:rsidRDefault="004F6E32" w14:paraId="5E4B4BE1" w14:textId="77777777">
                        <w:pPr>
                          <w:textDirection w:val="btLr"/>
                        </w:pPr>
                      </w:p>
                    </w:txbxContent>
                  </v:textbox>
                </v:rect>
                <v:group id="Группа 398409819" style="position:absolute;left:44693;top:34777;width:17533;height:6045" coordsize="17532,604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">
                  <v:rect id="Прямоугольник 1796131224" style="position:absolute;width:17532;height:6045;visibility:visible;mso-wrap-style:square;v-text-anchor:middle"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">
                    <v:textbox inset="2.53958mm,2.53958mm,2.53958mm,2.53958mm">
                      <w:txbxContent>
                        <w:p w:rsidR="004F6E32" w:rsidP="004F6E32" w:rsidRDefault="004F6E32" w14:paraId="78ABF3F6" w14:textId="77777777">
                          <w:pPr>
                            <w:textDirection w:val="btLr"/>
                          </w:pPr>
                        </w:p>
                      </w:txbxContent>
                    </v:textbox>
                  </v:rect>
                  <v:shape id="Полилиния 929137774" style="position:absolute;top:1314;width:15119;height:4724;visibility:visible;mso-wrap-style:square;v-text-anchor:middle" coordsize="1511935,472440" o:spid="_x0000_s1031" fillcolor="#fed432" stroked="f" path="m,l,470535r1511935,1905l1511935,19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">
                    <v:path arrowok="t" o:extrusionok="f"/>
                  </v:shape>
                  <v:shape id="Полилиния 1562330408" style="position:absolute;left:1657;top:1670;width:11182;height:3937;visibility:visible;mso-wrap-style:square;v-text-anchor:middle" coordsize="1118235,393700" o:spid="_x0000_s1032" stroked="f" path="m79375,390525l68580,379095,62865,365760,60325,352425r-635,-13970l59690,52705r635,-13335l62865,26035,68580,13970,78105,1905,,1905,10795,15240r5080,14605l18415,45085r,15240l18415,327660r,16510l15875,360680r-5080,15240l,390525r79375,xm367030,349885r-635,-12065l353695,351155r-15875,9525l320040,366395r-19050,1905l262255,367665r-19685,l223520,368300r-12700,635l207010,365760r635,-62865l207645,253365r,-198755l208280,40005r2540,-13335l216535,13970,226060,1905r-78105,l158750,15240r5080,13969l166370,43815r,14604l166370,322580r,17780l164465,358140r-5080,17145l148590,391160r204470,l359410,393700r634,-2540l360679,385445r1906,-12065l363855,368935r,-635l365125,361950r1905,-12065xm367030,337185r-635,l366395,337820r635,-635xm605155,3810l602615,1270r-198120,l415925,16510r6350,15875l424180,48260r635,17145l424180,311150r635,20955l423545,352425r-5080,19685l406400,390525r79375,l475615,380365r-6350,-11430l466090,356870r-635,-12700l464820,250825r,-41275l467995,207645r45085,l561974,207645r12066,1270l586105,212090r12065,6350l598170,173355r-7620,5080l582930,181610r-7620,2540l567690,184785r-99695,l464820,182880r,-78740l464820,25400r2540,-1905l491490,24130r32385,l540385,23495r18415,635l576580,27940r15240,9525l605155,54610r,-33655l605155,3810xm1117600,390525r-13970,-12065l1092835,365125r-6985,-13970l1079500,336550r-37466,-90170l1032510,222885,988695,116839r,106046l872490,222885,930275,78740r58420,144145l988695,116839,972820,78740,956945,40640r-3810,-9526l948690,21590,939800,,896620,104140r-21590,50800l853440,205740r-19685,46990l814705,300355r-20955,46355l767080,391160r62865,l822960,378460r-3175,-10795l820420,356235r4445,-13970l833755,320040r8255,-21590l850900,276860r8255,-21590l861695,248285r3810,-1905l930910,246380r60325,l996315,246380r2540,2539l1010920,278765r19685,48895l1040764,352425r3176,9525l1044575,372110r-2541,9525l1035685,390525r819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">
                    <v:path arrowok="t" o:extrusionok="f"/>
                  </v:shape>
                  <v:shape id="Полилиния 1372648319" style="position:absolute;left:5848;top:4959;width:13;height:13;visibility:visible;mso-wrap-style:square;v-text-anchor:middle" coordsize="1270,1270" o:spid="_x0000_s1033" fillcolor="black" stroked="f" path="m635,r,1270l,635,6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">
                    <v:path arrowok="t" o:extrusionok="f"/>
                  </v:shape>
                  <v:shape id="Полилиния 560279520" style="position:absolute;left:14033;top:1727;width:1086;height:3860;visibility:visible;mso-wrap-style:square;v-text-anchor:middle" coordsize="108585,386079" o:spid="_x0000_s1034" stroked="f" path="m108585,l62230,19684,35560,64769,34290,92709r4445,21590l46355,134619r10160,18415l68580,170814r4445,6985l73660,183514r-2540,4445l64770,192404r-12065,8255l41275,209549r-10160,9525l20955,229234,,272414r2540,45720l25400,356869r41275,24130l98425,385444r10160,l108585,358774,85725,353059,66040,341629,50800,325754,39370,306069,34290,282574r1905,-22860l45720,238124,62865,218439,76835,206374r9525,-3810l95250,207009r13335,15875l108585,160019,83820,122554,68580,83819,67310,59689,74295,40004,88900,24764r19685,-8255l1085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">
                    <v:path arrowok="t" o:extrusionok="f"/>
                  </v:shape>
                  <v:shape id="Полилиния 1489042080" style="position:absolute;left:15113;top:1720;width:2412;height:3867;visibility:visible;mso-wrap-style:square;v-text-anchor:middle" coordsize="241299,386714" o:spid="_x0000_s1035" fillcolor="#2c2f31" stroked="f" path="m24764,l,1269,,17779r3174,-635l6984,16509,45719,28574,63499,61594r,30480l52704,121284,33654,145414,8254,161924r-4445,1270l1904,162559,,160019r,62865l38099,266699r41275,41275l86359,314959r1270,3810l48259,349884,8254,360679,,360044r,26670l24764,382904r22860,-8890l69849,360679,90169,343534r7620,-6350l104774,335279r6985,1905l119379,342899r12065,10160l143509,362584r13335,8255l170179,378459r22860,7620l212089,384174r15875,-12700l240664,347979r-13970,5080l213994,353059,177164,336549,139699,308609r-8255,-9525l132714,294004r26035,-40005l177164,218439r17780,-36195l213994,146684r-66040,l153669,158114r3810,12065l158749,182244r-1905,12700l149859,217804r-10160,21590l127634,259714r-15875,27940l108584,282574,81279,255904,57784,231139,35559,205739,14604,179069,31749,167004,48259,154304,64134,140969,78739,125729,93344,102869,99694,77469,97154,52069,85724,30479,69214,15239,48259,5079,247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">
                    <v:path arrowok="t" o:extrusionok="f"/>
                  </v:shape>
                </v:group>
              </v:group>
              <w10:anchorlock/>
            </v:group>
          </w:pict>
        </mc:Fallback>
      </mc:AlternateContent>
    </w:r>
    <w:r>
      <w:rPr>
        <w:rFonts w:ascii="Times New Roman" w:eastAsia="Times New Roman" w:hAnsi="Times New Roman"/>
        <w:sz w:val="20"/>
        <w:szCs w:val="20"/>
      </w:rPr>
      <w:t xml:space="preserve"> </w:t>
    </w:r>
    <w:r>
      <w:rPr>
        <w:rFonts w:ascii="Times New Roman" w:eastAsia="Times New Roman" w:hAnsi="Times New Roman"/>
        <w:noProof/>
        <w:sz w:val="33"/>
        <w:szCs w:val="33"/>
        <w:vertAlign w:val="superscript"/>
      </w:rPr>
      <mc:AlternateContent>
        <mc:Choice Requires="wpg">
          <w:drawing>
            <wp:inline distT="0" distB="0" distL="114300" distR="114300" wp14:anchorId="203B8B4C" wp14:editId="275BA67F">
              <wp:extent cx="349885" cy="391795"/>
              <wp:effectExtent l="0" t="0" r="0" b="0"/>
              <wp:docPr id="1" name="Группа 1"/>
              <wp:cNvGraphicFramePr/>
              <a:graphic xmlns:a="http://schemas.openxmlformats.org/drawingml/2006/main">
                <a:graphicData uri="http://schemas.microsoft.com/office/word/2010/wordprocessingGroup">
                  <wpg:wgp>
                    <wpg:cNvGrpSpPr/>
                    <wpg:grpSpPr>
                      <a:xfrm>
                        <a:off x="0" y="0"/>
                        <a:ext cx="349885" cy="391795"/>
                        <a:chOff x="5171050" y="3584100"/>
                        <a:chExt cx="349900" cy="391800"/>
                      </a:xfrm>
                    </wpg:grpSpPr>
                    <wpg:grpSp>
                      <wpg:cNvPr id="1957555934" name="Группа 1957555934"/>
                      <wpg:cNvGrpSpPr/>
                      <wpg:grpSpPr>
                        <a:xfrm>
                          <a:off x="5171058" y="3584103"/>
                          <a:ext cx="349885" cy="391795"/>
                          <a:chOff x="5171058" y="3584103"/>
                          <a:chExt cx="349885" cy="391795"/>
                        </a:xfrm>
                      </wpg:grpSpPr>
                      <wps:wsp>
                        <wps:cNvPr id="916398459" name="Прямоугольник 916398459"/>
                        <wps:cNvSpPr/>
                        <wps:spPr>
                          <a:xfrm>
                            <a:off x="5171058" y="3584103"/>
                            <a:ext cx="349875" cy="391775"/>
                          </a:xfrm>
                          <a:prstGeom prst="rect">
                            <a:avLst/>
                          </a:prstGeom>
                          <a:noFill/>
                          <a:ln>
                            <a:noFill/>
                          </a:ln>
                        </wps:spPr>
                        <wps:txbx>
                          <w:txbxContent>
                            <w:p w14:paraId="6003F78B" w14:textId="77777777" w:rsidR="004F6E32" w:rsidRDefault="004F6E32" w:rsidP="004F6E32">
                              <w:pPr>
                                <w:textDirection w:val="btLr"/>
                              </w:pPr>
                            </w:p>
                          </w:txbxContent>
                        </wps:txbx>
                        <wps:bodyPr spcFirstLastPara="1" wrap="square" lIns="91425" tIns="91425" rIns="91425" bIns="91425" anchor="ctr" anchorCtr="0">
                          <a:noAutofit/>
                        </wps:bodyPr>
                      </wps:wsp>
                      <wpg:grpSp>
                        <wpg:cNvPr id="1731006053" name="Группа 1731006053"/>
                        <wpg:cNvGrpSpPr/>
                        <wpg:grpSpPr>
                          <a:xfrm>
                            <a:off x="5171058" y="3584103"/>
                            <a:ext cx="349885" cy="391795"/>
                            <a:chOff x="0" y="0"/>
                            <a:chExt cx="349885" cy="391795"/>
                          </a:xfrm>
                        </wpg:grpSpPr>
                        <wps:wsp>
                          <wps:cNvPr id="1472913836" name="Прямоугольник 1472913836"/>
                          <wps:cNvSpPr/>
                          <wps:spPr>
                            <a:xfrm>
                              <a:off x="0" y="0"/>
                              <a:ext cx="349875" cy="391775"/>
                            </a:xfrm>
                            <a:prstGeom prst="rect">
                              <a:avLst/>
                            </a:prstGeom>
                            <a:noFill/>
                            <a:ln>
                              <a:noFill/>
                            </a:ln>
                          </wps:spPr>
                          <wps:txbx>
                            <w:txbxContent>
                              <w:p w14:paraId="10D84BF3" w14:textId="77777777" w:rsidR="004F6E32" w:rsidRDefault="004F6E32" w:rsidP="004F6E32">
                                <w:pPr>
                                  <w:textDirection w:val="btLr"/>
                                </w:pPr>
                              </w:p>
                            </w:txbxContent>
                          </wps:txbx>
                          <wps:bodyPr spcFirstLastPara="1" wrap="square" lIns="91425" tIns="91425" rIns="91425" bIns="91425" anchor="ctr" anchorCtr="0">
                            <a:noAutofit/>
                          </wps:bodyPr>
                        </wps:wsp>
                        <wps:wsp>
                          <wps:cNvPr id="1978063486" name="Полилиния 1978063486"/>
                          <wps:cNvSpPr/>
                          <wps:spPr>
                            <a:xfrm>
                              <a:off x="0" y="0"/>
                              <a:ext cx="349885" cy="391795"/>
                            </a:xfrm>
                            <a:custGeom>
                              <a:avLst/>
                              <a:gdLst/>
                              <a:ahLst/>
                              <a:cxnLst/>
                              <a:rect l="l" t="t" r="r" b="b"/>
                              <a:pathLst>
                                <a:path w="349885" h="391795" extrusionOk="0">
                                  <a:moveTo>
                                    <a:pt x="173355" y="0"/>
                                  </a:moveTo>
                                  <a:lnTo>
                                    <a:pt x="169545" y="8255"/>
                                  </a:lnTo>
                                  <a:lnTo>
                                    <a:pt x="167005" y="13334"/>
                                  </a:lnTo>
                                  <a:lnTo>
                                    <a:pt x="164465" y="18415"/>
                                  </a:lnTo>
                                  <a:lnTo>
                                    <a:pt x="125730" y="113030"/>
                                  </a:lnTo>
                                  <a:lnTo>
                                    <a:pt x="106045" y="160020"/>
                                  </a:lnTo>
                                  <a:lnTo>
                                    <a:pt x="85725" y="206375"/>
                                  </a:lnTo>
                                  <a:lnTo>
                                    <a:pt x="66040" y="254000"/>
                                  </a:lnTo>
                                  <a:lnTo>
                                    <a:pt x="47624" y="300990"/>
                                  </a:lnTo>
                                  <a:lnTo>
                                    <a:pt x="26670" y="347345"/>
                                  </a:lnTo>
                                  <a:lnTo>
                                    <a:pt x="0" y="391160"/>
                                  </a:lnTo>
                                  <a:lnTo>
                                    <a:pt x="66040" y="391160"/>
                                  </a:lnTo>
                                  <a:lnTo>
                                    <a:pt x="57150" y="379730"/>
                                  </a:lnTo>
                                  <a:lnTo>
                                    <a:pt x="53340" y="367665"/>
                                  </a:lnTo>
                                  <a:lnTo>
                                    <a:pt x="53975" y="355600"/>
                                  </a:lnTo>
                                  <a:lnTo>
                                    <a:pt x="57150" y="343535"/>
                                  </a:lnTo>
                                  <a:lnTo>
                                    <a:pt x="66040" y="321310"/>
                                  </a:lnTo>
                                  <a:lnTo>
                                    <a:pt x="74930" y="299085"/>
                                  </a:lnTo>
                                  <a:lnTo>
                                    <a:pt x="83185" y="276860"/>
                                  </a:lnTo>
                                  <a:lnTo>
                                    <a:pt x="92075" y="254635"/>
                                  </a:lnTo>
                                  <a:lnTo>
                                    <a:pt x="94615" y="248284"/>
                                  </a:lnTo>
                                  <a:lnTo>
                                    <a:pt x="97790" y="245745"/>
                                  </a:lnTo>
                                  <a:lnTo>
                                    <a:pt x="274955" y="245745"/>
                                  </a:lnTo>
                                  <a:lnTo>
                                    <a:pt x="265430" y="222250"/>
                                  </a:lnTo>
                                  <a:lnTo>
                                    <a:pt x="106045" y="222250"/>
                                  </a:lnTo>
                                  <a:lnTo>
                                    <a:pt x="163195" y="78740"/>
                                  </a:lnTo>
                                  <a:lnTo>
                                    <a:pt x="205740" y="78740"/>
                                  </a:lnTo>
                                  <a:lnTo>
                                    <a:pt x="173355" y="0"/>
                                  </a:lnTo>
                                  <a:close/>
                                  <a:moveTo>
                                    <a:pt x="274955" y="245745"/>
                                  </a:moveTo>
                                  <a:lnTo>
                                    <a:pt x="228600" y="245745"/>
                                  </a:lnTo>
                                  <a:lnTo>
                                    <a:pt x="232410" y="248284"/>
                                  </a:lnTo>
                                  <a:lnTo>
                                    <a:pt x="234949" y="255270"/>
                                  </a:lnTo>
                                  <a:lnTo>
                                    <a:pt x="243840" y="278765"/>
                                  </a:lnTo>
                                  <a:lnTo>
                                    <a:pt x="253365" y="300990"/>
                                  </a:lnTo>
                                  <a:lnTo>
                                    <a:pt x="262890" y="323850"/>
                                  </a:lnTo>
                                  <a:lnTo>
                                    <a:pt x="271780" y="346710"/>
                                  </a:lnTo>
                                  <a:lnTo>
                                    <a:pt x="275590" y="358140"/>
                                  </a:lnTo>
                                  <a:lnTo>
                                    <a:pt x="277495" y="368935"/>
                                  </a:lnTo>
                                  <a:lnTo>
                                    <a:pt x="274955" y="380365"/>
                                  </a:lnTo>
                                  <a:lnTo>
                                    <a:pt x="267970" y="391160"/>
                                  </a:lnTo>
                                  <a:lnTo>
                                    <a:pt x="349885" y="391160"/>
                                  </a:lnTo>
                                  <a:lnTo>
                                    <a:pt x="335915" y="377825"/>
                                  </a:lnTo>
                                  <a:lnTo>
                                    <a:pt x="325755" y="363855"/>
                                  </a:lnTo>
                                  <a:lnTo>
                                    <a:pt x="317500" y="348615"/>
                                  </a:lnTo>
                                  <a:lnTo>
                                    <a:pt x="310515" y="332740"/>
                                  </a:lnTo>
                                  <a:lnTo>
                                    <a:pt x="274955" y="245745"/>
                                  </a:lnTo>
                                  <a:close/>
                                  <a:moveTo>
                                    <a:pt x="274955" y="245745"/>
                                  </a:moveTo>
                                  <a:lnTo>
                                    <a:pt x="97790" y="245745"/>
                                  </a:lnTo>
                                  <a:lnTo>
                                    <a:pt x="163195" y="246380"/>
                                  </a:lnTo>
                                  <a:lnTo>
                                    <a:pt x="274955" y="245745"/>
                                  </a:lnTo>
                                  <a:lnTo>
                                    <a:pt x="274955" y="245745"/>
                                  </a:lnTo>
                                  <a:close/>
                                  <a:moveTo>
                                    <a:pt x="205740" y="78740"/>
                                  </a:moveTo>
                                  <a:lnTo>
                                    <a:pt x="163195" y="78740"/>
                                  </a:lnTo>
                                  <a:lnTo>
                                    <a:pt x="221615" y="222250"/>
                                  </a:lnTo>
                                  <a:lnTo>
                                    <a:pt x="265430" y="222250"/>
                                  </a:lnTo>
                                  <a:lnTo>
                                    <a:pt x="205740" y="78740"/>
                                  </a:lnTo>
                                  <a:close/>
                                </a:path>
                              </a:pathLst>
                            </a:custGeom>
                            <a:solidFill>
                              <a:srgbClr val="2C2F31"/>
                            </a:solidFill>
                            <a:ln>
                              <a:noFill/>
                            </a:ln>
                          </wps:spPr>
                          <wps:bodyPr spcFirstLastPara="1" wrap="square" lIns="91425" tIns="91425" rIns="91425" bIns="91425" anchor="ctr" anchorCtr="0">
                            <a:noAutofit/>
                          </wps:bodyPr>
                        </wps:wsp>
                      </wpg:grpSp>
                    </wpg:grpSp>
                  </wpg:wgp>
                </a:graphicData>
              </a:graphic>
            </wp:inline>
          </w:drawing>
        </mc:Choice>
        <mc:Fallback xmlns:pic="http://schemas.openxmlformats.org/drawingml/2006/picture" xmlns:a="http://schemas.openxmlformats.org/drawingml/2006/main">
          <w:pict>
            <v:group id="Группа 1" style="width:27.55pt;height:30.85pt;mso-position-horizontal-relative:char;mso-position-vertical-relative:line" coordsize="3499,3918" coordorigin="51710,35841" o:spid="_x0000_s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" w14:anchorId="203B8B4C">
              <v:group id="Группа 1957555934" style="position:absolute;left:51710;top:35841;width:3499;height:3917" coordsize="3498,3917" coordorigin="51710,35841"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">
                <v:rect id="Прямоугольник 916398459" style="position:absolute;left:51710;top:35841;width:3499;height:3917;visibility:visible;mso-wrap-style:square;v-text-anchor:middle"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">
                  <v:textbox inset="2.53958mm,2.53958mm,2.53958mm,2.53958mm">
                    <w:txbxContent>
                      <w:p w:rsidR="004F6E32" w:rsidP="004F6E32" w:rsidRDefault="004F6E32" w14:paraId="6003F78B" w14:textId="77777777">
                        <w:pPr>
                          <w:textDirection w:val="btLr"/>
                        </w:pPr>
                      </w:p>
                    </w:txbxContent>
                  </v:textbox>
                </v:rect>
                <v:group id="Группа 1731006053" style="position:absolute;left:51710;top:35841;width:3499;height:3917" coordsize="349885,391795"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">
                  <v:rect id="Прямоугольник 1472913836" style="position:absolute;width:349875;height:391775;visibility:visible;mso-wrap-style:square;v-text-anchor:middle"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">
                    <v:textbox inset="2.53958mm,2.53958mm,2.53958mm,2.53958mm">
                      <w:txbxContent>
                        <w:p w:rsidR="004F6E32" w:rsidP="004F6E32" w:rsidRDefault="004F6E32" w14:paraId="10D84BF3" w14:textId="77777777">
                          <w:pPr>
                            <w:textDirection w:val="btLr"/>
                          </w:pPr>
                        </w:p>
                      </w:txbxContent>
                    </v:textbox>
                  </v:rect>
                  <v:shape id="Полилиния 1978063486" style="position:absolute;width:349885;height:391795;visibility:visible;mso-wrap-style:square;v-text-anchor:middle" coordsize="349885,391795" o:spid="_x0000_s1041" fillcolor="#2c2f31" stroked="f" path="m173355,r-3810,8255l167005,13334r-2540,5081l125730,113030r-19685,46990l85725,206375,66040,254000,47624,300990,26670,347345,,391160r66040,l57150,379730,53340,367665r635,-12065l57150,343535r8890,-22225l74930,299085r8255,-22225l92075,254635r2540,-6351l97790,245745r177165,l265430,222250r-159385,l163195,78740r42545,l173355,xm274955,245745r-46355,l232410,248284r2539,6986l243840,278765r9525,22225l262890,323850r8890,22860l275590,358140r1905,10795l274955,380365r-6985,10795l349885,391160,335915,377825,325755,363855r-8255,-15240l310515,332740,274955,245745xm274955,245745r-177165,l163195,246380r111760,-635l274955,245745xm205740,78740r-42545,l221615,222250r43815,l205740,787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">
                    <v:path arrowok="t" o:extrusionok="f"/>
                  </v:shape>
                </v:group>
              </v:group>
              <w10:anchorlock/>
            </v:group>
          </w:pict>
        </mc:Fallback>
      </mc:AlternateContent>
    </w:r>
    <w:r>
      <w:rPr>
        <w:noProof/>
      </w:rPr>
      <w:drawing>
        <wp:anchor distT="0" distB="0" distL="114300" distR="114300" simplePos="0" relativeHeight="251659264" behindDoc="0" locked="0" layoutInCell="1" hidden="0" allowOverlap="1" wp14:anchorId="020F1F59" wp14:editId="19323835">
          <wp:simplePos x="0" y="0"/>
          <wp:positionH relativeFrom="column">
            <wp:posOffset>266700</wp:posOffset>
          </wp:positionH>
          <wp:positionV relativeFrom="paragraph">
            <wp:posOffset>0</wp:posOffset>
          </wp:positionV>
          <wp:extent cx="110490" cy="10414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0490" cy="104140"/>
                  </a:xfrm>
                  <a:prstGeom prst="rect">
                    <a:avLst/>
                  </a:prstGeom>
                  <a:ln/>
                </pic:spPr>
              </pic:pic>
            </a:graphicData>
          </a:graphic>
        </wp:anchor>
      </w:drawing>
    </w:r>
  </w:p>
  <w:p w14:paraId="54A2C3C2" w14:textId="77777777" w:rsidR="004F6E32" w:rsidRDefault="004F6E32" w:rsidP="004F6E32">
    <w:pPr>
      <w:spacing w:before="1"/>
      <w:rPr>
        <w:rFonts w:ascii="Times New Roman" w:eastAsia="Times New Roman" w:hAnsi="Times New Roman"/>
        <w:sz w:val="7"/>
        <w:szCs w:val="7"/>
      </w:rPr>
    </w:pPr>
    <w:r>
      <w:rPr>
        <w:rFonts w:ascii="Times New Roman" w:eastAsia="Times New Roman" w:hAnsi="Times New Roman"/>
        <w:sz w:val="7"/>
        <w:szCs w:val="7"/>
      </w:rPr>
      <w:t xml:space="preserve">                                                                                                      </w:t>
    </w:r>
    <w:r>
      <w:rPr>
        <w:rFonts w:ascii="Times New Roman" w:eastAsia="Times New Roman" w:hAnsi="Times New Roman"/>
        <w:noProof/>
        <w:sz w:val="12"/>
        <w:szCs w:val="12"/>
      </w:rPr>
      <w:drawing>
        <wp:inline distT="0" distB="0" distL="0" distR="0" wp14:anchorId="36A2F670" wp14:editId="24D50579">
          <wp:extent cx="1026555" cy="7772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026555" cy="77724"/>
                  </a:xfrm>
                  <a:prstGeom prst="rect">
                    <a:avLst/>
                  </a:prstGeom>
                  <a:ln/>
                </pic:spPr>
              </pic:pic>
            </a:graphicData>
          </a:graphic>
        </wp:inline>
      </w:drawing>
    </w:r>
  </w:p>
  <w:p w14:paraId="2D6FDF22" w14:textId="3015958E" w:rsidR="004F6E32" w:rsidRPr="004F6E32" w:rsidRDefault="004F6E32" w:rsidP="004F6E32">
    <w:pPr>
      <w:tabs>
        <w:tab w:val="center" w:pos="4513"/>
        <w:tab w:val="right" w:pos="9026"/>
        <w:tab w:val="left" w:pos="6240"/>
      </w:tabs>
      <w:jc w:val="right"/>
      <w:rPr>
        <w:rFonts w:ascii="Times New Roman" w:eastAsia="Times New Roman" w:hAnsi="Times New Roman"/>
        <w:i/>
      </w:rPr>
    </w:pPr>
    <w:r>
      <w:rPr>
        <w:rFonts w:ascii="Times New Roman" w:eastAsia="Times New Roman" w:hAnsi="Times New Roman"/>
        <w:i/>
        <w:sz w:val="22"/>
        <w:szCs w:val="22"/>
      </w:rPr>
      <w:t>Confidential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2794"/>
    <w:multiLevelType w:val="multilevel"/>
    <w:tmpl w:val="0560B2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00169"/>
    <w:multiLevelType w:val="hybridMultilevel"/>
    <w:tmpl w:val="C08C4BC6"/>
    <w:lvl w:ilvl="0" w:tplc="59B85FCE">
      <w:start w:val="1"/>
      <w:numFmt w:val="decimal"/>
      <w:lvlText w:val="%1."/>
      <w:lvlJc w:val="left"/>
      <w:pPr>
        <w:ind w:left="927" w:hanging="360"/>
      </w:pPr>
      <w:rPr>
        <w:rFonts w:ascii="Arial" w:eastAsia="Times New Roman" w:hAnsi="Arial" w:cs="Arial"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0BE7212"/>
    <w:multiLevelType w:val="hybridMultilevel"/>
    <w:tmpl w:val="0C440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D60A0D"/>
    <w:multiLevelType w:val="multilevel"/>
    <w:tmpl w:val="728A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B794D"/>
    <w:multiLevelType w:val="hybridMultilevel"/>
    <w:tmpl w:val="8CF051F4"/>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5" w15:restartNumberingAfterBreak="0">
    <w:nsid w:val="14146EA9"/>
    <w:multiLevelType w:val="hybridMultilevel"/>
    <w:tmpl w:val="210C346A"/>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6" w15:restartNumberingAfterBreak="0">
    <w:nsid w:val="27D12A6E"/>
    <w:multiLevelType w:val="multilevel"/>
    <w:tmpl w:val="1432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DC628F"/>
    <w:multiLevelType w:val="multilevel"/>
    <w:tmpl w:val="AB66E3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57584C"/>
    <w:multiLevelType w:val="hybridMultilevel"/>
    <w:tmpl w:val="749C0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B0332A"/>
    <w:multiLevelType w:val="multilevel"/>
    <w:tmpl w:val="0EB2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B16D62"/>
    <w:multiLevelType w:val="hybridMultilevel"/>
    <w:tmpl w:val="32EAC2B2"/>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1" w15:restartNumberingAfterBreak="0">
    <w:nsid w:val="43C117C1"/>
    <w:multiLevelType w:val="hybridMultilevel"/>
    <w:tmpl w:val="EB8600A2"/>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2" w15:restartNumberingAfterBreak="0">
    <w:nsid w:val="44506F63"/>
    <w:multiLevelType w:val="hybridMultilevel"/>
    <w:tmpl w:val="E222B31C"/>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3" w15:restartNumberingAfterBreak="0">
    <w:nsid w:val="4AED2064"/>
    <w:multiLevelType w:val="hybridMultilevel"/>
    <w:tmpl w:val="0F8A6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DF910CA"/>
    <w:multiLevelType w:val="multilevel"/>
    <w:tmpl w:val="ABE4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F8497A"/>
    <w:multiLevelType w:val="multilevel"/>
    <w:tmpl w:val="2484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F62264"/>
    <w:multiLevelType w:val="hybridMultilevel"/>
    <w:tmpl w:val="C37AD18A"/>
    <w:lvl w:ilvl="0" w:tplc="AD7E6F4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D46CA1"/>
    <w:multiLevelType w:val="hybridMultilevel"/>
    <w:tmpl w:val="BFAA5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E64B52"/>
    <w:multiLevelType w:val="hybridMultilevel"/>
    <w:tmpl w:val="8B2C89E4"/>
    <w:lvl w:ilvl="0" w:tplc="CF2666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74A1C3C"/>
    <w:multiLevelType w:val="multilevel"/>
    <w:tmpl w:val="4B708E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A84618E"/>
    <w:multiLevelType w:val="multilevel"/>
    <w:tmpl w:val="B60211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CE060AB"/>
    <w:multiLevelType w:val="hybridMultilevel"/>
    <w:tmpl w:val="4A54E1C4"/>
    <w:lvl w:ilvl="0" w:tplc="4E9404BE">
      <w:start w:val="1"/>
      <w:numFmt w:val="decimal"/>
      <w:lvlText w:val="%1."/>
      <w:lvlJc w:val="left"/>
      <w:pPr>
        <w:ind w:left="720" w:hanging="360"/>
      </w:pPr>
      <w:rPr>
        <w:rFonts w:asciiTheme="minorHAnsi" w:hAnsiTheme="minorHAnsi" w:cstheme="minorBid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7F3E95"/>
    <w:multiLevelType w:val="multilevel"/>
    <w:tmpl w:val="19761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3249135">
    <w:abstractNumId w:val="13"/>
  </w:num>
  <w:num w:numId="2" w16cid:durableId="295768422">
    <w:abstractNumId w:val="8"/>
  </w:num>
  <w:num w:numId="3" w16cid:durableId="123351480">
    <w:abstractNumId w:val="2"/>
  </w:num>
  <w:num w:numId="4" w16cid:durableId="1858618174">
    <w:abstractNumId w:val="16"/>
  </w:num>
  <w:num w:numId="5" w16cid:durableId="31810233">
    <w:abstractNumId w:val="19"/>
  </w:num>
  <w:num w:numId="6" w16cid:durableId="1355107308">
    <w:abstractNumId w:val="20"/>
  </w:num>
  <w:num w:numId="7" w16cid:durableId="57478985">
    <w:abstractNumId w:val="15"/>
  </w:num>
  <w:num w:numId="8" w16cid:durableId="1392385232">
    <w:abstractNumId w:val="17"/>
  </w:num>
  <w:num w:numId="9" w16cid:durableId="1919511120">
    <w:abstractNumId w:val="21"/>
  </w:num>
  <w:num w:numId="10" w16cid:durableId="410736167">
    <w:abstractNumId w:val="18"/>
  </w:num>
  <w:num w:numId="11" w16cid:durableId="1831486601">
    <w:abstractNumId w:val="1"/>
  </w:num>
  <w:num w:numId="12" w16cid:durableId="1896967097">
    <w:abstractNumId w:val="0"/>
  </w:num>
  <w:num w:numId="13" w16cid:durableId="1554849874">
    <w:abstractNumId w:val="7"/>
  </w:num>
  <w:num w:numId="14" w16cid:durableId="1144852315">
    <w:abstractNumId w:val="14"/>
  </w:num>
  <w:num w:numId="15" w16cid:durableId="190263552">
    <w:abstractNumId w:val="9"/>
  </w:num>
  <w:num w:numId="16" w16cid:durableId="758867562">
    <w:abstractNumId w:val="22"/>
  </w:num>
  <w:num w:numId="17" w16cid:durableId="1426918620">
    <w:abstractNumId w:val="3"/>
  </w:num>
  <w:num w:numId="18" w16cid:durableId="816265759">
    <w:abstractNumId w:val="6"/>
  </w:num>
  <w:num w:numId="19" w16cid:durableId="1143549016">
    <w:abstractNumId w:val="10"/>
  </w:num>
  <w:num w:numId="20" w16cid:durableId="1280457950">
    <w:abstractNumId w:val="11"/>
  </w:num>
  <w:num w:numId="21" w16cid:durableId="2122409420">
    <w:abstractNumId w:val="4"/>
  </w:num>
  <w:num w:numId="22" w16cid:durableId="76682102">
    <w:abstractNumId w:val="12"/>
  </w:num>
  <w:num w:numId="23" w16cid:durableId="1245190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BA"/>
    <w:rsid w:val="00057777"/>
    <w:rsid w:val="000D0444"/>
    <w:rsid w:val="000D5B29"/>
    <w:rsid w:val="000F3DC8"/>
    <w:rsid w:val="00105415"/>
    <w:rsid w:val="001220C1"/>
    <w:rsid w:val="00126ECD"/>
    <w:rsid w:val="00130859"/>
    <w:rsid w:val="001E0C45"/>
    <w:rsid w:val="00211654"/>
    <w:rsid w:val="002167AF"/>
    <w:rsid w:val="0023028A"/>
    <w:rsid w:val="00245A5D"/>
    <w:rsid w:val="00247BC7"/>
    <w:rsid w:val="002508CB"/>
    <w:rsid w:val="00252BA9"/>
    <w:rsid w:val="00264980"/>
    <w:rsid w:val="0027126E"/>
    <w:rsid w:val="002913BD"/>
    <w:rsid w:val="002C456C"/>
    <w:rsid w:val="002D6D63"/>
    <w:rsid w:val="002F5838"/>
    <w:rsid w:val="00320C3E"/>
    <w:rsid w:val="00364D20"/>
    <w:rsid w:val="00376484"/>
    <w:rsid w:val="00376D07"/>
    <w:rsid w:val="003B510E"/>
    <w:rsid w:val="003B7330"/>
    <w:rsid w:val="00404DC7"/>
    <w:rsid w:val="00406931"/>
    <w:rsid w:val="00455F5A"/>
    <w:rsid w:val="00484922"/>
    <w:rsid w:val="00496C22"/>
    <w:rsid w:val="004E0732"/>
    <w:rsid w:val="004E714F"/>
    <w:rsid w:val="004F2D00"/>
    <w:rsid w:val="004F6E32"/>
    <w:rsid w:val="005134A1"/>
    <w:rsid w:val="00513915"/>
    <w:rsid w:val="00516D13"/>
    <w:rsid w:val="00520804"/>
    <w:rsid w:val="00531496"/>
    <w:rsid w:val="00543157"/>
    <w:rsid w:val="005749B5"/>
    <w:rsid w:val="005B33AF"/>
    <w:rsid w:val="005C5D3A"/>
    <w:rsid w:val="005F219F"/>
    <w:rsid w:val="006056B4"/>
    <w:rsid w:val="00607DD4"/>
    <w:rsid w:val="00644030"/>
    <w:rsid w:val="00661FC0"/>
    <w:rsid w:val="006630AE"/>
    <w:rsid w:val="00671C4A"/>
    <w:rsid w:val="0067782B"/>
    <w:rsid w:val="006C76D8"/>
    <w:rsid w:val="006E4857"/>
    <w:rsid w:val="007943F9"/>
    <w:rsid w:val="00797C34"/>
    <w:rsid w:val="00852AA3"/>
    <w:rsid w:val="008873B2"/>
    <w:rsid w:val="008C7C57"/>
    <w:rsid w:val="008D7F80"/>
    <w:rsid w:val="008E405B"/>
    <w:rsid w:val="008F7417"/>
    <w:rsid w:val="00934DA0"/>
    <w:rsid w:val="00940D02"/>
    <w:rsid w:val="00967AFC"/>
    <w:rsid w:val="009B4BD6"/>
    <w:rsid w:val="009D0ABA"/>
    <w:rsid w:val="00A053CD"/>
    <w:rsid w:val="00A1091C"/>
    <w:rsid w:val="00A35A23"/>
    <w:rsid w:val="00A54B29"/>
    <w:rsid w:val="00A56366"/>
    <w:rsid w:val="00A903E6"/>
    <w:rsid w:val="00A96401"/>
    <w:rsid w:val="00B156D0"/>
    <w:rsid w:val="00B67858"/>
    <w:rsid w:val="00BB60B8"/>
    <w:rsid w:val="00CA55CB"/>
    <w:rsid w:val="00CC1393"/>
    <w:rsid w:val="00CC4DC6"/>
    <w:rsid w:val="00CD4045"/>
    <w:rsid w:val="00D53347"/>
    <w:rsid w:val="00D934A8"/>
    <w:rsid w:val="00DB792B"/>
    <w:rsid w:val="00DD39CA"/>
    <w:rsid w:val="00E53EAF"/>
    <w:rsid w:val="00EA0B1B"/>
    <w:rsid w:val="00F10F72"/>
    <w:rsid w:val="00F82C53"/>
    <w:rsid w:val="00F941C1"/>
    <w:rsid w:val="00FB67EF"/>
    <w:rsid w:val="00FC10D7"/>
    <w:rsid w:val="00FD4FD1"/>
    <w:rsid w:val="00FF01F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946B"/>
  <w15:chartTrackingRefBased/>
  <w15:docId w15:val="{63005D55-08FE-4344-A89B-9C3FA9321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 w:bidi="e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E32"/>
    <w:pPr>
      <w:spacing w:after="0" w:line="240" w:lineRule="auto"/>
    </w:pPr>
    <w:rPr>
      <w:rFonts w:cs="Times New Roman"/>
      <w:kern w:val="2"/>
      <w:sz w:val="24"/>
      <w:szCs w:val="24"/>
      <w:lang w:bidi="ar-SA"/>
      <w14:ligatures w14:val="standardContextual"/>
    </w:rPr>
  </w:style>
  <w:style w:type="paragraph" w:styleId="Heading2">
    <w:name w:val="heading 2"/>
    <w:basedOn w:val="Normal"/>
    <w:link w:val="Heading2Char"/>
    <w:uiPriority w:val="9"/>
    <w:qFormat/>
    <w:rsid w:val="00CD4045"/>
    <w:pPr>
      <w:spacing w:before="100" w:beforeAutospacing="1" w:after="100" w:afterAutospacing="1"/>
      <w:outlineLvl w:val="1"/>
    </w:pPr>
    <w:rPr>
      <w:rFonts w:ascii="Times New Roman" w:eastAsia="Times New Roman" w:hAnsi="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E32"/>
    <w:pPr>
      <w:tabs>
        <w:tab w:val="center" w:pos="4677"/>
        <w:tab w:val="right" w:pos="9355"/>
      </w:tabs>
    </w:pPr>
    <w:rPr>
      <w:kern w:val="0"/>
      <w:sz w:val="22"/>
      <w:szCs w:val="22"/>
      <w14:ligatures w14:val="none"/>
    </w:rPr>
  </w:style>
  <w:style w:type="character" w:customStyle="1" w:styleId="HeaderChar">
    <w:name w:val="Header Char"/>
    <w:basedOn w:val="DefaultParagraphFont"/>
    <w:link w:val="Header"/>
    <w:uiPriority w:val="99"/>
    <w:rsid w:val="004F6E32"/>
  </w:style>
  <w:style w:type="paragraph" w:styleId="Footer">
    <w:name w:val="footer"/>
    <w:basedOn w:val="Normal"/>
    <w:link w:val="FooterChar"/>
    <w:uiPriority w:val="99"/>
    <w:unhideWhenUsed/>
    <w:rsid w:val="004F6E32"/>
    <w:pPr>
      <w:tabs>
        <w:tab w:val="center" w:pos="4677"/>
        <w:tab w:val="right" w:pos="9355"/>
      </w:tabs>
    </w:pPr>
    <w:rPr>
      <w:kern w:val="0"/>
      <w:sz w:val="22"/>
      <w:szCs w:val="22"/>
      <w14:ligatures w14:val="none"/>
    </w:rPr>
  </w:style>
  <w:style w:type="character" w:customStyle="1" w:styleId="FooterChar">
    <w:name w:val="Footer Char"/>
    <w:basedOn w:val="DefaultParagraphFont"/>
    <w:link w:val="Footer"/>
    <w:uiPriority w:val="99"/>
    <w:rsid w:val="004F6E32"/>
  </w:style>
  <w:style w:type="paragraph" w:styleId="ListParagraph">
    <w:name w:val="List Paragraph"/>
    <w:basedOn w:val="Normal"/>
    <w:uiPriority w:val="34"/>
    <w:qFormat/>
    <w:rsid w:val="00543157"/>
    <w:pPr>
      <w:ind w:left="720"/>
      <w:contextualSpacing/>
    </w:pPr>
  </w:style>
  <w:style w:type="character" w:customStyle="1" w:styleId="NoSpacingChar">
    <w:name w:val="No Spacing Char"/>
    <w:aliases w:val="Обя Char,мелкий Char,мой рабочий Char,норма Char,Без интеБез интервала Char,Без интервала11 Char,Айгерим Char,свой Char,14 TNR Char,МОЙ СТИЛЬ Char,No Spacing1 Char,Елжан Char,Без интервала111 Char,No Spacing11 Char,исполнитель Char"/>
    <w:link w:val="NoSpacing"/>
    <w:uiPriority w:val="1"/>
    <w:locked/>
    <w:rsid w:val="00520804"/>
  </w:style>
  <w:style w:type="paragraph" w:styleId="NoSpacing">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NoSpacingChar"/>
    <w:uiPriority w:val="1"/>
    <w:qFormat/>
    <w:rsid w:val="00520804"/>
    <w:pPr>
      <w:spacing w:after="0" w:line="240" w:lineRule="auto"/>
    </w:pPr>
    <w:rPr>
      <w:rFonts w:cs="Times New Roman"/>
      <w:lang w:bidi="ar-SA"/>
    </w:rPr>
  </w:style>
  <w:style w:type="character" w:customStyle="1" w:styleId="s2">
    <w:name w:val="s2"/>
    <w:basedOn w:val="DefaultParagraphFont"/>
    <w:rsid w:val="00BB60B8"/>
  </w:style>
  <w:style w:type="character" w:styleId="Hyperlink">
    <w:name w:val="Hyperlink"/>
    <w:basedOn w:val="DefaultParagraphFont"/>
    <w:uiPriority w:val="99"/>
    <w:semiHidden/>
    <w:unhideWhenUsed/>
    <w:rsid w:val="00BB60B8"/>
    <w:rPr>
      <w:color w:val="0000FF"/>
      <w:u w:val="single"/>
    </w:rPr>
  </w:style>
  <w:style w:type="table" w:styleId="TableGrid">
    <w:name w:val="Table Grid"/>
    <w:basedOn w:val="TableNormal"/>
    <w:uiPriority w:val="39"/>
    <w:rsid w:val="00DB7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3347"/>
    <w:pPr>
      <w:spacing w:before="100" w:beforeAutospacing="1" w:after="100" w:afterAutospacing="1"/>
    </w:pPr>
    <w:rPr>
      <w:rFonts w:ascii="Times New Roman" w:eastAsia="Times New Roman" w:hAnsi="Times New Roman"/>
      <w:kern w:val="0"/>
      <w:lang w:eastAsia="ru-RU"/>
      <w14:ligatures w14:val="none"/>
    </w:rPr>
  </w:style>
  <w:style w:type="character" w:customStyle="1" w:styleId="a">
    <w:name w:val="a"/>
    <w:basedOn w:val="DefaultParagraphFont"/>
    <w:rsid w:val="006056B4"/>
  </w:style>
  <w:style w:type="character" w:customStyle="1" w:styleId="s0">
    <w:name w:val="s0"/>
    <w:basedOn w:val="DefaultParagraphFont"/>
    <w:rsid w:val="006056B4"/>
  </w:style>
  <w:style w:type="character" w:styleId="Strong">
    <w:name w:val="Strong"/>
    <w:basedOn w:val="DefaultParagraphFont"/>
    <w:uiPriority w:val="22"/>
    <w:qFormat/>
    <w:rsid w:val="00EA0B1B"/>
    <w:rPr>
      <w:b/>
      <w:bCs/>
    </w:rPr>
  </w:style>
  <w:style w:type="character" w:customStyle="1" w:styleId="Heading2Char">
    <w:name w:val="Heading 2 Char"/>
    <w:basedOn w:val="DefaultParagraphFont"/>
    <w:link w:val="Heading2"/>
    <w:uiPriority w:val="9"/>
    <w:rsid w:val="00CD4045"/>
    <w:rPr>
      <w:rFonts w:ascii="Times New Roman" w:eastAsia="Times New Roman" w:hAnsi="Times New Roman" w:cs="Times New Roman"/>
      <w:b/>
      <w:bCs/>
      <w:sz w:val="36"/>
      <w:szCs w:val="36"/>
      <w:lang w:eastAsia="ru-RU"/>
    </w:rPr>
  </w:style>
  <w:style w:type="character" w:styleId="Emphasis">
    <w:name w:val="Emphasis"/>
    <w:basedOn w:val="DefaultParagraphFont"/>
    <w:uiPriority w:val="20"/>
    <w:qFormat/>
    <w:rsid w:val="00CD40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48854">
      <w:bodyDiv w:val="1"/>
      <w:marLeft w:val="0"/>
      <w:marRight w:val="0"/>
      <w:marTop w:val="0"/>
      <w:marBottom w:val="0"/>
      <w:divBdr>
        <w:top w:val="none" w:sz="0" w:space="0" w:color="auto"/>
        <w:left w:val="none" w:sz="0" w:space="0" w:color="auto"/>
        <w:bottom w:val="none" w:sz="0" w:space="0" w:color="auto"/>
        <w:right w:val="none" w:sz="0" w:space="0" w:color="auto"/>
      </w:divBdr>
    </w:div>
    <w:div w:id="435911071">
      <w:bodyDiv w:val="1"/>
      <w:marLeft w:val="0"/>
      <w:marRight w:val="0"/>
      <w:marTop w:val="0"/>
      <w:marBottom w:val="0"/>
      <w:divBdr>
        <w:top w:val="none" w:sz="0" w:space="0" w:color="auto"/>
        <w:left w:val="none" w:sz="0" w:space="0" w:color="auto"/>
        <w:bottom w:val="none" w:sz="0" w:space="0" w:color="auto"/>
        <w:right w:val="none" w:sz="0" w:space="0" w:color="auto"/>
      </w:divBdr>
    </w:div>
    <w:div w:id="1614701828">
      <w:bodyDiv w:val="1"/>
      <w:marLeft w:val="0"/>
      <w:marRight w:val="0"/>
      <w:marTop w:val="0"/>
      <w:marBottom w:val="0"/>
      <w:divBdr>
        <w:top w:val="none" w:sz="0" w:space="0" w:color="auto"/>
        <w:left w:val="none" w:sz="0" w:space="0" w:color="auto"/>
        <w:bottom w:val="none" w:sz="0" w:space="0" w:color="auto"/>
        <w:right w:val="none" w:sz="0" w:space="0" w:color="auto"/>
      </w:divBdr>
    </w:div>
    <w:div w:id="211964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1502</TotalTime>
  <Pages>2</Pages>
  <Words>677</Words>
  <Characters>4043</Characters>
  <Application>Microsoft Office Word</Application>
  <DocSecurity>0</DocSecurity>
  <Lines>86</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YERZHAN ILYASSOV</cp:lastModifiedBy>
  <cp:revision>7</cp:revision>
  <dcterms:created xsi:type="dcterms:W3CDTF">2025-08-19T04:35:00Z</dcterms:created>
  <dcterms:modified xsi:type="dcterms:W3CDTF">2025-12-15T09:33:00Z</dcterms:modified>
</cp:coreProperties>
</file>