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c8n6ccjc0o0e" w:id="0"/>
      <w:bookmarkEnd w:id="0"/>
      <w:r w:rsidDel="00000000" w:rsidR="00000000" w:rsidRPr="00000000">
        <w:rPr>
          <w:rtl w:val="0"/>
        </w:rPr>
        <w:t xml:space="preserve">1886 Periodical Publications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d1j743srwouk" w:id="1"/>
      <w:bookmarkEnd w:id="1"/>
      <w:r w:rsidDel="00000000" w:rsidR="00000000" w:rsidRPr="00000000">
        <w:rPr>
          <w:rtl w:val="0"/>
        </w:rPr>
        <w:t xml:space="preserve">Table of Contents</w:t>
      </w:r>
    </w:p>
    <w:sdt>
      <w:sdtPr>
        <w:id w:val="-1096739472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3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2,2,Heading 3,3,Heading 4,4,Heading 5,5,Heading 6,6,"</w:instrText>
            <w:fldChar w:fldCharType="separate"/>
          </w:r>
          <w:hyperlink w:anchor="_mx3bcoyt6uzi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14 January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h0tfbcel8p6s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16 January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1yznkql011rn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23 January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1pg5n6hhegtv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26 January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3w26w92hmibu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4 February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e00u3ydt8uv8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20 May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xt920m95vu2t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22 May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n0uun9ffjbf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25 May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v45dgfkanfhu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9 July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ioncy1tvnl03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31 July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jjwke9a6brn4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12 August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x23030xdd8c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9 December 1886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widowControl w:val="0"/>
            <w:spacing w:before="60" w:line="240" w:lineRule="auto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gw9xxzywx14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28 December 1886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0">
      <w:pPr>
        <w:rPr/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rPr/>
      </w:pPr>
      <w:bookmarkStart w:colFirst="0" w:colLast="0" w:name="_mx3bcoyt6uzi" w:id="2"/>
      <w:bookmarkEnd w:id="2"/>
      <w:r w:rsidDel="00000000" w:rsidR="00000000" w:rsidRPr="00000000">
        <w:rPr>
          <w:rtl w:val="0"/>
        </w:rPr>
        <w:t xml:space="preserve">14 January 1886</w:t>
      </w:r>
    </w:p>
    <w:p w:rsidR="00000000" w:rsidDel="00000000" w:rsidP="00000000" w:rsidRDefault="00000000" w:rsidRPr="00000000" w14:paraId="00000012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Court and Society Review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“A Drama in Muslin”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Through 1 July 1886. Serialization of the novel published later in the year in book form (A9). With the 4 February 1886 issue a six page supplement was included, which reprinted the first chapter, articles from the </w:t>
      </w:r>
      <w:r w:rsidDel="00000000" w:rsidR="00000000" w:rsidRPr="00000000">
        <w:rPr>
          <w:i w:val="1"/>
          <w:iCs w:val="1"/>
          <w:rtl w:val="0"/>
        </w:rPr>
        <w:t xml:space="preserve">Tablet </w:t>
      </w:r>
      <w:r w:rsidDel="00000000" w:rsidR="00000000" w:rsidRPr="00000000">
        <w:rPr>
          <w:rtl w:val="0"/>
        </w:rPr>
        <w:t xml:space="preserve">and</w:t>
      </w:r>
      <w:r w:rsidDel="00000000" w:rsidR="00000000" w:rsidRPr="00000000">
        <w:rPr>
          <w:i w:val="1"/>
          <w:iCs w:val="1"/>
          <w:rtl w:val="0"/>
        </w:rPr>
        <w:t xml:space="preserve"> Weekly Register</w:t>
      </w:r>
      <w:r w:rsidDel="00000000" w:rsidR="00000000" w:rsidRPr="00000000">
        <w:rPr>
          <w:rtl w:val="0"/>
        </w:rPr>
        <w:t xml:space="preserve"> regarding the story, and letters from GM and others about it.</w:t>
      </w:r>
    </w:p>
    <w:p w:rsidR="00000000" w:rsidDel="00000000" w:rsidP="00000000" w:rsidRDefault="00000000" w:rsidRPr="00000000" w14:paraId="00000017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h0tfbcel8p6s" w:id="3"/>
      <w:bookmarkEnd w:id="3"/>
      <w:r w:rsidDel="00000000" w:rsidR="00000000" w:rsidRPr="00000000">
        <w:rPr>
          <w:rtl w:val="0"/>
        </w:rPr>
        <w:t xml:space="preserve">16 </w:t>
      </w:r>
      <w:r w:rsidDel="00000000" w:rsidR="00000000" w:rsidRPr="00000000">
        <w:rPr>
          <w:sz w:val="40"/>
          <w:szCs w:val="40"/>
          <w:rtl w:val="0"/>
        </w:rPr>
        <w:t xml:space="preserve">January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1886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i w:val="1"/>
          <w:iCs w:val="1"/>
          <w:rtl w:val="0"/>
        </w:rPr>
        <w:t xml:space="preserve">Freeman's Journal </w:t>
      </w:r>
      <w:r w:rsidDel="00000000" w:rsidR="00000000" w:rsidRPr="00000000">
        <w:rPr>
          <w:rtl w:val="0"/>
        </w:rPr>
        <w:t xml:space="preserve">(Dublin)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“A Great Irishwoman”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Unsigned article, but identified by GM as being by him in an undated letter to Augusta Holmes, the subject of the article.</w:t>
      </w:r>
    </w:p>
    <w:p w:rsidR="00000000" w:rsidDel="00000000" w:rsidP="00000000" w:rsidRDefault="00000000" w:rsidRPr="00000000" w14:paraId="0000001D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1yznkql011rn" w:id="4"/>
      <w:bookmarkEnd w:id="4"/>
      <w:r w:rsidDel="00000000" w:rsidR="00000000" w:rsidRPr="00000000">
        <w:rPr>
          <w:rtl w:val="0"/>
        </w:rPr>
        <w:t xml:space="preserve">23 </w:t>
      </w:r>
      <w:r w:rsidDel="00000000" w:rsidR="00000000" w:rsidRPr="00000000">
        <w:rPr>
          <w:sz w:val="40"/>
          <w:szCs w:val="40"/>
          <w:rtl w:val="0"/>
        </w:rPr>
        <w:t xml:space="preserve">January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1886</w:t>
      </w:r>
    </w:p>
    <w:p w:rsidR="00000000" w:rsidDel="00000000" w:rsidP="00000000" w:rsidRDefault="00000000" w:rsidRPr="00000000" w14:paraId="0000001E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Tablet </w:t>
      </w:r>
      <w:r w:rsidDel="00000000" w:rsidR="00000000" w:rsidRPr="00000000">
        <w:rPr>
          <w:rtl w:val="0"/>
        </w:rPr>
        <w:t xml:space="preserve">and</w:t>
      </w:r>
      <w:r w:rsidDel="00000000" w:rsidR="00000000" w:rsidRPr="00000000">
        <w:rPr>
          <w:i w:val="1"/>
          <w:iCs w:val="1"/>
          <w:rtl w:val="0"/>
        </w:rPr>
        <w:t xml:space="preserve"> Weekly Register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“Conventual Innocence”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Letter, in answer to charges in previous issues of both papers regarding GM’s visit to the Convent of the Holy Child in Hastings, used as the setting of the opening scenes in </w:t>
      </w:r>
      <w:r w:rsidDel="00000000" w:rsidR="00000000" w:rsidRPr="00000000">
        <w:rPr>
          <w:i w:val="1"/>
          <w:iCs w:val="1"/>
          <w:rtl w:val="0"/>
        </w:rPr>
        <w:t xml:space="preserve">A Drama in Muslin</w:t>
      </w:r>
      <w:r w:rsidDel="00000000" w:rsidR="00000000" w:rsidRPr="00000000">
        <w:rPr>
          <w:rtl w:val="0"/>
        </w:rPr>
        <w:t xml:space="preserve"> (A9).</w:t>
      </w:r>
    </w:p>
    <w:p w:rsidR="00000000" w:rsidDel="00000000" w:rsidP="00000000" w:rsidRDefault="00000000" w:rsidRPr="00000000" w14:paraId="00000023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1pg5n6hhegtv" w:id="5"/>
      <w:bookmarkEnd w:id="5"/>
      <w:r w:rsidDel="00000000" w:rsidR="00000000" w:rsidRPr="00000000">
        <w:rPr>
          <w:rtl w:val="0"/>
        </w:rPr>
        <w:t xml:space="preserve">26 </w:t>
      </w:r>
      <w:r w:rsidDel="00000000" w:rsidR="00000000" w:rsidRPr="00000000">
        <w:rPr>
          <w:sz w:val="40"/>
          <w:szCs w:val="40"/>
          <w:rtl w:val="0"/>
        </w:rPr>
        <w:t xml:space="preserve">January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1886</w:t>
      </w:r>
    </w:p>
    <w:p w:rsidR="00000000" w:rsidDel="00000000" w:rsidP="00000000" w:rsidRDefault="00000000" w:rsidRPr="00000000" w14:paraId="00000024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i w:val="1"/>
          <w:iCs w:val="1"/>
          <w:rtl w:val="0"/>
        </w:rPr>
        <w:t xml:space="preserve">Bat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[Untitled letter]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Quoted in section, “Playhouse without Plays,” regarding a visit by GM to the convent used as a setting for the opening pages of </w:t>
      </w:r>
      <w:r w:rsidDel="00000000" w:rsidR="00000000" w:rsidRPr="00000000">
        <w:rPr>
          <w:i w:val="1"/>
          <w:iCs w:val="1"/>
          <w:rtl w:val="0"/>
        </w:rPr>
        <w:t xml:space="preserve">A Drama in Muslin</w:t>
      </w:r>
      <w:r w:rsidDel="00000000" w:rsidR="00000000" w:rsidRPr="00000000">
        <w:rPr>
          <w:rtl w:val="0"/>
        </w:rPr>
        <w:t xml:space="preserve"> (A9).</w:t>
      </w:r>
    </w:p>
    <w:p w:rsidR="00000000" w:rsidDel="00000000" w:rsidP="00000000" w:rsidRDefault="00000000" w:rsidRPr="00000000" w14:paraId="00000029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3w26w92hmibu" w:id="6"/>
      <w:bookmarkEnd w:id="6"/>
      <w:r w:rsidDel="00000000" w:rsidR="00000000" w:rsidRPr="00000000">
        <w:rPr>
          <w:rtl w:val="0"/>
        </w:rPr>
        <w:t xml:space="preserve">4 </w:t>
      </w:r>
      <w:r w:rsidDel="00000000" w:rsidR="00000000" w:rsidRPr="00000000">
        <w:rPr>
          <w:sz w:val="40"/>
          <w:szCs w:val="40"/>
          <w:rtl w:val="0"/>
        </w:rPr>
        <w:t xml:space="preserve">February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1886</w:t>
      </w:r>
    </w:p>
    <w:p w:rsidR="00000000" w:rsidDel="00000000" w:rsidP="00000000" w:rsidRDefault="00000000" w:rsidRPr="00000000" w14:paraId="0000002A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Court and Society Review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“Conventual Innocence”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Supplement. Letter adding to information in previous letters to </w:t>
      </w:r>
      <w:r w:rsidDel="00000000" w:rsidR="00000000" w:rsidRPr="00000000">
        <w:rPr>
          <w:i w:val="1"/>
          <w:iCs w:val="1"/>
          <w:rtl w:val="0"/>
        </w:rPr>
        <w:t xml:space="preserve">Tablet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i w:val="1"/>
          <w:iCs w:val="1"/>
          <w:rtl w:val="0"/>
        </w:rPr>
        <w:t xml:space="preserve">Weekly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i w:val="1"/>
          <w:iCs w:val="1"/>
          <w:rtl w:val="0"/>
        </w:rPr>
        <w:t xml:space="preserve"> Register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2u2yqbwkdfn" w:id="7"/>
      <w:bookmarkEnd w:id="7"/>
      <w:r w:rsidDel="00000000" w:rsidR="00000000" w:rsidRPr="00000000">
        <w:rPr>
          <w:rtl w:val="0"/>
        </w:rPr>
        <w:t xml:space="preserve">1 March 1886</w:t>
      </w:r>
    </w:p>
    <w:p w:rsidR="00000000" w:rsidDel="00000000" w:rsidP="00000000" w:rsidRDefault="00000000" w:rsidRPr="00000000" w14:paraId="0000003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Freeman's Journal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"Balzac and the Land League"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Unsigned, attributed to George Moore by Brendan Fleming in “A 'New' Article by George Moore,” </w:t>
      </w:r>
      <w:r w:rsidDel="00000000" w:rsidR="00000000" w:rsidRPr="00000000">
        <w:rPr>
          <w:i w:val="1"/>
          <w:iCs w:val="1"/>
          <w:rtl w:val="0"/>
        </w:rPr>
        <w:t xml:space="preserve">English Literature in Transition</w:t>
      </w:r>
      <w:r w:rsidDel="00000000" w:rsidR="00000000" w:rsidRPr="00000000">
        <w:rPr>
          <w:rtl w:val="0"/>
        </w:rPr>
        <w:t xml:space="preserve">, 46:4 (2003), pages 356-364.</w:t>
      </w:r>
    </w:p>
    <w:p w:rsidR="00000000" w:rsidDel="00000000" w:rsidP="00000000" w:rsidRDefault="00000000" w:rsidRPr="00000000" w14:paraId="0000003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e00u3ydt8uv8" w:id="8"/>
      <w:bookmarkEnd w:id="8"/>
      <w:r w:rsidDel="00000000" w:rsidR="00000000" w:rsidRPr="00000000">
        <w:rPr>
          <w:rtl w:val="0"/>
        </w:rPr>
        <w:t xml:space="preserve">20 </w:t>
      </w:r>
      <w:r w:rsidDel="00000000" w:rsidR="00000000" w:rsidRPr="00000000">
        <w:rPr>
          <w:sz w:val="40"/>
          <w:szCs w:val="40"/>
          <w:rtl w:val="0"/>
        </w:rPr>
        <w:t xml:space="preserve">May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1886</w:t>
      </w:r>
    </w:p>
    <w:p w:rsidR="00000000" w:rsidDel="00000000" w:rsidP="00000000" w:rsidRDefault="00000000" w:rsidRPr="00000000" w14:paraId="00000037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Court and Society Review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“Serenade”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Poem</w:t>
      </w:r>
    </w:p>
    <w:p w:rsidR="00000000" w:rsidDel="00000000" w:rsidP="00000000" w:rsidRDefault="00000000" w:rsidRPr="00000000" w14:paraId="0000003C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xt920m95vu2t" w:id="9"/>
      <w:bookmarkEnd w:id="9"/>
      <w:r w:rsidDel="00000000" w:rsidR="00000000" w:rsidRPr="00000000">
        <w:rPr>
          <w:rtl w:val="0"/>
        </w:rPr>
        <w:t xml:space="preserve">22 </w:t>
      </w:r>
      <w:r w:rsidDel="00000000" w:rsidR="00000000" w:rsidRPr="00000000">
        <w:rPr>
          <w:sz w:val="40"/>
          <w:szCs w:val="40"/>
          <w:rtl w:val="0"/>
        </w:rPr>
        <w:t xml:space="preserve">May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1886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i w:val="1"/>
          <w:iCs w:val="1"/>
          <w:rtl w:val="0"/>
        </w:rPr>
        <w:t xml:space="preserve">Le Figaro</w:t>
      </w:r>
      <w:r w:rsidDel="00000000" w:rsidR="00000000" w:rsidRPr="00000000">
        <w:rPr>
          <w:rtl w:val="0"/>
        </w:rPr>
        <w:t xml:space="preserve"> (Paris)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“Le Poète Anglais Shelley”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Article in French about a London performance of </w:t>
      </w:r>
      <w:r w:rsidDel="00000000" w:rsidR="00000000" w:rsidRPr="00000000">
        <w:rPr>
          <w:i w:val="1"/>
          <w:iCs w:val="1"/>
          <w:rtl w:val="0"/>
        </w:rPr>
        <w:t xml:space="preserve">The Cenci</w:t>
      </w:r>
      <w:r w:rsidDel="00000000" w:rsidR="00000000" w:rsidRPr="00000000">
        <w:rPr>
          <w:rtl w:val="0"/>
        </w:rPr>
        <w:t xml:space="preserve">, with some passages foreshadowing the first chapter of </w:t>
      </w:r>
      <w:r w:rsidDel="00000000" w:rsidR="00000000" w:rsidRPr="00000000">
        <w:rPr>
          <w:i w:val="1"/>
          <w:iCs w:val="1"/>
          <w:rtl w:val="0"/>
        </w:rPr>
        <w:t xml:space="preserve">Confessions of a Young Man </w:t>
      </w:r>
      <w:r w:rsidDel="00000000" w:rsidR="00000000" w:rsidRPr="00000000">
        <w:rPr>
          <w:rtl w:val="0"/>
        </w:rPr>
        <w:t xml:space="preserve">(A12).</w:t>
      </w:r>
    </w:p>
    <w:p w:rsidR="00000000" w:rsidDel="00000000" w:rsidP="00000000" w:rsidRDefault="00000000" w:rsidRPr="00000000" w14:paraId="00000042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n0uun9ffjbfj" w:id="10"/>
      <w:bookmarkEnd w:id="10"/>
      <w:r w:rsidDel="00000000" w:rsidR="00000000" w:rsidRPr="00000000">
        <w:rPr>
          <w:rtl w:val="0"/>
        </w:rPr>
        <w:t xml:space="preserve">25 </w:t>
      </w:r>
      <w:r w:rsidDel="00000000" w:rsidR="00000000" w:rsidRPr="00000000">
        <w:rPr>
          <w:sz w:val="40"/>
          <w:szCs w:val="40"/>
          <w:rtl w:val="0"/>
        </w:rPr>
        <w:t xml:space="preserve">May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1886</w:t>
      </w:r>
    </w:p>
    <w:p w:rsidR="00000000" w:rsidDel="00000000" w:rsidP="00000000" w:rsidRDefault="00000000" w:rsidRPr="00000000" w14:paraId="00000043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i w:val="1"/>
          <w:iCs w:val="1"/>
          <w:rtl w:val="0"/>
        </w:rPr>
        <w:t xml:space="preserve">Bat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“Half-a-Dozen Enthusiasts”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Unsigned art criticism, but seemingly by GM as the section on Degas is strikingly similar to passages in the chapter “Degas” in </w:t>
      </w:r>
      <w:r w:rsidDel="00000000" w:rsidR="00000000" w:rsidRPr="00000000">
        <w:rPr>
          <w:i w:val="1"/>
          <w:iCs w:val="1"/>
          <w:rtl w:val="0"/>
        </w:rPr>
        <w:t xml:space="preserve">Impressions and Opinions</w:t>
      </w:r>
      <w:r w:rsidDel="00000000" w:rsidR="00000000" w:rsidRPr="00000000">
        <w:rPr>
          <w:rtl w:val="0"/>
        </w:rPr>
        <w:t xml:space="preserve"> (A15). Reprinted in </w:t>
      </w:r>
      <w:r w:rsidDel="00000000" w:rsidR="00000000" w:rsidRPr="00000000">
        <w:rPr>
          <w:i w:val="1"/>
          <w:iCs w:val="1"/>
          <w:rtl w:val="0"/>
        </w:rPr>
        <w:t xml:space="preserve">Impressionists in England, The Critical Reception</w:t>
      </w:r>
      <w:r w:rsidDel="00000000" w:rsidR="00000000" w:rsidRPr="00000000">
        <w:rPr>
          <w:rtl w:val="0"/>
        </w:rPr>
        <w:t xml:space="preserve"> edited by Kate Flint, London, 1984.</w:t>
      </w:r>
    </w:p>
    <w:p w:rsidR="00000000" w:rsidDel="00000000" w:rsidP="00000000" w:rsidRDefault="00000000" w:rsidRPr="00000000" w14:paraId="00000048">
      <w:pPr>
        <w:pStyle w:val="Heading1"/>
        <w:rPr/>
      </w:pPr>
      <w:bookmarkStart w:colFirst="0" w:colLast="0" w:name="_v45dgfkanfhu" w:id="11"/>
      <w:bookmarkEnd w:id="11"/>
      <w:r w:rsidDel="00000000" w:rsidR="00000000" w:rsidRPr="00000000">
        <w:rPr>
          <w:rtl w:val="0"/>
        </w:rPr>
        <w:t xml:space="preserve">9 July 1886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Le Voltaire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“La Femme du Cabotin”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Through 18 October 1886, with no installments in issues of 1, 4, 24 August 1886 and 11 October 1886. Revised and reprinted in book form (D:Fr-8). According to GM in “My Impressions of Zola” in the revised edition of </w:t>
      </w:r>
      <w:r w:rsidDel="00000000" w:rsidR="00000000" w:rsidRPr="00000000">
        <w:rPr>
          <w:i w:val="1"/>
          <w:iCs w:val="1"/>
          <w:rtl w:val="0"/>
        </w:rPr>
        <w:t xml:space="preserve">Impressions and Opinions</w:t>
      </w:r>
      <w:r w:rsidDel="00000000" w:rsidR="00000000" w:rsidRPr="00000000">
        <w:rPr>
          <w:rtl w:val="0"/>
        </w:rPr>
        <w:t xml:space="preserve"> (A15-b), the translation was also published in </w:t>
      </w:r>
      <w:r w:rsidDel="00000000" w:rsidR="00000000" w:rsidRPr="00000000">
        <w:rPr>
          <w:i w:val="1"/>
          <w:iCs w:val="1"/>
          <w:rtl w:val="0"/>
        </w:rPr>
        <w:t xml:space="preserve">La Vie Populaire</w:t>
      </w:r>
      <w:r w:rsidDel="00000000" w:rsidR="00000000" w:rsidRPr="00000000">
        <w:rPr>
          <w:rtl w:val="0"/>
        </w:rPr>
        <w:t xml:space="preserve">, but no file of this periodical has been located.</w:t>
      </w:r>
    </w:p>
    <w:p w:rsidR="00000000" w:rsidDel="00000000" w:rsidP="00000000" w:rsidRDefault="00000000" w:rsidRPr="00000000" w14:paraId="0000004E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ioncy1tvnl03" w:id="12"/>
      <w:bookmarkEnd w:id="12"/>
      <w:r w:rsidDel="00000000" w:rsidR="00000000" w:rsidRPr="00000000">
        <w:rPr>
          <w:rtl w:val="0"/>
        </w:rPr>
        <w:t xml:space="preserve">31 July 1886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i w:val="1"/>
          <w:iCs w:val="1"/>
          <w:rtl w:val="0"/>
        </w:rPr>
        <w:t xml:space="preserve">Le Figaro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“Lettres sur </w:t>
      </w:r>
      <w:r w:rsidDel="00000000" w:rsidR="00000000" w:rsidRPr="00000000">
        <w:rPr>
          <w:rtl w:val="0"/>
        </w:rPr>
        <w:t xml:space="preserve">I’lrlande</w:t>
      </w:r>
      <w:r w:rsidDel="00000000" w:rsidR="00000000" w:rsidRPr="00000000">
        <w:rPr>
          <w:rtl w:val="0"/>
        </w:rPr>
        <w:t xml:space="preserve">”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Continuing 7, 14, 21, 28 August 1886, and 4 September 1886. Translation into French by M.F. Rabbe of a series of articles later published in English as </w:t>
      </w:r>
      <w:r w:rsidDel="00000000" w:rsidR="00000000" w:rsidRPr="00000000">
        <w:rPr>
          <w:i w:val="1"/>
          <w:iCs w:val="1"/>
          <w:rtl w:val="0"/>
        </w:rPr>
        <w:t xml:space="preserve">Parnell and His Island</w:t>
      </w:r>
      <w:r w:rsidDel="00000000" w:rsidR="00000000" w:rsidRPr="00000000">
        <w:rPr>
          <w:rtl w:val="0"/>
        </w:rPr>
        <w:t xml:space="preserve"> (A11).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jjwke9a6brn4" w:id="13"/>
      <w:bookmarkEnd w:id="13"/>
      <w:r w:rsidDel="00000000" w:rsidR="00000000" w:rsidRPr="00000000">
        <w:rPr>
          <w:rtl w:val="0"/>
        </w:rPr>
        <w:t xml:space="preserve">12 </w:t>
      </w:r>
      <w:r w:rsidDel="00000000" w:rsidR="00000000" w:rsidRPr="00000000">
        <w:rPr>
          <w:sz w:val="40"/>
          <w:szCs w:val="40"/>
          <w:rtl w:val="0"/>
        </w:rPr>
        <w:t xml:space="preserve">August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1886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i w:val="1"/>
          <w:iCs w:val="1"/>
          <w:rtl w:val="0"/>
        </w:rPr>
        <w:t xml:space="preserve">Times</w:t>
      </w:r>
      <w:r w:rsidDel="00000000" w:rsidR="00000000" w:rsidRPr="00000000">
        <w:rPr>
          <w:rtl w:val="0"/>
        </w:rPr>
        <w:t xml:space="preserve"> (London)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“Mr. George Moore and the Circulating Libraries”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Letter to the editor about the rejection of </w:t>
      </w:r>
      <w:r w:rsidDel="00000000" w:rsidR="00000000" w:rsidRPr="00000000">
        <w:rPr>
          <w:i w:val="1"/>
          <w:iCs w:val="1"/>
          <w:rtl w:val="0"/>
        </w:rPr>
        <w:t xml:space="preserve">A Drama in Muslin</w:t>
      </w:r>
      <w:r w:rsidDel="00000000" w:rsidR="00000000" w:rsidRPr="00000000">
        <w:rPr>
          <w:rtl w:val="0"/>
        </w:rPr>
        <w:t xml:space="preserve"> (A9) by the circulating libraries.</w:t>
      </w:r>
    </w:p>
    <w:p w:rsidR="00000000" w:rsidDel="00000000" w:rsidP="00000000" w:rsidRDefault="00000000" w:rsidRPr="00000000" w14:paraId="0000005A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x23030xdd8c1" w:id="14"/>
      <w:bookmarkEnd w:id="14"/>
      <w:r w:rsidDel="00000000" w:rsidR="00000000" w:rsidRPr="00000000">
        <w:rPr>
          <w:rtl w:val="0"/>
        </w:rPr>
        <w:t xml:space="preserve">9 </w:t>
      </w:r>
      <w:r w:rsidDel="00000000" w:rsidR="00000000" w:rsidRPr="00000000">
        <w:rPr>
          <w:sz w:val="40"/>
          <w:szCs w:val="40"/>
          <w:rtl w:val="0"/>
        </w:rPr>
        <w:t xml:space="preserve">December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1886</w:t>
      </w:r>
    </w:p>
    <w:p w:rsidR="00000000" w:rsidDel="00000000" w:rsidP="00000000" w:rsidRDefault="00000000" w:rsidRPr="00000000" w14:paraId="0000005B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Court and Society Review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“Two Poems: A Vau-l’Eau, Une Crise”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Revised from “Chez Moi” and “Ambition” in</w:t>
      </w:r>
      <w:r w:rsidDel="00000000" w:rsidR="00000000" w:rsidRPr="00000000">
        <w:rPr>
          <w:i w:val="1"/>
          <w:iCs w:val="1"/>
          <w:rtl w:val="0"/>
        </w:rPr>
        <w:t xml:space="preserve"> Pagan Poems</w:t>
      </w:r>
      <w:r w:rsidDel="00000000" w:rsidR="00000000" w:rsidRPr="00000000">
        <w:rPr>
          <w:rtl w:val="0"/>
        </w:rPr>
        <w:t xml:space="preserve"> (A3).</w:t>
      </w:r>
    </w:p>
    <w:p w:rsidR="00000000" w:rsidDel="00000000" w:rsidP="00000000" w:rsidRDefault="00000000" w:rsidRPr="00000000" w14:paraId="00000060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/>
      </w:pPr>
      <w:bookmarkStart w:colFirst="0" w:colLast="0" w:name="_gw9xxzywx14r" w:id="15"/>
      <w:bookmarkEnd w:id="15"/>
      <w:r w:rsidDel="00000000" w:rsidR="00000000" w:rsidRPr="00000000">
        <w:rPr>
          <w:rtl w:val="0"/>
        </w:rPr>
        <w:t xml:space="preserve">28 </w:t>
      </w:r>
      <w:r w:rsidDel="00000000" w:rsidR="00000000" w:rsidRPr="00000000">
        <w:rPr>
          <w:sz w:val="40"/>
          <w:szCs w:val="40"/>
          <w:rtl w:val="0"/>
        </w:rPr>
        <w:t xml:space="preserve">December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1886</w:t>
      </w:r>
    </w:p>
    <w:p w:rsidR="00000000" w:rsidDel="00000000" w:rsidP="00000000" w:rsidRDefault="00000000" w:rsidRPr="00000000" w14:paraId="00000061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i w:val="1"/>
          <w:iCs w:val="1"/>
          <w:rtl w:val="0"/>
        </w:rPr>
        <w:t xml:space="preserve">Bat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“Cheap Tripping to Parnassus”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Unsigned, but portions of it are so similar to “Meissonier and the Salon Julian” in the </w:t>
      </w:r>
      <w:r w:rsidDel="00000000" w:rsidR="00000000" w:rsidRPr="00000000">
        <w:rPr>
          <w:i w:val="1"/>
          <w:iCs w:val="1"/>
          <w:rtl w:val="0"/>
        </w:rPr>
        <w:t xml:space="preserve">Fortnightly Review</w:t>
      </w:r>
      <w:r w:rsidDel="00000000" w:rsidR="00000000" w:rsidRPr="00000000">
        <w:rPr>
          <w:rtl w:val="0"/>
        </w:rPr>
        <w:t xml:space="preserve">, July 1890, that it is very likely an early version of that article.</w:t>
      </w:r>
    </w:p>
    <w:sectPr>
      <w:footerReference r:id="rId6" w:type="default"/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76" w:lineRule="auto"/>
      <w:ind w:left="0" w:right="0" w:firstLine="0"/>
      <w:jc w:val="left"/>
      <w:rPr>
        <w:b w:val="0"/>
        <w:bCs w:val="0"/>
        <w:i w:val="0"/>
        <w:iCs w:val="0"/>
        <w:sz w:val="18"/>
        <w:szCs w:val="18"/>
        <w:u w:val="none"/>
      </w:rPr>
    </w:pPr>
    <w:r w:rsidDel="00000000" w:rsidR="00000000" w:rsidRPr="00000000">
      <w:rPr>
        <w:b w:val="0"/>
        <w:bCs w:val="0"/>
        <w:i w:val="0"/>
        <w:iCs w:val="0"/>
        <w:sz w:val="18"/>
        <w:szCs w:val="18"/>
        <w:u w:val="none"/>
        <w:rtl w:val="0"/>
      </w:rPr>
      <w:t xml:space="preserve">Source: Curated by George Moore Interactive LLC (georgemooreinteractive.org) — Shared for research, educational, and personal use.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