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423" w:rsidRDefault="00000000">
      <w:pPr>
        <w:spacing w:before="200" w:after="240"/>
        <w:jc w:val="center"/>
      </w:pPr>
      <w:r>
        <w:rPr>
          <w:b/>
          <w:bCs/>
          <w:sz w:val="32"/>
          <w:szCs w:val="32"/>
        </w:rPr>
        <w:t>HMS-MÅL OG POLICY</w:t>
      </w:r>
    </w:p>
    <w:p w:rsidR="00204423" w:rsidRDefault="00000000">
      <w:pPr>
        <w:spacing w:after="120"/>
        <w:jc w:val="center"/>
      </w:pPr>
      <w:r>
        <w:rPr>
          <w:b/>
          <w:bCs/>
        </w:rPr>
        <w:t>[BEDRIFTSNAVN]</w:t>
      </w:r>
    </w:p>
    <w:p w:rsidR="00204423" w:rsidRDefault="00000000">
      <w:pPr>
        <w:spacing w:after="120"/>
        <w:jc w:val="center"/>
      </w:pPr>
      <w:r>
        <w:t xml:space="preserve">Org.nr: </w:t>
      </w:r>
      <w:r>
        <w:rPr>
          <w:b/>
          <w:bCs/>
        </w:rPr>
        <w:t>[ORG.NR]</w:t>
      </w:r>
    </w:p>
    <w:p w:rsidR="00204423" w:rsidRDefault="00204423"/>
    <w:p w:rsidR="00204423" w:rsidRDefault="00000000">
      <w:pPr>
        <w:spacing w:after="120"/>
      </w:pPr>
      <w:r>
        <w:rPr>
          <w:b/>
          <w:bCs/>
          <w:sz w:val="24"/>
          <w:szCs w:val="24"/>
        </w:rPr>
        <w:t>Slik bruker du denne malen</w:t>
      </w:r>
    </w:p>
    <w:p w:rsidR="00204423" w:rsidRDefault="00000000">
      <w:pPr>
        <w:spacing w:after="120"/>
      </w:pPr>
      <w:r>
        <w:rPr>
          <w:i/>
          <w:iCs/>
          <w:color w:val="555555"/>
        </w:rPr>
        <w:t>HMS-mål og policy er bedriftens overordnede forpliktelser knyttet til helse, miljø og sikkerhet. Dette dokumentet er en del av HMS-håndboken og skal være kjent for alle ansatte.</w:t>
      </w:r>
    </w:p>
    <w:p w:rsidR="00204423" w:rsidRDefault="00000000">
      <w:pPr>
        <w:spacing w:after="120"/>
      </w:pPr>
      <w:r>
        <w:rPr>
          <w:i/>
          <w:iCs/>
          <w:color w:val="555555"/>
        </w:rPr>
        <w:t>Dokumentet skal signeres av daglig leder og synliggjøre bedriftens engasjement for et godt arbeidsmiljø. Etter Internkontrollforskriften §5.4 skal HMS-mål være skriftlig dokumentert.</w:t>
      </w:r>
    </w:p>
    <w:p w:rsidR="00204423" w:rsidRDefault="00000000">
      <w:pPr>
        <w:spacing w:after="120"/>
      </w:pPr>
      <w:r>
        <w:rPr>
          <w:i/>
          <w:iCs/>
          <w:color w:val="555555"/>
        </w:rPr>
        <w:t>Målene bør være konkrete og målbare der det er mulig (f.eks. sykefravær under 4 %, null alvorlige skader).</w:t>
      </w:r>
    </w:p>
    <w:p w:rsidR="00204423" w:rsidRDefault="00000000">
      <w:pPr>
        <w:spacing w:after="120"/>
      </w:pPr>
      <w:r>
        <w:rPr>
          <w:i/>
          <w:iCs/>
          <w:color w:val="555555"/>
        </w:rPr>
        <w:t>Dokumentet bør gjennomgås og oppdateres minst én gang per år som en del av den årlige HMS-gjennomgangen.</w:t>
      </w:r>
    </w:p>
    <w:p w:rsidR="00204423" w:rsidRDefault="00204423">
      <w:pPr>
        <w:pBdr>
          <w:bottom w:val="single" w:sz="6" w:space="1" w:color="888888"/>
        </w:pBdr>
        <w:spacing w:before="120" w:after="120"/>
      </w:pP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1. INNLEDNING</w:t>
      </w:r>
    </w:p>
    <w:p w:rsidR="00204423" w:rsidRDefault="00000000">
      <w:pPr>
        <w:spacing w:after="120"/>
      </w:pPr>
      <w:r>
        <w:rPr>
          <w:b/>
          <w:bCs/>
        </w:rPr>
        <w:t>[BEDRIFTSNAVN]</w:t>
      </w:r>
      <w:r>
        <w:t xml:space="preserve"> forplikter seg til å arbeide systematisk og kontinuerlig for et trygt, sunt og godt arbeidsmiljø for alle ansatte. Helse, miljø og sikkerhet er en integrert del av bedriftens drift og verdier.</w:t>
      </w:r>
    </w:p>
    <w:p w:rsidR="00204423" w:rsidRDefault="00204423"/>
    <w:p w:rsidR="00204423" w:rsidRDefault="00000000">
      <w:pPr>
        <w:spacing w:after="120"/>
      </w:pPr>
      <w:r>
        <w:t>Dette dokumentet beskriver bedriftens overordnede HMS-mål og policy, som danner grunnlag for hele bedriftens HMS-arbeid.</w:t>
      </w: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2. HMS-POLICY</w:t>
      </w:r>
    </w:p>
    <w:p w:rsidR="00204423" w:rsidRDefault="00000000">
      <w:pPr>
        <w:spacing w:after="120"/>
      </w:pPr>
      <w:r>
        <w:rPr>
          <w:b/>
          <w:bCs/>
        </w:rPr>
        <w:t>[BEDRIFTSNAVN]</w:t>
      </w:r>
      <w:r>
        <w:t xml:space="preserve"> skal:</w:t>
      </w:r>
    </w:p>
    <w:p w:rsidR="00204423" w:rsidRDefault="00000000">
      <w:pPr>
        <w:pStyle w:val="Listeavsnitt"/>
        <w:numPr>
          <w:ilvl w:val="0"/>
          <w:numId w:val="2"/>
        </w:numPr>
      </w:pPr>
      <w:r>
        <w:t>Etterleve alle relevante lover, forskrifter og myndighetskrav</w:t>
      </w:r>
    </w:p>
    <w:p w:rsidR="00204423" w:rsidRDefault="00000000">
      <w:pPr>
        <w:pStyle w:val="Listeavsnitt"/>
        <w:numPr>
          <w:ilvl w:val="0"/>
          <w:numId w:val="2"/>
        </w:numPr>
      </w:pPr>
      <w:r>
        <w:t>Skape et trygt og helsefremmende arbeidsmiljø for alle ansatte</w:t>
      </w:r>
    </w:p>
    <w:p w:rsidR="00204423" w:rsidRDefault="00000000">
      <w:pPr>
        <w:pStyle w:val="Listeavsnitt"/>
        <w:numPr>
          <w:ilvl w:val="0"/>
          <w:numId w:val="2"/>
        </w:numPr>
      </w:pPr>
      <w:r>
        <w:t>Forebygge ulykker, yrkesskader og helseplager</w:t>
      </w:r>
    </w:p>
    <w:p w:rsidR="00204423" w:rsidRDefault="00000000">
      <w:pPr>
        <w:pStyle w:val="Listeavsnitt"/>
        <w:numPr>
          <w:ilvl w:val="0"/>
          <w:numId w:val="2"/>
        </w:numPr>
      </w:pPr>
      <w:r>
        <w:t>Sikre at alle ansatte har nødvendig opplæring og kompetanse</w:t>
      </w:r>
    </w:p>
    <w:p w:rsidR="00204423" w:rsidRDefault="00000000">
      <w:pPr>
        <w:pStyle w:val="Listeavsnitt"/>
        <w:numPr>
          <w:ilvl w:val="0"/>
          <w:numId w:val="2"/>
        </w:numPr>
      </w:pPr>
      <w:r>
        <w:t>Involvere ansatte i HMS-arbeidet og oppmuntre til medvirkning</w:t>
      </w:r>
    </w:p>
    <w:p w:rsidR="00204423" w:rsidRDefault="00000000">
      <w:pPr>
        <w:pStyle w:val="Listeavsnitt"/>
        <w:numPr>
          <w:ilvl w:val="0"/>
          <w:numId w:val="2"/>
        </w:numPr>
      </w:pPr>
      <w:r>
        <w:t>Behandle alle ansatte med respekt og uten diskriminering</w:t>
      </w:r>
    </w:p>
    <w:p w:rsidR="00204423" w:rsidRDefault="00000000">
      <w:pPr>
        <w:pStyle w:val="Listeavsnitt"/>
        <w:numPr>
          <w:ilvl w:val="0"/>
          <w:numId w:val="2"/>
        </w:numPr>
      </w:pPr>
      <w:r>
        <w:t>Tilrettelegge for et godt psykososialt arbeidsmiljø</w:t>
      </w:r>
    </w:p>
    <w:p w:rsidR="00204423" w:rsidRDefault="00000000">
      <w:pPr>
        <w:pStyle w:val="Listeavsnitt"/>
        <w:numPr>
          <w:ilvl w:val="0"/>
          <w:numId w:val="2"/>
        </w:numPr>
      </w:pPr>
      <w:r>
        <w:t>Jobbe systematisk for kontinuerlig forbedring</w:t>
      </w:r>
    </w:p>
    <w:p w:rsidR="00204423" w:rsidRDefault="00000000">
      <w:pPr>
        <w:pStyle w:val="Listeavsnitt"/>
        <w:numPr>
          <w:ilvl w:val="0"/>
          <w:numId w:val="2"/>
        </w:numPr>
      </w:pPr>
      <w:r>
        <w:t>Allokere nødvendige ressurser til HMS-arbeidet</w:t>
      </w: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3. HOVEDMÅL FOR HMS-ARBEIDET</w:t>
      </w:r>
    </w:p>
    <w:p w:rsidR="00204423" w:rsidRDefault="00000000">
      <w:pPr>
        <w:spacing w:before="180" w:after="80"/>
      </w:pPr>
      <w:r>
        <w:rPr>
          <w:b/>
          <w:bCs/>
          <w:sz w:val="23"/>
          <w:szCs w:val="23"/>
        </w:rPr>
        <w:t>3.1 Personskader og ulykker</w:t>
      </w:r>
    </w:p>
    <w:p w:rsidR="00204423" w:rsidRDefault="00000000">
      <w:pPr>
        <w:spacing w:after="120"/>
      </w:pPr>
      <w:r>
        <w:t>Mål: Null arbeidsrelaterte personskader og ulykker.</w:t>
      </w:r>
    </w:p>
    <w:p w:rsidR="00204423" w:rsidRDefault="00000000">
      <w:pPr>
        <w:spacing w:after="120"/>
      </w:pPr>
      <w:r>
        <w:t>Måling: Antall registrerte personskader, nestenulykker og hendelser per år.</w:t>
      </w:r>
    </w:p>
    <w:p w:rsidR="00204423" w:rsidRDefault="00000000">
      <w:pPr>
        <w:spacing w:before="180" w:after="80"/>
      </w:pPr>
      <w:r>
        <w:rPr>
          <w:b/>
          <w:bCs/>
          <w:sz w:val="23"/>
          <w:szCs w:val="23"/>
        </w:rPr>
        <w:t>3.2 Sykefravær</w:t>
      </w:r>
    </w:p>
    <w:p w:rsidR="00204423" w:rsidRDefault="00000000">
      <w:pPr>
        <w:spacing w:after="120"/>
      </w:pPr>
      <w:r>
        <w:t xml:space="preserve">Mål: Sykefravær under </w:t>
      </w:r>
      <w:r>
        <w:rPr>
          <w:b/>
          <w:bCs/>
        </w:rPr>
        <w:t>[%, F.EKS. 4 %]</w:t>
      </w:r>
      <w:r>
        <w:t xml:space="preserve"> på årsbasis.</w:t>
      </w:r>
    </w:p>
    <w:p w:rsidR="00204423" w:rsidRDefault="00000000">
      <w:pPr>
        <w:spacing w:after="120"/>
      </w:pPr>
      <w:r>
        <w:lastRenderedPageBreak/>
        <w:t>Måling: Samlet sykefraværsprosent månedlig og årlig, fordelt på korttids- og langtidsfravær.</w:t>
      </w:r>
    </w:p>
    <w:p w:rsidR="00204423" w:rsidRDefault="00000000">
      <w:pPr>
        <w:spacing w:before="180" w:after="80"/>
      </w:pPr>
      <w:r>
        <w:rPr>
          <w:b/>
          <w:bCs/>
          <w:sz w:val="23"/>
          <w:szCs w:val="23"/>
        </w:rPr>
        <w:t>3.3 Arbeidsmiljø</w:t>
      </w:r>
    </w:p>
    <w:p w:rsidR="00204423" w:rsidRDefault="00000000">
      <w:pPr>
        <w:spacing w:after="120"/>
      </w:pPr>
      <w:r>
        <w:t>Mål: Et inkluderende, trygt og motiverende arbeidsmiljø der alle ansatte trives.</w:t>
      </w:r>
    </w:p>
    <w:p w:rsidR="00204423" w:rsidRDefault="00000000">
      <w:pPr>
        <w:spacing w:after="120"/>
      </w:pPr>
      <w:r>
        <w:t>Måling: Medarbeidersamtaler, eventuelle medarbeiderundersøkelser, og tilbakemeldinger gjennom vernerunder.</w:t>
      </w:r>
    </w:p>
    <w:p w:rsidR="00204423" w:rsidRDefault="00000000">
      <w:pPr>
        <w:spacing w:before="180" w:after="80"/>
      </w:pPr>
      <w:r>
        <w:rPr>
          <w:b/>
          <w:bCs/>
          <w:sz w:val="23"/>
          <w:szCs w:val="23"/>
        </w:rPr>
        <w:t>3.4 Lovkrav og forskrifter</w:t>
      </w:r>
    </w:p>
    <w:p w:rsidR="00204423" w:rsidRDefault="00000000">
      <w:pPr>
        <w:spacing w:after="120"/>
      </w:pPr>
      <w:r>
        <w:t>Mål: 100 % etterlevelse av relevante HMS-lover og forskrifter.</w:t>
      </w:r>
    </w:p>
    <w:p w:rsidR="00204423" w:rsidRDefault="00000000">
      <w:pPr>
        <w:spacing w:after="120"/>
      </w:pPr>
      <w:r>
        <w:t>Måling: Resultat fra tilsyn, interne revisjoner og avviksstatistikk.</w:t>
      </w:r>
    </w:p>
    <w:p w:rsidR="00204423" w:rsidRDefault="00000000">
      <w:pPr>
        <w:spacing w:before="180" w:after="80"/>
      </w:pPr>
      <w:r>
        <w:rPr>
          <w:b/>
          <w:bCs/>
          <w:sz w:val="23"/>
          <w:szCs w:val="23"/>
        </w:rPr>
        <w:t>3.5 Kompetanse og opplæring</w:t>
      </w:r>
    </w:p>
    <w:p w:rsidR="00204423" w:rsidRDefault="00000000">
      <w:pPr>
        <w:spacing w:after="120"/>
      </w:pPr>
      <w:r>
        <w:t>Mål: Alle ansatte har nødvendig HMS-opplæring tilpasset deres stilling og arbeidsoppgaver.</w:t>
      </w:r>
    </w:p>
    <w:p w:rsidR="00204423" w:rsidRDefault="00000000">
      <w:pPr>
        <w:spacing w:after="120"/>
      </w:pPr>
      <w:r>
        <w:t>Måling: Oversikt over gjennomført opplæring per ansatt.</w:t>
      </w:r>
    </w:p>
    <w:p w:rsidR="00204423" w:rsidRDefault="00000000">
      <w:pPr>
        <w:spacing w:before="180" w:after="80"/>
      </w:pPr>
      <w:r>
        <w:rPr>
          <w:b/>
          <w:bCs/>
          <w:sz w:val="23"/>
          <w:szCs w:val="23"/>
        </w:rPr>
        <w:t>3.6 Avvikshåndtering</w:t>
      </w:r>
    </w:p>
    <w:p w:rsidR="00204423" w:rsidRDefault="00000000">
      <w:pPr>
        <w:spacing w:after="120"/>
      </w:pPr>
      <w:r>
        <w:t>Mål: Alle registrerte avvik følges opp og lukkes innen avtalt frist.</w:t>
      </w:r>
    </w:p>
    <w:p w:rsidR="00204423" w:rsidRDefault="00000000">
      <w:pPr>
        <w:spacing w:after="120"/>
      </w:pPr>
      <w:r>
        <w:t>Måling: Avviksregister med status, ansvarlig og frist.</w:t>
      </w: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4. SPESIFIKKE MÅL FOR INNEVÆRENDE ÅR</w:t>
      </w:r>
    </w:p>
    <w:p w:rsidR="00204423" w:rsidRDefault="00000000">
      <w:pPr>
        <w:spacing w:after="120"/>
      </w:pPr>
      <w:r>
        <w:rPr>
          <w:i/>
          <w:iCs/>
          <w:color w:val="555555"/>
        </w:rPr>
        <w:t>Konkretiser med 3-5 tidsbestemte mål for inneværende år.</w:t>
      </w:r>
    </w:p>
    <w:p w:rsidR="00204423" w:rsidRDefault="00000000">
      <w:pPr>
        <w:spacing w:after="120"/>
      </w:pPr>
      <w:r>
        <w:t xml:space="preserve">For </w:t>
      </w:r>
      <w:r>
        <w:rPr>
          <w:b/>
          <w:bCs/>
        </w:rPr>
        <w:t>[ÅR]</w:t>
      </w:r>
      <w:r>
        <w:t xml:space="preserve"> har bedriften følgende konkrete mål:</w:t>
      </w:r>
    </w:p>
    <w:p w:rsidR="00204423" w:rsidRDefault="00204423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426"/>
        <w:gridCol w:w="1500"/>
        <w:gridCol w:w="1500"/>
      </w:tblGrid>
      <w:tr w:rsidR="0020442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rPr>
                <w:b/>
                <w:bCs/>
              </w:rPr>
              <w:t>Nr.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rPr>
                <w:b/>
                <w:bCs/>
              </w:rPr>
              <w:t>Mål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rPr>
                <w:b/>
                <w:bCs/>
              </w:rPr>
              <w:t>Ansvarlig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rPr>
                <w:b/>
                <w:bCs/>
              </w:rPr>
              <w:t>Frist</w:t>
            </w:r>
          </w:p>
        </w:tc>
      </w:tr>
      <w:tr w:rsidR="0020442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t>1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</w:tr>
      <w:tr w:rsidR="0020442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t>2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</w:tr>
      <w:tr w:rsidR="0020442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t>3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</w:tr>
      <w:tr w:rsidR="0020442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t>4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</w:tr>
      <w:tr w:rsidR="0020442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000000">
            <w:r>
              <w:t>5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4423" w:rsidRDefault="00204423"/>
        </w:tc>
      </w:tr>
    </w:tbl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5. ANSVAR OG MEDVIRKNING</w:t>
      </w:r>
    </w:p>
    <w:p w:rsidR="00204423" w:rsidRDefault="00000000">
      <w:pPr>
        <w:spacing w:after="120"/>
      </w:pPr>
      <w:r>
        <w:t>Daglig leder har det overordnede ansvaret for at HMS-mål oppnås, jf. Arbeidsmiljøloven §2-1. Alle ledere har ansvar for HMS innenfor sitt område.</w:t>
      </w:r>
    </w:p>
    <w:p w:rsidR="00204423" w:rsidRDefault="00204423"/>
    <w:p w:rsidR="00204423" w:rsidRDefault="00000000">
      <w:pPr>
        <w:spacing w:after="120"/>
      </w:pPr>
      <w:r>
        <w:t>Alle ansatte har plikt til å bidra til HMS-arbeidet, jf. Arbeidsmiljøloven §2-3. Ansatte oppfordres til å:</w:t>
      </w:r>
    </w:p>
    <w:p w:rsidR="00204423" w:rsidRDefault="00000000">
      <w:pPr>
        <w:pStyle w:val="Listeavsnitt"/>
        <w:numPr>
          <w:ilvl w:val="0"/>
          <w:numId w:val="2"/>
        </w:numPr>
      </w:pPr>
      <w:r>
        <w:t>Følge HMS-rutiner</w:t>
      </w:r>
    </w:p>
    <w:p w:rsidR="00204423" w:rsidRDefault="00000000">
      <w:pPr>
        <w:pStyle w:val="Listeavsnitt"/>
        <w:numPr>
          <w:ilvl w:val="0"/>
          <w:numId w:val="2"/>
        </w:numPr>
      </w:pPr>
      <w:r>
        <w:t>Melde fra om avvik og forbedringsforslag</w:t>
      </w:r>
    </w:p>
    <w:p w:rsidR="00204423" w:rsidRDefault="00000000">
      <w:pPr>
        <w:pStyle w:val="Listeavsnitt"/>
        <w:numPr>
          <w:ilvl w:val="0"/>
          <w:numId w:val="2"/>
        </w:numPr>
      </w:pPr>
      <w:r>
        <w:t>Delta aktivt i risikovurderinger og vernerunder</w:t>
      </w:r>
    </w:p>
    <w:p w:rsidR="00204423" w:rsidRDefault="00000000">
      <w:pPr>
        <w:pStyle w:val="Listeavsnitt"/>
        <w:numPr>
          <w:ilvl w:val="0"/>
          <w:numId w:val="2"/>
        </w:numPr>
      </w:pPr>
      <w:r>
        <w:t>Bruke verneutstyr som påkrevd</w:t>
      </w: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6. OPPFØLGING OG EVALUERING</w:t>
      </w:r>
    </w:p>
    <w:p w:rsidR="00204423" w:rsidRDefault="00000000">
      <w:pPr>
        <w:spacing w:after="120"/>
      </w:pPr>
      <w:r>
        <w:t>HMS-mål og policy evalueres minst én gang per år som en del av den årlige gjennomgangen av HMS-systemet.</w:t>
      </w:r>
    </w:p>
    <w:p w:rsidR="00204423" w:rsidRDefault="00000000">
      <w:pPr>
        <w:spacing w:after="120"/>
      </w:pPr>
      <w:r>
        <w:lastRenderedPageBreak/>
        <w:t>Resultater rapporteres til:</w:t>
      </w:r>
    </w:p>
    <w:p w:rsidR="00204423" w:rsidRDefault="00000000">
      <w:pPr>
        <w:pStyle w:val="Listeavsnitt"/>
        <w:numPr>
          <w:ilvl w:val="0"/>
          <w:numId w:val="2"/>
        </w:numPr>
      </w:pPr>
      <w:r>
        <w:t>Alle ansatte</w:t>
      </w:r>
    </w:p>
    <w:p w:rsidR="00204423" w:rsidRDefault="00000000">
      <w:pPr>
        <w:pStyle w:val="Listeavsnitt"/>
        <w:numPr>
          <w:ilvl w:val="0"/>
          <w:numId w:val="2"/>
        </w:numPr>
      </w:pPr>
      <w:r>
        <w:t>Verneombud</w:t>
      </w:r>
    </w:p>
    <w:p w:rsidR="00204423" w:rsidRDefault="00000000">
      <w:pPr>
        <w:pStyle w:val="Listeavsnitt"/>
        <w:numPr>
          <w:ilvl w:val="0"/>
          <w:numId w:val="2"/>
        </w:numPr>
      </w:pPr>
      <w:r>
        <w:t>Eventuelt styret og bedriftshelsetjeneste</w:t>
      </w: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7. LEDELSENS FORPLIKTELSE</w:t>
      </w:r>
    </w:p>
    <w:p w:rsidR="00204423" w:rsidRDefault="00000000">
      <w:pPr>
        <w:spacing w:after="120"/>
      </w:pPr>
      <w:r>
        <w:t>Daglig leder forplikter seg til å:</w:t>
      </w:r>
    </w:p>
    <w:p w:rsidR="00204423" w:rsidRDefault="00000000">
      <w:pPr>
        <w:pStyle w:val="Listeavsnitt"/>
        <w:numPr>
          <w:ilvl w:val="0"/>
          <w:numId w:val="2"/>
        </w:numPr>
      </w:pPr>
      <w:r>
        <w:t>Sikre at HMS-systemet etableres og vedlikeholdes</w:t>
      </w:r>
    </w:p>
    <w:p w:rsidR="00204423" w:rsidRDefault="00000000">
      <w:pPr>
        <w:pStyle w:val="Listeavsnitt"/>
        <w:numPr>
          <w:ilvl w:val="0"/>
          <w:numId w:val="2"/>
        </w:numPr>
      </w:pPr>
      <w:r>
        <w:t>Avsette tilstrekkelige ressurser til HMS-arbeidet</w:t>
      </w:r>
    </w:p>
    <w:p w:rsidR="00204423" w:rsidRDefault="00000000">
      <w:pPr>
        <w:pStyle w:val="Listeavsnitt"/>
        <w:numPr>
          <w:ilvl w:val="0"/>
          <w:numId w:val="2"/>
        </w:numPr>
      </w:pPr>
      <w:r>
        <w:t>Gå foran som et godt eksempel i HMS-arbeidet</w:t>
      </w:r>
    </w:p>
    <w:p w:rsidR="00204423" w:rsidRDefault="00000000">
      <w:pPr>
        <w:pStyle w:val="Listeavsnitt"/>
        <w:numPr>
          <w:ilvl w:val="0"/>
          <w:numId w:val="2"/>
        </w:numPr>
      </w:pPr>
      <w:r>
        <w:t>Følge opp avvik og sikre at tiltak gjennomføres</w:t>
      </w:r>
    </w:p>
    <w:p w:rsidR="00204423" w:rsidRDefault="00000000">
      <w:pPr>
        <w:pStyle w:val="Listeavsnitt"/>
        <w:numPr>
          <w:ilvl w:val="0"/>
          <w:numId w:val="2"/>
        </w:numPr>
      </w:pPr>
      <w:r>
        <w:t>Sikre at ansatte får nødvendig opplæring og informasjon</w:t>
      </w:r>
    </w:p>
    <w:p w:rsidR="00204423" w:rsidRDefault="00000000">
      <w:pPr>
        <w:pStyle w:val="Listeavsnitt"/>
        <w:numPr>
          <w:ilvl w:val="0"/>
          <w:numId w:val="2"/>
        </w:numPr>
      </w:pPr>
      <w:r>
        <w:t>Jevnlig kommunisere HMS-mål og resultater til alle ansatte</w:t>
      </w:r>
    </w:p>
    <w:p w:rsidR="00204423" w:rsidRDefault="00000000">
      <w:pPr>
        <w:spacing w:before="240" w:after="120"/>
      </w:pPr>
      <w:r>
        <w:rPr>
          <w:b/>
          <w:bCs/>
          <w:sz w:val="26"/>
          <w:szCs w:val="26"/>
        </w:rPr>
        <w:t>VEDTATT</w:t>
      </w:r>
    </w:p>
    <w:p w:rsidR="00204423" w:rsidRDefault="00000000">
      <w:pPr>
        <w:spacing w:after="120"/>
      </w:pPr>
      <w:r>
        <w:t>Disse HMS-mål og denne policy er vedtatt og signert av daglig leder etter drøftelse med verneombud og ansatte.</w:t>
      </w:r>
    </w:p>
    <w:p w:rsidR="00204423" w:rsidRDefault="00204423"/>
    <w:p w:rsidR="00204423" w:rsidRDefault="00000000">
      <w:pPr>
        <w:spacing w:after="120"/>
      </w:pPr>
      <w:r>
        <w:t xml:space="preserve">Sted: </w:t>
      </w:r>
      <w:r>
        <w:rPr>
          <w:b/>
          <w:bCs/>
        </w:rPr>
        <w:t>[</w:t>
      </w:r>
      <w:proofErr w:type="gramStart"/>
      <w:r>
        <w:rPr>
          <w:b/>
          <w:bCs/>
        </w:rPr>
        <w:t>STED]</w:t>
      </w:r>
      <w:r>
        <w:t xml:space="preserve">   </w:t>
      </w:r>
      <w:proofErr w:type="gramEnd"/>
      <w:r>
        <w:t xml:space="preserve">     Dato: </w:t>
      </w:r>
      <w:r>
        <w:rPr>
          <w:b/>
          <w:bCs/>
        </w:rPr>
        <w:t>[DATO]</w:t>
      </w:r>
    </w:p>
    <w:p w:rsidR="00204423" w:rsidRDefault="00204423"/>
    <w:p w:rsidR="00204423" w:rsidRDefault="00204423"/>
    <w:p w:rsidR="00204423" w:rsidRDefault="00000000">
      <w:pPr>
        <w:spacing w:after="120"/>
      </w:pPr>
      <w:r>
        <w:rPr>
          <w:b/>
          <w:bCs/>
        </w:rPr>
        <w:t>Daglig leder:</w:t>
      </w:r>
    </w:p>
    <w:p w:rsidR="00204423" w:rsidRDefault="00000000">
      <w:pPr>
        <w:spacing w:before="240" w:after="60"/>
      </w:pPr>
      <w:r>
        <w:t>_________________________________________</w:t>
      </w:r>
    </w:p>
    <w:p w:rsidR="00204423" w:rsidRDefault="00000000">
      <w:pPr>
        <w:spacing w:after="120"/>
      </w:pPr>
      <w:r>
        <w:rPr>
          <w:b/>
          <w:bCs/>
        </w:rPr>
        <w:t>[NAVN]</w:t>
      </w:r>
    </w:p>
    <w:p w:rsidR="00204423" w:rsidRDefault="00204423"/>
    <w:p w:rsidR="00204423" w:rsidRDefault="00204423"/>
    <w:p w:rsidR="00204423" w:rsidRDefault="00000000">
      <w:pPr>
        <w:spacing w:after="120"/>
      </w:pPr>
      <w:r>
        <w:rPr>
          <w:b/>
          <w:bCs/>
        </w:rPr>
        <w:t>Verneombud:</w:t>
      </w:r>
    </w:p>
    <w:p w:rsidR="00204423" w:rsidRDefault="00000000">
      <w:pPr>
        <w:spacing w:before="240" w:after="60"/>
      </w:pPr>
      <w:r>
        <w:t>_________________________________________</w:t>
      </w:r>
    </w:p>
    <w:p w:rsidR="00204423" w:rsidRDefault="00000000">
      <w:pPr>
        <w:spacing w:after="120"/>
      </w:pPr>
      <w:r>
        <w:rPr>
          <w:b/>
          <w:bCs/>
        </w:rPr>
        <w:t>[NAVN]</w:t>
      </w:r>
    </w:p>
    <w:sectPr w:rsidR="0020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77C3"/>
    <w:multiLevelType w:val="hybridMultilevel"/>
    <w:tmpl w:val="8594F94A"/>
    <w:lvl w:ilvl="0" w:tplc="51D0FD7C">
      <w:start w:val="1"/>
      <w:numFmt w:val="bullet"/>
      <w:lvlText w:val="●"/>
      <w:lvlJc w:val="left"/>
      <w:pPr>
        <w:ind w:left="720" w:hanging="360"/>
      </w:pPr>
    </w:lvl>
    <w:lvl w:ilvl="1" w:tplc="095E9588">
      <w:start w:val="1"/>
      <w:numFmt w:val="bullet"/>
      <w:lvlText w:val="○"/>
      <w:lvlJc w:val="left"/>
      <w:pPr>
        <w:ind w:left="1440" w:hanging="360"/>
      </w:pPr>
    </w:lvl>
    <w:lvl w:ilvl="2" w:tplc="1738264C">
      <w:start w:val="1"/>
      <w:numFmt w:val="bullet"/>
      <w:lvlText w:val="■"/>
      <w:lvlJc w:val="left"/>
      <w:pPr>
        <w:ind w:left="2160" w:hanging="360"/>
      </w:pPr>
    </w:lvl>
    <w:lvl w:ilvl="3" w:tplc="AC92EC84">
      <w:start w:val="1"/>
      <w:numFmt w:val="bullet"/>
      <w:lvlText w:val="●"/>
      <w:lvlJc w:val="left"/>
      <w:pPr>
        <w:ind w:left="2880" w:hanging="360"/>
      </w:pPr>
    </w:lvl>
    <w:lvl w:ilvl="4" w:tplc="0AF4AE48">
      <w:start w:val="1"/>
      <w:numFmt w:val="bullet"/>
      <w:lvlText w:val="○"/>
      <w:lvlJc w:val="left"/>
      <w:pPr>
        <w:ind w:left="3600" w:hanging="360"/>
      </w:pPr>
    </w:lvl>
    <w:lvl w:ilvl="5" w:tplc="A8B6E090">
      <w:start w:val="1"/>
      <w:numFmt w:val="bullet"/>
      <w:lvlText w:val="■"/>
      <w:lvlJc w:val="left"/>
      <w:pPr>
        <w:ind w:left="4320" w:hanging="360"/>
      </w:pPr>
    </w:lvl>
    <w:lvl w:ilvl="6" w:tplc="A38CE47A">
      <w:start w:val="1"/>
      <w:numFmt w:val="bullet"/>
      <w:lvlText w:val="●"/>
      <w:lvlJc w:val="left"/>
      <w:pPr>
        <w:ind w:left="5040" w:hanging="360"/>
      </w:pPr>
    </w:lvl>
    <w:lvl w:ilvl="7" w:tplc="E29873DA">
      <w:start w:val="1"/>
      <w:numFmt w:val="bullet"/>
      <w:lvlText w:val="●"/>
      <w:lvlJc w:val="left"/>
      <w:pPr>
        <w:ind w:left="5760" w:hanging="360"/>
      </w:pPr>
    </w:lvl>
    <w:lvl w:ilvl="8" w:tplc="12D4D3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B85EFA"/>
    <w:multiLevelType w:val="hybridMultilevel"/>
    <w:tmpl w:val="ED22E692"/>
    <w:lvl w:ilvl="0" w:tplc="2D92A998">
      <w:start w:val="1"/>
      <w:numFmt w:val="bullet"/>
      <w:lvlText w:val="•"/>
      <w:lvlJc w:val="left"/>
      <w:pPr>
        <w:ind w:left="720" w:hanging="360"/>
      </w:pPr>
    </w:lvl>
    <w:lvl w:ilvl="1" w:tplc="C352A0A0">
      <w:numFmt w:val="decimal"/>
      <w:lvlText w:val=""/>
      <w:lvlJc w:val="left"/>
    </w:lvl>
    <w:lvl w:ilvl="2" w:tplc="A63E1A1E">
      <w:numFmt w:val="decimal"/>
      <w:lvlText w:val=""/>
      <w:lvlJc w:val="left"/>
    </w:lvl>
    <w:lvl w:ilvl="3" w:tplc="5394EFEA">
      <w:numFmt w:val="decimal"/>
      <w:lvlText w:val=""/>
      <w:lvlJc w:val="left"/>
    </w:lvl>
    <w:lvl w:ilvl="4" w:tplc="883A9152">
      <w:numFmt w:val="decimal"/>
      <w:lvlText w:val=""/>
      <w:lvlJc w:val="left"/>
    </w:lvl>
    <w:lvl w:ilvl="5" w:tplc="5A98025A">
      <w:numFmt w:val="decimal"/>
      <w:lvlText w:val=""/>
      <w:lvlJc w:val="left"/>
    </w:lvl>
    <w:lvl w:ilvl="6" w:tplc="A9F6F3DE">
      <w:numFmt w:val="decimal"/>
      <w:lvlText w:val=""/>
      <w:lvlJc w:val="left"/>
    </w:lvl>
    <w:lvl w:ilvl="7" w:tplc="53160C3A">
      <w:numFmt w:val="decimal"/>
      <w:lvlText w:val=""/>
      <w:lvlJc w:val="left"/>
    </w:lvl>
    <w:lvl w:ilvl="8" w:tplc="51EA0A8A">
      <w:numFmt w:val="decimal"/>
      <w:lvlText w:val=""/>
      <w:lvlJc w:val="left"/>
    </w:lvl>
  </w:abstractNum>
  <w:num w:numId="1" w16cid:durableId="1222642520">
    <w:abstractNumId w:val="0"/>
    <w:lvlOverride w:ilvl="0">
      <w:startOverride w:val="1"/>
    </w:lvlOverride>
  </w:num>
  <w:num w:numId="2" w16cid:durableId="12959903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23"/>
    <w:rsid w:val="0017526C"/>
    <w:rsid w:val="002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D0775F-69A6-8840-9185-8D30B81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valde</cp:lastModifiedBy>
  <cp:revision>2</cp:revision>
  <dcterms:created xsi:type="dcterms:W3CDTF">2026-05-27T17:34:00Z</dcterms:created>
  <dcterms:modified xsi:type="dcterms:W3CDTF">2026-05-27T17:34:00Z</dcterms:modified>
</cp:coreProperties>
</file>