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566.9291338582677" w:right="-381.2598425196836" w:firstLine="0"/>
        <w:jc w:val="both"/>
        <w:rPr>
          <w:rFonts w:ascii="Average" w:cs="Average" w:eastAsia="Average" w:hAnsi="Average"/>
          <w:b w:val="1"/>
          <w:bCs w:val="1"/>
          <w:color w:val="333333"/>
          <w:sz w:val="20"/>
          <w:szCs w:val="20"/>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566.9291338582677" w:right="-381.2598425196836" w:firstLine="0"/>
        <w:jc w:val="both"/>
        <w:rPr>
          <w:rFonts w:ascii="Average" w:cs="Average" w:eastAsia="Average" w:hAnsi="Average"/>
          <w:i w:val="1"/>
          <w:iCs w:val="1"/>
          <w:color w:val="333333"/>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566.9291338582677" w:right="-381.2598425196836" w:firstLine="0"/>
        <w:jc w:val="both"/>
        <w:rPr>
          <w:rFonts w:ascii="Average" w:cs="Average" w:eastAsia="Average" w:hAnsi="Average"/>
          <w:i w:val="1"/>
          <w:iCs w:val="1"/>
          <w:color w:val="333333"/>
          <w:sz w:val="8"/>
          <w:szCs w:val="8"/>
        </w:rPr>
      </w:pPr>
      <w:r w:rsidDel="00000000" w:rsidR="00000000" w:rsidRPr="00000000">
        <w:rPr>
          <w:rFonts w:ascii="Average" w:cs="Average" w:eastAsia="Average" w:hAnsi="Average"/>
          <w:i w:val="1"/>
          <w:iCs w:val="1"/>
          <w:color w:val="333333"/>
          <w:rtl w:val="0"/>
        </w:rPr>
        <w:t xml:space="preserve">“Van lluir una expressivitat variada al mateix temps que els diferents timbres quadraven com en un gran cercle” - Scherzo, revista musical </w:t>
      </w:r>
      <w:r w:rsidDel="00000000" w:rsidR="00000000" w:rsidRPr="00000000">
        <w:rPr>
          <w:rtl w:val="0"/>
        </w:rPr>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566.9291338582677" w:right="-381.2598425196836" w:firstLine="0"/>
        <w:jc w:val="both"/>
        <w:rPr>
          <w:rFonts w:ascii="Average" w:cs="Average" w:eastAsia="Average" w:hAnsi="Average"/>
          <w:color w:val="333333"/>
        </w:rPr>
      </w:pPr>
      <w:r w:rsidDel="00000000" w:rsidR="00000000" w:rsidRPr="00000000">
        <w:rPr>
          <w:rFonts w:ascii="Average" w:cs="Average" w:eastAsia="Average" w:hAnsi="Average"/>
          <w:color w:val="333333"/>
          <w:rtl w:val="0"/>
        </w:rPr>
        <w:t xml:space="preserve">N</w:t>
      </w:r>
      <w:r w:rsidDel="00000000" w:rsidR="00000000" w:rsidRPr="00000000">
        <w:rPr>
          <w:rFonts w:ascii="Average" w:cs="Average" w:eastAsia="Average" w:hAnsi="Average"/>
          <w:color w:val="333333"/>
          <w:rtl w:val="0"/>
        </w:rPr>
        <w:t xml:space="preserve">ascut l’any 2017 a Barcelona, KamBrass Quintet és una de les agrupacions amb més projecció del panorama musical actual. La curiositat i la passió per la música de cambra són els incentius que comparteixen els cinc amics per crear aquest projecte. L’interès per a l’estrena d’obres inèdites, la música original per a la formació i els arranjaments idiomàtics estableixen la versatilitat com a segell identitari, representada a través del repertori a cada concert. Sempre amb la musicalitat com a eix vertebral.</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566.9291338582677" w:right="-381.2598425196836" w:firstLine="0"/>
        <w:jc w:val="both"/>
        <w:rPr>
          <w:rFonts w:ascii="Average" w:cs="Average" w:eastAsia="Average" w:hAnsi="Average"/>
          <w:color w:val="333333"/>
        </w:rPr>
      </w:pPr>
      <w:r w:rsidDel="00000000" w:rsidR="00000000" w:rsidRPr="00000000">
        <w:rPr>
          <w:rFonts w:ascii="Average" w:cs="Average" w:eastAsia="Average" w:hAnsi="Average"/>
          <w:color w:val="333333"/>
          <w:rtl w:val="0"/>
        </w:rPr>
        <w:t xml:space="preserve">Durant la seva trajectòria han estat guardonats amb diversos premis i reconeixements internacionals. Al 2025 han rebut el premi</w:t>
      </w:r>
      <w:r w:rsidDel="00000000" w:rsidR="00000000" w:rsidRPr="00000000">
        <w:rPr>
          <w:rFonts w:ascii="Average" w:cs="Average" w:eastAsia="Average" w:hAnsi="Average"/>
          <w:i w:val="1"/>
          <w:iCs w:val="1"/>
          <w:color w:val="333333"/>
          <w:rtl w:val="0"/>
        </w:rPr>
        <w:t xml:space="preserve"> Ensemble Emergent Festclásica 2026</w:t>
      </w:r>
      <w:r w:rsidDel="00000000" w:rsidR="00000000" w:rsidRPr="00000000">
        <w:rPr>
          <w:rFonts w:ascii="Average" w:cs="Average" w:eastAsia="Average" w:hAnsi="Average"/>
          <w:color w:val="333333"/>
          <w:rtl w:val="0"/>
        </w:rPr>
        <w:t xml:space="preserve">, uns dels guardons més prestigiosos del país. Al març de 2025 han rebut el 1r premi i premi a la millor interpretació de la obra d’encàrrec al</w:t>
      </w:r>
      <w:r w:rsidDel="00000000" w:rsidR="00000000" w:rsidRPr="00000000">
        <w:rPr>
          <w:rFonts w:ascii="Average" w:cs="Average" w:eastAsia="Average" w:hAnsi="Average"/>
          <w:i w:val="1"/>
          <w:iCs w:val="1"/>
          <w:color w:val="333333"/>
          <w:rtl w:val="0"/>
        </w:rPr>
        <w:t xml:space="preserve"> </w:t>
      </w:r>
      <w:r w:rsidDel="00000000" w:rsidR="00000000" w:rsidRPr="00000000">
        <w:rPr>
          <w:rFonts w:ascii="Average" w:cs="Average" w:eastAsia="Average" w:hAnsi="Average"/>
          <w:i w:val="1"/>
          <w:iCs w:val="1"/>
          <w:color w:val="333333"/>
          <w:rtl w:val="0"/>
        </w:rPr>
        <w:t xml:space="preserve">Concurs Internacional del Festival de Ljubljana – Quintets i Quartets de Metalls, </w:t>
      </w:r>
      <w:r w:rsidDel="00000000" w:rsidR="00000000" w:rsidRPr="00000000">
        <w:rPr>
          <w:rFonts w:ascii="Average" w:cs="Average" w:eastAsia="Average" w:hAnsi="Average"/>
          <w:color w:val="333333"/>
          <w:rtl w:val="0"/>
        </w:rPr>
        <w:t xml:space="preserve">actualment un dels concursos més prestigiosos per a la música de cambra de metalls</w:t>
      </w:r>
      <w:r w:rsidDel="00000000" w:rsidR="00000000" w:rsidRPr="00000000">
        <w:rPr>
          <w:rFonts w:ascii="Average" w:cs="Average" w:eastAsia="Average" w:hAnsi="Average"/>
          <w:color w:val="333333"/>
          <w:rtl w:val="0"/>
        </w:rPr>
        <w:t xml:space="preserve">. L’any </w:t>
      </w:r>
      <w:r w:rsidDel="00000000" w:rsidR="00000000" w:rsidRPr="00000000">
        <w:rPr>
          <w:rFonts w:ascii="Average" w:cs="Average" w:eastAsia="Average" w:hAnsi="Average"/>
          <w:color w:val="333333"/>
          <w:rtl w:val="0"/>
        </w:rPr>
        <w:t xml:space="preserve">2024 el </w:t>
      </w:r>
      <w:r w:rsidDel="00000000" w:rsidR="00000000" w:rsidRPr="00000000">
        <w:rPr>
          <w:rFonts w:ascii="Average" w:cs="Average" w:eastAsia="Average" w:hAnsi="Average"/>
          <w:i w:val="1"/>
          <w:iCs w:val="1"/>
          <w:color w:val="333333"/>
          <w:rtl w:val="0"/>
        </w:rPr>
        <w:t xml:space="preserve">Royal Overseas League (ROSL)</w:t>
      </w:r>
      <w:r w:rsidDel="00000000" w:rsidR="00000000" w:rsidRPr="00000000">
        <w:rPr>
          <w:rFonts w:ascii="Average" w:cs="Average" w:eastAsia="Average" w:hAnsi="Average"/>
          <w:color w:val="333333"/>
          <w:rtl w:val="0"/>
        </w:rPr>
        <w:t xml:space="preserve"> de Londres premià el grup amb el </w:t>
      </w:r>
      <w:r w:rsidDel="00000000" w:rsidR="00000000" w:rsidRPr="00000000">
        <w:rPr>
          <w:rFonts w:ascii="Average" w:cs="Average" w:eastAsia="Average" w:hAnsi="Average"/>
          <w:i w:val="1"/>
          <w:iCs w:val="1"/>
          <w:color w:val="333333"/>
          <w:rtl w:val="0"/>
        </w:rPr>
        <w:t xml:space="preserve">Philip Jones Prize</w:t>
      </w:r>
      <w:r w:rsidDel="00000000" w:rsidR="00000000" w:rsidRPr="00000000">
        <w:rPr>
          <w:rFonts w:ascii="Average" w:cs="Average" w:eastAsia="Average" w:hAnsi="Average"/>
          <w:color w:val="333333"/>
          <w:rtl w:val="0"/>
        </w:rPr>
        <w:t xml:space="preserve">. L’any anterior van rebre el </w:t>
      </w:r>
      <w:r w:rsidDel="00000000" w:rsidR="00000000" w:rsidRPr="00000000">
        <w:rPr>
          <w:rFonts w:ascii="Average" w:cs="Average" w:eastAsia="Average" w:hAnsi="Average"/>
          <w:i w:val="1"/>
          <w:iCs w:val="1"/>
          <w:color w:val="333333"/>
          <w:rtl w:val="0"/>
        </w:rPr>
        <w:t xml:space="preserve">2n Premi al Philip Jones International Brass Ensemble Competition</w:t>
      </w:r>
      <w:r w:rsidDel="00000000" w:rsidR="00000000" w:rsidRPr="00000000">
        <w:rPr>
          <w:rFonts w:ascii="Average" w:cs="Average" w:eastAsia="Average" w:hAnsi="Average"/>
          <w:color w:val="333333"/>
          <w:rtl w:val="0"/>
        </w:rPr>
        <w:t xml:space="preserve"> a Birmingham, Regne Unit. Al 2022 van obtenir el </w:t>
      </w:r>
      <w:r w:rsidDel="00000000" w:rsidR="00000000" w:rsidRPr="00000000">
        <w:rPr>
          <w:rFonts w:ascii="Average" w:cs="Average" w:eastAsia="Average" w:hAnsi="Average"/>
          <w:i w:val="1"/>
          <w:iCs w:val="1"/>
          <w:color w:val="333333"/>
          <w:rtl w:val="0"/>
        </w:rPr>
        <w:t xml:space="preserve">1r Premi del Philip Jones Brass Preis</w:t>
      </w:r>
      <w:r w:rsidDel="00000000" w:rsidR="00000000" w:rsidRPr="00000000">
        <w:rPr>
          <w:rFonts w:ascii="Average" w:cs="Average" w:eastAsia="Average" w:hAnsi="Average"/>
          <w:color w:val="333333"/>
          <w:rtl w:val="0"/>
        </w:rPr>
        <w:t xml:space="preserve"> a Lucerna, el </w:t>
      </w:r>
      <w:r w:rsidDel="00000000" w:rsidR="00000000" w:rsidRPr="00000000">
        <w:rPr>
          <w:rFonts w:ascii="Average" w:cs="Average" w:eastAsia="Average" w:hAnsi="Average"/>
          <w:i w:val="1"/>
          <w:iCs w:val="1"/>
          <w:color w:val="333333"/>
          <w:rtl w:val="0"/>
        </w:rPr>
        <w:t xml:space="preserve">2n Premi </w:t>
      </w:r>
      <w:r w:rsidDel="00000000" w:rsidR="00000000" w:rsidRPr="00000000">
        <w:rPr>
          <w:rFonts w:ascii="Average" w:cs="Average" w:eastAsia="Average" w:hAnsi="Average"/>
          <w:color w:val="333333"/>
          <w:rtl w:val="0"/>
        </w:rPr>
        <w:t xml:space="preserve">al prestigiós concurs </w:t>
      </w:r>
      <w:r w:rsidDel="00000000" w:rsidR="00000000" w:rsidRPr="00000000">
        <w:rPr>
          <w:rFonts w:ascii="Average" w:cs="Average" w:eastAsia="Average" w:hAnsi="Average"/>
          <w:i w:val="1"/>
          <w:iCs w:val="1"/>
          <w:color w:val="333333"/>
          <w:rtl w:val="0"/>
        </w:rPr>
        <w:t xml:space="preserve">Antón García Abril </w:t>
      </w:r>
      <w:r w:rsidDel="00000000" w:rsidR="00000000" w:rsidRPr="00000000">
        <w:rPr>
          <w:rFonts w:ascii="Average" w:cs="Average" w:eastAsia="Average" w:hAnsi="Average"/>
          <w:color w:val="333333"/>
          <w:rtl w:val="0"/>
        </w:rPr>
        <w:t xml:space="preserve">de Baza, Granada i el </w:t>
      </w:r>
      <w:r w:rsidDel="00000000" w:rsidR="00000000" w:rsidRPr="00000000">
        <w:rPr>
          <w:rFonts w:ascii="Average" w:cs="Average" w:eastAsia="Average" w:hAnsi="Average"/>
          <w:i w:val="1"/>
          <w:iCs w:val="1"/>
          <w:color w:val="333333"/>
          <w:rtl w:val="0"/>
        </w:rPr>
        <w:t xml:space="preserve">2n Premi</w:t>
      </w:r>
      <w:r w:rsidDel="00000000" w:rsidR="00000000" w:rsidRPr="00000000">
        <w:rPr>
          <w:rFonts w:ascii="Average" w:cs="Average" w:eastAsia="Average" w:hAnsi="Average"/>
          <w:color w:val="333333"/>
          <w:rtl w:val="0"/>
        </w:rPr>
        <w:t xml:space="preserve"> al concurs </w:t>
      </w:r>
      <w:r w:rsidDel="00000000" w:rsidR="00000000" w:rsidRPr="00000000">
        <w:rPr>
          <w:rFonts w:ascii="Average" w:cs="Average" w:eastAsia="Average" w:hAnsi="Average"/>
          <w:i w:val="1"/>
          <w:iCs w:val="1"/>
          <w:color w:val="333333"/>
          <w:rtl w:val="0"/>
        </w:rPr>
        <w:t xml:space="preserve">Cambra Romànica</w:t>
      </w:r>
      <w:r w:rsidDel="00000000" w:rsidR="00000000" w:rsidRPr="00000000">
        <w:rPr>
          <w:rFonts w:ascii="Average" w:cs="Average" w:eastAsia="Average" w:hAnsi="Average"/>
          <w:color w:val="333333"/>
          <w:rtl w:val="0"/>
        </w:rPr>
        <w:t xml:space="preserve"> d’Andorra. KamBrass també fou nominat al </w:t>
      </w:r>
      <w:r w:rsidDel="00000000" w:rsidR="00000000" w:rsidRPr="00000000">
        <w:rPr>
          <w:rFonts w:ascii="Average" w:cs="Average" w:eastAsia="Average" w:hAnsi="Average"/>
          <w:i w:val="1"/>
          <w:iCs w:val="1"/>
          <w:color w:val="333333"/>
          <w:rtl w:val="0"/>
        </w:rPr>
        <w:t xml:space="preserve">Prix Credit Suisse Jeunes Solistes 2022</w:t>
      </w:r>
      <w:r w:rsidDel="00000000" w:rsidR="00000000" w:rsidRPr="00000000">
        <w:rPr>
          <w:rFonts w:ascii="Average" w:cs="Average" w:eastAsia="Average" w:hAnsi="Average"/>
          <w:color w:val="333333"/>
          <w:rtl w:val="0"/>
        </w:rPr>
        <w:t xml:space="preserve">. Aquest mateix any, van ser seleccionats pel Quartet Casals per a participar a la</w:t>
      </w:r>
      <w:r w:rsidDel="00000000" w:rsidR="00000000" w:rsidRPr="00000000">
        <w:rPr>
          <w:rFonts w:ascii="Average" w:cs="Average" w:eastAsia="Average" w:hAnsi="Average"/>
          <w:i w:val="1"/>
          <w:iCs w:val="1"/>
          <w:color w:val="333333"/>
          <w:rtl w:val="0"/>
        </w:rPr>
        <w:t xml:space="preserve"> 2a Jornada per a Formacions Professionals de Música Cambra </w:t>
      </w:r>
      <w:r w:rsidDel="00000000" w:rsidR="00000000" w:rsidRPr="00000000">
        <w:rPr>
          <w:rFonts w:ascii="Average" w:cs="Average" w:eastAsia="Average" w:hAnsi="Average"/>
          <w:color w:val="333333"/>
          <w:rtl w:val="0"/>
        </w:rPr>
        <w:t xml:space="preserve">de Vic i becats per </w:t>
      </w:r>
      <w:r w:rsidDel="00000000" w:rsidR="00000000" w:rsidRPr="00000000">
        <w:rPr>
          <w:rFonts w:ascii="Average" w:cs="Average" w:eastAsia="Average" w:hAnsi="Average"/>
          <w:i w:val="1"/>
          <w:iCs w:val="1"/>
          <w:color w:val="333333"/>
          <w:rtl w:val="0"/>
        </w:rPr>
        <w:t xml:space="preserve">Joventuts Musicals d’Alemanya </w:t>
      </w:r>
      <w:r w:rsidDel="00000000" w:rsidR="00000000" w:rsidRPr="00000000">
        <w:rPr>
          <w:rFonts w:ascii="Average" w:cs="Average" w:eastAsia="Average" w:hAnsi="Average"/>
          <w:color w:val="333333"/>
          <w:rtl w:val="0"/>
        </w:rPr>
        <w:t xml:space="preserve">en tres ocasions consecutives (2022, 23 i 24)</w:t>
      </w:r>
      <w:r w:rsidDel="00000000" w:rsidR="00000000" w:rsidRPr="00000000">
        <w:rPr>
          <w:rFonts w:ascii="Average" w:cs="Average" w:eastAsia="Average" w:hAnsi="Average"/>
          <w:i w:val="1"/>
          <w:iCs w:val="1"/>
          <w:color w:val="333333"/>
          <w:rtl w:val="0"/>
        </w:rPr>
        <w:t xml:space="preserve"> </w:t>
      </w:r>
      <w:r w:rsidDel="00000000" w:rsidR="00000000" w:rsidRPr="00000000">
        <w:rPr>
          <w:rFonts w:ascii="Average" w:cs="Average" w:eastAsia="Average" w:hAnsi="Average"/>
          <w:color w:val="333333"/>
          <w:rtl w:val="0"/>
        </w:rPr>
        <w:t xml:space="preserve">per a formar part del </w:t>
      </w:r>
      <w:r w:rsidDel="00000000" w:rsidR="00000000" w:rsidRPr="00000000">
        <w:rPr>
          <w:rFonts w:ascii="Average" w:cs="Average" w:eastAsia="Average" w:hAnsi="Average"/>
          <w:i w:val="1"/>
          <w:iCs w:val="1"/>
          <w:color w:val="333333"/>
          <w:rtl w:val="0"/>
        </w:rPr>
        <w:t xml:space="preserve">Chamber Music Campus 2022</w:t>
      </w:r>
      <w:r w:rsidDel="00000000" w:rsidR="00000000" w:rsidRPr="00000000">
        <w:rPr>
          <w:rFonts w:ascii="Average" w:cs="Average" w:eastAsia="Average" w:hAnsi="Average"/>
          <w:color w:val="333333"/>
          <w:rtl w:val="0"/>
        </w:rPr>
        <w:t xml:space="preserve"> de Weikersheim, Alemanya, amb el director artístic i fundador d’Artemis Quartet, Heime Müller. Al 2021 van ser premiats amb l’</w:t>
      </w:r>
      <w:r w:rsidDel="00000000" w:rsidR="00000000" w:rsidRPr="00000000">
        <w:rPr>
          <w:rFonts w:ascii="Average" w:cs="Average" w:eastAsia="Average" w:hAnsi="Average"/>
          <w:i w:val="1"/>
          <w:iCs w:val="1"/>
          <w:color w:val="333333"/>
          <w:rtl w:val="0"/>
        </w:rPr>
        <w:t xml:space="preserve">American Brass Quintet Prize</w:t>
      </w:r>
      <w:r w:rsidDel="00000000" w:rsidR="00000000" w:rsidRPr="00000000">
        <w:rPr>
          <w:rFonts w:ascii="Average" w:cs="Average" w:eastAsia="Average" w:hAnsi="Average"/>
          <w:color w:val="333333"/>
          <w:rtl w:val="0"/>
        </w:rPr>
        <w:t xml:space="preserve"> del </w:t>
      </w:r>
      <w:r w:rsidDel="00000000" w:rsidR="00000000" w:rsidRPr="00000000">
        <w:rPr>
          <w:rFonts w:ascii="Average" w:cs="Average" w:eastAsia="Average" w:hAnsi="Average"/>
          <w:i w:val="1"/>
          <w:iCs w:val="1"/>
          <w:color w:val="333333"/>
          <w:rtl w:val="0"/>
        </w:rPr>
        <w:t xml:space="preserve">Fischoff Chamber Music Competition</w:t>
      </w:r>
      <w:r w:rsidDel="00000000" w:rsidR="00000000" w:rsidRPr="00000000">
        <w:rPr>
          <w:rFonts w:ascii="Average" w:cs="Average" w:eastAsia="Average" w:hAnsi="Average"/>
          <w:color w:val="333333"/>
          <w:rtl w:val="0"/>
        </w:rPr>
        <w:t xml:space="preserve"> d'Estats Units</w:t>
      </w:r>
      <w:r w:rsidDel="00000000" w:rsidR="00000000" w:rsidRPr="00000000">
        <w:rPr>
          <w:rFonts w:ascii="Average" w:cs="Average" w:eastAsia="Average" w:hAnsi="Average"/>
          <w:color w:val="333333"/>
          <w:rtl w:val="0"/>
        </w:rPr>
        <w:t xml:space="preserve">. </w:t>
      </w:r>
      <w:r w:rsidDel="00000000" w:rsidR="00000000" w:rsidRPr="00000000">
        <w:rPr>
          <w:rFonts w:ascii="Average" w:cs="Average" w:eastAsia="Average" w:hAnsi="Average"/>
          <w:color w:val="333333"/>
          <w:rtl w:val="0"/>
        </w:rPr>
        <w:t xml:space="preserve">Al desembre de 2020 van rebre el </w:t>
      </w:r>
      <w:r w:rsidDel="00000000" w:rsidR="00000000" w:rsidRPr="00000000">
        <w:rPr>
          <w:rFonts w:ascii="Average" w:cs="Average" w:eastAsia="Average" w:hAnsi="Average"/>
          <w:i w:val="1"/>
          <w:iCs w:val="1"/>
          <w:color w:val="333333"/>
          <w:rtl w:val="0"/>
        </w:rPr>
        <w:t xml:space="preserve">2n Premi a l’Orpheus Swiss Chamber Music Competition</w:t>
      </w:r>
      <w:r w:rsidDel="00000000" w:rsidR="00000000" w:rsidRPr="00000000">
        <w:rPr>
          <w:rFonts w:ascii="Average" w:cs="Average" w:eastAsia="Average" w:hAnsi="Average"/>
          <w:color w:val="333333"/>
          <w:rtl w:val="0"/>
        </w:rPr>
        <w:t xml:space="preserve">.</w:t>
      </w:r>
      <w:r w:rsidDel="00000000" w:rsidR="00000000" w:rsidRPr="00000000">
        <w:rPr>
          <w:rtl w:val="0"/>
        </w:rPr>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566.9291338582677" w:right="-381.2598425196836" w:firstLine="0"/>
        <w:jc w:val="both"/>
        <w:rPr>
          <w:rFonts w:ascii="Average" w:cs="Average" w:eastAsia="Average" w:hAnsi="Average"/>
          <w:i w:val="1"/>
          <w:iCs w:val="1"/>
          <w:color w:val="333333"/>
        </w:rPr>
      </w:pPr>
      <w:r w:rsidDel="00000000" w:rsidR="00000000" w:rsidRPr="00000000">
        <w:rPr>
          <w:rFonts w:ascii="Average" w:cs="Average" w:eastAsia="Average" w:hAnsi="Average"/>
          <w:color w:val="333333"/>
          <w:rtl w:val="0"/>
        </w:rPr>
        <w:t xml:space="preserve">Actuen a reconeguts festivals nacionals i internacionals. </w:t>
      </w:r>
      <w:r w:rsidDel="00000000" w:rsidR="00000000" w:rsidRPr="00000000">
        <w:rPr>
          <w:rFonts w:ascii="Average" w:cs="Average" w:eastAsia="Average" w:hAnsi="Average"/>
          <w:i w:val="1"/>
          <w:iCs w:val="1"/>
          <w:color w:val="333333"/>
          <w:rtl w:val="0"/>
        </w:rPr>
        <w:t xml:space="preserve">L’Auditori de Barcelona en el Festival Emergents,</w:t>
      </w:r>
      <w:r w:rsidDel="00000000" w:rsidR="00000000" w:rsidRPr="00000000">
        <w:rPr>
          <w:rFonts w:ascii="Average" w:cs="Average" w:eastAsia="Average" w:hAnsi="Average"/>
          <w:color w:val="333333"/>
          <w:rtl w:val="0"/>
        </w:rPr>
        <w:t xml:space="preserve"> </w:t>
      </w:r>
      <w:r w:rsidDel="00000000" w:rsidR="00000000" w:rsidRPr="00000000">
        <w:rPr>
          <w:rFonts w:ascii="Average" w:cs="Average" w:eastAsia="Average" w:hAnsi="Average"/>
          <w:i w:val="1"/>
          <w:iCs w:val="1"/>
          <w:color w:val="333333"/>
          <w:rtl w:val="0"/>
        </w:rPr>
        <w:t xml:space="preserve">Festival Internacional de Santander, Festival MonteLeón</w:t>
      </w:r>
      <w:r w:rsidDel="00000000" w:rsidR="00000000" w:rsidRPr="00000000">
        <w:rPr>
          <w:rFonts w:ascii="Average" w:cs="Average" w:eastAsia="Average" w:hAnsi="Average"/>
          <w:color w:val="333333"/>
          <w:rtl w:val="0"/>
        </w:rPr>
        <w:t xml:space="preserve">, la </w:t>
      </w:r>
      <w:r w:rsidDel="00000000" w:rsidR="00000000" w:rsidRPr="00000000">
        <w:rPr>
          <w:rFonts w:ascii="Average" w:cs="Average" w:eastAsia="Average" w:hAnsi="Average"/>
          <w:i w:val="1"/>
          <w:iCs w:val="1"/>
          <w:color w:val="333333"/>
          <w:rtl w:val="0"/>
        </w:rPr>
        <w:t xml:space="preserve">Xarxa de músiques </w:t>
      </w:r>
      <w:r w:rsidDel="00000000" w:rsidR="00000000" w:rsidRPr="00000000">
        <w:rPr>
          <w:rFonts w:ascii="Average" w:cs="Average" w:eastAsia="Average" w:hAnsi="Average"/>
          <w:color w:val="333333"/>
          <w:rtl w:val="0"/>
        </w:rPr>
        <w:t xml:space="preserve">de</w:t>
      </w:r>
      <w:r w:rsidDel="00000000" w:rsidR="00000000" w:rsidRPr="00000000">
        <w:rPr>
          <w:rFonts w:ascii="Average" w:cs="Average" w:eastAsia="Average" w:hAnsi="Average"/>
          <w:i w:val="1"/>
          <w:iCs w:val="1"/>
          <w:color w:val="333333"/>
          <w:rtl w:val="0"/>
        </w:rPr>
        <w:t xml:space="preserve"> Joventuts Musicals de Catalunya</w:t>
      </w:r>
      <w:r w:rsidDel="00000000" w:rsidR="00000000" w:rsidRPr="00000000">
        <w:rPr>
          <w:rFonts w:ascii="Average" w:cs="Average" w:eastAsia="Average" w:hAnsi="Average"/>
          <w:color w:val="333333"/>
          <w:rtl w:val="0"/>
        </w:rPr>
        <w:t xml:space="preserve">, </w:t>
      </w:r>
      <w:r w:rsidDel="00000000" w:rsidR="00000000" w:rsidRPr="00000000">
        <w:rPr>
          <w:rFonts w:ascii="Average" w:cs="Average" w:eastAsia="Average" w:hAnsi="Average"/>
          <w:i w:val="1"/>
          <w:iCs w:val="1"/>
          <w:color w:val="333333"/>
          <w:rtl w:val="0"/>
        </w:rPr>
        <w:t xml:space="preserve">Palma Clàssica, </w:t>
      </w:r>
      <w:r w:rsidDel="00000000" w:rsidR="00000000" w:rsidRPr="00000000">
        <w:rPr>
          <w:rFonts w:ascii="Average" w:cs="Average" w:eastAsia="Average" w:hAnsi="Average"/>
          <w:color w:val="333333"/>
          <w:rtl w:val="0"/>
        </w:rPr>
        <w:t xml:space="preserve">entre d’altres, són alguns dels escenaris on han debutat a escala nacional. </w:t>
      </w:r>
      <w:r w:rsidDel="00000000" w:rsidR="00000000" w:rsidRPr="00000000">
        <w:rPr>
          <w:rFonts w:ascii="Average" w:cs="Average" w:eastAsia="Average" w:hAnsi="Average"/>
          <w:color w:val="333333"/>
          <w:rtl w:val="0"/>
        </w:rPr>
        <w:t xml:space="preserve">En l’àmbit internacional, han participat al </w:t>
      </w:r>
      <w:r w:rsidDel="00000000" w:rsidR="00000000" w:rsidRPr="00000000">
        <w:rPr>
          <w:rFonts w:ascii="Average" w:cs="Average" w:eastAsia="Average" w:hAnsi="Average"/>
          <w:i w:val="1"/>
          <w:iCs w:val="1"/>
          <w:color w:val="333333"/>
          <w:rtl w:val="0"/>
        </w:rPr>
        <w:t xml:space="preserve">Lucerne Festival</w:t>
      </w:r>
      <w:r w:rsidDel="00000000" w:rsidR="00000000" w:rsidRPr="00000000">
        <w:rPr>
          <w:rFonts w:ascii="Average" w:cs="Average" w:eastAsia="Average" w:hAnsi="Average"/>
          <w:color w:val="333333"/>
          <w:rtl w:val="0"/>
        </w:rPr>
        <w:t xml:space="preserve">, </w:t>
      </w:r>
      <w:r w:rsidDel="00000000" w:rsidR="00000000" w:rsidRPr="00000000">
        <w:rPr>
          <w:rFonts w:ascii="Average" w:cs="Average" w:eastAsia="Average" w:hAnsi="Average"/>
          <w:i w:val="1"/>
          <w:iCs w:val="1"/>
          <w:color w:val="333333"/>
          <w:rtl w:val="0"/>
        </w:rPr>
        <w:t xml:space="preserve">Schleswig-Holstein, Gezeitenkonzerte, Hohenloher Kultursommer Festival, Kings Place de Londres,</w:t>
      </w:r>
      <w:r w:rsidDel="00000000" w:rsidR="00000000" w:rsidRPr="00000000">
        <w:rPr>
          <w:rFonts w:ascii="Average" w:cs="Average" w:eastAsia="Average" w:hAnsi="Average"/>
          <w:color w:val="333333"/>
          <w:rtl w:val="0"/>
        </w:rPr>
        <w:t xml:space="preserve"> </w:t>
      </w:r>
      <w:r w:rsidDel="00000000" w:rsidR="00000000" w:rsidRPr="00000000">
        <w:rPr>
          <w:rFonts w:ascii="Average" w:cs="Average" w:eastAsia="Average" w:hAnsi="Average"/>
          <w:i w:val="1"/>
          <w:iCs w:val="1"/>
          <w:color w:val="333333"/>
          <w:rtl w:val="0"/>
        </w:rPr>
        <w:t xml:space="preserve">Viva Musica Festival de Bratislava</w:t>
      </w:r>
      <w:r w:rsidDel="00000000" w:rsidR="00000000" w:rsidRPr="00000000">
        <w:rPr>
          <w:rFonts w:ascii="Average" w:cs="Average" w:eastAsia="Average" w:hAnsi="Average"/>
          <w:color w:val="333333"/>
          <w:rtl w:val="0"/>
        </w:rPr>
        <w:t xml:space="preserve">, </w:t>
      </w:r>
      <w:r w:rsidDel="00000000" w:rsidR="00000000" w:rsidRPr="00000000">
        <w:rPr>
          <w:rFonts w:ascii="Average" w:cs="Average" w:eastAsia="Average" w:hAnsi="Average"/>
          <w:i w:val="1"/>
          <w:iCs w:val="1"/>
          <w:color w:val="333333"/>
          <w:rtl w:val="0"/>
        </w:rPr>
        <w:t xml:space="preserve">Festival Musikdorf Ernen</w:t>
      </w:r>
      <w:r w:rsidDel="00000000" w:rsidR="00000000" w:rsidRPr="00000000">
        <w:rPr>
          <w:rFonts w:ascii="Average" w:cs="Average" w:eastAsia="Average" w:hAnsi="Average"/>
          <w:color w:val="333333"/>
          <w:rtl w:val="0"/>
        </w:rPr>
        <w:t xml:space="preserve">, </w:t>
      </w:r>
      <w:r w:rsidDel="00000000" w:rsidR="00000000" w:rsidRPr="00000000">
        <w:rPr>
          <w:rFonts w:ascii="Average" w:cs="Average" w:eastAsia="Average" w:hAnsi="Average"/>
          <w:i w:val="1"/>
          <w:iCs w:val="1"/>
          <w:color w:val="333333"/>
          <w:rtl w:val="0"/>
        </w:rPr>
        <w:t xml:space="preserve">Swiss Chamber Music Festival</w:t>
      </w:r>
      <w:r w:rsidDel="00000000" w:rsidR="00000000" w:rsidRPr="00000000">
        <w:rPr>
          <w:rFonts w:ascii="Average" w:cs="Average" w:eastAsia="Average" w:hAnsi="Average"/>
          <w:color w:val="333333"/>
          <w:rtl w:val="0"/>
        </w:rPr>
        <w:t xml:space="preserve">, </w:t>
      </w:r>
      <w:r w:rsidDel="00000000" w:rsidR="00000000" w:rsidRPr="00000000">
        <w:rPr>
          <w:rFonts w:ascii="Average" w:cs="Average" w:eastAsia="Average" w:hAnsi="Average"/>
          <w:i w:val="1"/>
          <w:iCs w:val="1"/>
          <w:color w:val="333333"/>
          <w:rtl w:val="0"/>
        </w:rPr>
        <w:t xml:space="preserve">Davos Music Festival</w:t>
      </w:r>
      <w:r w:rsidDel="00000000" w:rsidR="00000000" w:rsidRPr="00000000">
        <w:rPr>
          <w:rFonts w:ascii="Average" w:cs="Average" w:eastAsia="Average" w:hAnsi="Average"/>
          <w:color w:val="333333"/>
          <w:rtl w:val="0"/>
        </w:rPr>
        <w:t xml:space="preserve">,</w:t>
      </w:r>
      <w:r w:rsidDel="00000000" w:rsidR="00000000" w:rsidRPr="00000000">
        <w:rPr>
          <w:rFonts w:ascii="Average" w:cs="Average" w:eastAsia="Average" w:hAnsi="Average"/>
          <w:color w:val="333333"/>
          <w:rtl w:val="0"/>
        </w:rPr>
        <w:t xml:space="preserve"> entre d’altres. Aquest 2025 han debutat </w:t>
      </w:r>
      <w:r w:rsidDel="00000000" w:rsidR="00000000" w:rsidRPr="00000000">
        <w:rPr>
          <w:rFonts w:ascii="Average" w:cs="Average" w:eastAsia="Average" w:hAnsi="Average"/>
          <w:i w:val="1"/>
          <w:iCs w:val="1"/>
          <w:color w:val="333333"/>
          <w:rtl w:val="0"/>
        </w:rPr>
        <w:t xml:space="preserve">la Sala 1 Pau Casals de l’Auditori de Barcelona</w:t>
      </w:r>
      <w:r w:rsidDel="00000000" w:rsidR="00000000" w:rsidRPr="00000000">
        <w:rPr>
          <w:rFonts w:ascii="Average" w:cs="Average" w:eastAsia="Average" w:hAnsi="Average"/>
          <w:color w:val="333333"/>
          <w:rtl w:val="0"/>
        </w:rPr>
        <w:t xml:space="preserve"> com a solistes amb la </w:t>
      </w:r>
      <w:r w:rsidDel="00000000" w:rsidR="00000000" w:rsidRPr="00000000">
        <w:rPr>
          <w:rFonts w:ascii="Average" w:cs="Average" w:eastAsia="Average" w:hAnsi="Average"/>
          <w:i w:val="1"/>
          <w:iCs w:val="1"/>
          <w:color w:val="333333"/>
          <w:rtl w:val="0"/>
        </w:rPr>
        <w:t xml:space="preserve">Banda Municipal de Barcelona.</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566.9291338582677" w:right="-381.2598425196836" w:firstLine="0"/>
        <w:jc w:val="both"/>
        <w:rPr>
          <w:rFonts w:ascii="Average" w:cs="Average" w:eastAsia="Average" w:hAnsi="Average"/>
          <w:color w:val="333333"/>
        </w:rPr>
      </w:pPr>
      <w:r w:rsidDel="00000000" w:rsidR="00000000" w:rsidRPr="00000000">
        <w:rPr>
          <w:rFonts w:ascii="Average" w:cs="Average" w:eastAsia="Average" w:hAnsi="Average"/>
          <w:color w:val="333333"/>
          <w:rtl w:val="0"/>
        </w:rPr>
        <w:t xml:space="preserve">Amb l'objectiu de continuar creixent com a grup de música de cambra consolidat, al novembre de 2024 van llançar el seu primer àlbum titulat </w:t>
      </w:r>
      <w:r w:rsidDel="00000000" w:rsidR="00000000" w:rsidRPr="00000000">
        <w:rPr>
          <w:rFonts w:ascii="Average" w:cs="Average" w:eastAsia="Average" w:hAnsi="Average"/>
          <w:i w:val="1"/>
          <w:iCs w:val="1"/>
          <w:color w:val="333333"/>
          <w:rtl w:val="0"/>
        </w:rPr>
        <w:t xml:space="preserve">Developments</w:t>
      </w:r>
      <w:r w:rsidDel="00000000" w:rsidR="00000000" w:rsidRPr="00000000">
        <w:rPr>
          <w:rFonts w:ascii="Average" w:cs="Average" w:eastAsia="Average" w:hAnsi="Average"/>
          <w:color w:val="333333"/>
          <w:rtl w:val="0"/>
        </w:rPr>
        <w:t xml:space="preserve">.</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566.9291338582677" w:right="-381.2598425196836" w:firstLine="0"/>
        <w:jc w:val="both"/>
        <w:rPr>
          <w:rFonts w:ascii="Average" w:cs="Average" w:eastAsia="Average" w:hAnsi="Average"/>
          <w:color w:val="333333"/>
        </w:rPr>
      </w:pPr>
      <w:r w:rsidDel="00000000" w:rsidR="00000000" w:rsidRPr="00000000">
        <w:rPr>
          <w:rFonts w:ascii="Average" w:cs="Average" w:eastAsia="Average" w:hAnsi="Average"/>
          <w:color w:val="333333"/>
          <w:rtl w:val="0"/>
        </w:rPr>
        <w:t xml:space="preserve">Complementen aquesta activitat amb formació acadèmica a càrrec de músics com Anton Kernjak i Claudio Martínez a la Musik Akademie Basel. La seva formació es va iniciar a l'Escola Superior de Música de Catalunya sota el mestratge de Pablo Manuel Fernández i ha continuat amb el màster de música de cambra a la Hochschule für Musik de Lucerna (Suïssa) amb Isabel Charisius (Alban Berg Quartet), Antonio Lagares (Azahar Ensemble), Daniel Dodds (Festival Strings Lucerne), Immanuel Richter (Basel Sinfonieorchester), entre d’altres. El continu interès per la música de cambra els ha portat a rebre consells de professionals del sector com el Quartet Casals, Kuss Quartet, Dirk Mommertz (Fauré Quartet), Gregor Sigl (Artemis Quartet), Péter Nagy, Patrick Jüdt, Gerhard Schulz (Alban Berg), Rainer Schmidt (Hagen Quartet), Matthias Hoffs (German Brass), Achilles Liarmakopoulos (Canadian Brass), Spanish Brass, entre altres.</w:t>
      </w:r>
      <w:r w:rsidDel="00000000" w:rsidR="00000000" w:rsidRPr="00000000">
        <w:rPr>
          <w:rtl w:val="0"/>
        </w:rPr>
      </w:r>
    </w:p>
    <w:sectPr>
      <w:headerReference r:id="rId6" w:type="default"/>
      <w:pgSz w:h="16838" w:w="11906" w:orient="portrait"/>
      <w:pgMar w:bottom="829.2519685039395" w:top="0" w:left="1190.5511811023623" w:right="1190.5511811023623" w:header="390"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rage">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82" w:hanging="566.9291338582677"/>
      <w:jc w:val="both"/>
      <w:rPr>
        <w:rFonts w:ascii="Average" w:cs="Average" w:eastAsia="Average" w:hAnsi="Average"/>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4267200</wp:posOffset>
          </wp:positionH>
          <wp:positionV relativeFrom="paragraph">
            <wp:posOffset>-34138</wp:posOffset>
          </wp:positionV>
          <wp:extent cx="2363230" cy="61098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63230" cy="610981"/>
                  </a:xfrm>
                  <a:prstGeom prst="rect"/>
                  <a:ln/>
                </pic:spPr>
              </pic:pic>
            </a:graphicData>
          </a:graphic>
        </wp:anchor>
      </w:drawing>
    </w:r>
  </w:p>
  <w:p w:rsidR="00000000" w:rsidDel="00000000" w:rsidP="00000000" w:rsidRDefault="00000000" w:rsidRPr="00000000" w14:paraId="0000000A">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verage-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