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40" w:lineRule="auto"/>
        <w:ind/>
        <w:jc w:val="both"/>
        <w:rPr>
          <w:color w:val="404040"/>
          <w:sz w:val="4"/>
          <w:szCs w:val="4"/>
        </w:rPr>
      </w:pPr>
      <w:r>
        <w:rPr>
          <w:rtl w:val="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<wp:simplePos x="0" y="0"/>
                <wp:positionH relativeFrom="column">
                  <wp:posOffset>-914399</wp:posOffset>
                </wp:positionH>
                <wp:positionV relativeFrom="paragraph">
                  <wp:posOffset>-1014000</wp:posOffset>
                </wp:positionV>
                <wp:extent cx="542925" cy="1019175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542925" cy="10191749"/>
                        </a:xfrm>
                        <a:prstGeom prst="rect">
                          <a:avLst/>
                        </a:prstGeom>
                        <a:solidFill>
                          <a:srgbClr val="F5F5D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 w:before="0" w:line="240" w:lineRule="auto"/>
                              <w:ind w:right="0" w:firstLine="0" w:left="0"/>
                              <w:jc w:val="center"/>
                              <w:rPr>
                                <w:color w:val="f5f5dc"/>
                              </w:rPr>
                            </w:pPr>
                            <w:r>
                              <w:rPr>
                                <w:color w:val="f5f5dc"/>
                              </w:rPr>
                            </w:r>
                            <w:r>
                              <w:rPr>
                                <w:color w:val="f5f5dc"/>
                              </w:rPr>
                            </w:r>
                            <w:r>
                              <w:rPr>
                                <w:color w:val="f5f5dc"/>
                              </w:rPr>
                            </w:r>
                          </w:p>
                        </w:txbxContent>
                      </wps:txbx>
                      <wps:bodyPr spcFirstLastPara="1" wrap="square" lIns="91423" tIns="91423" rIns="91423" bIns="91423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0;o:allowoverlap:true;o:allowincell:true;mso-position-horizontal-relative:text;margin-left:-72.00pt;mso-position-horizontal:absolute;mso-position-vertical-relative:text;margin-top:-79.84pt;mso-position-vertical:absolute;width:42.75pt;height:802.50pt;mso-wrap-distance-left:9.00pt;mso-wrap-distance-top:0.00pt;mso-wrap-distance-right:9.00pt;mso-wrap-distance-bottom:0.00pt;v-text-anchor:middle;visibility:visible;" fillcolor="#F5F5DC" stroked="f">
                <v:textbox inset="0,0,0,0">
                  <w:txbxContent>
                    <w:p>
                      <w:pPr>
                        <w:pBdr/>
                        <w:spacing w:after="0" w:before="0" w:line="240" w:lineRule="auto"/>
                        <w:ind w:right="0" w:firstLine="0" w:left="0"/>
                        <w:jc w:val="center"/>
                        <w:rPr>
                          <w:color w:val="f5f5dc"/>
                        </w:rPr>
                      </w:pPr>
                      <w:r>
                        <w:rPr>
                          <w:color w:val="f5f5dc"/>
                        </w:rPr>
                      </w:r>
                      <w:r>
                        <w:rPr>
                          <w:color w:val="f5f5dc"/>
                        </w:rPr>
                      </w:r>
                      <w:r>
                        <w:rPr>
                          <w:color w:val="f5f5dc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404040"/>
          <w:sz w:val="4"/>
          <w:szCs w:val="4"/>
        </w:rPr>
      </w:r>
      <w:r>
        <w:rPr>
          <w:color w:val="404040"/>
          <w:sz w:val="4"/>
          <w:szCs w:val="4"/>
        </w:rPr>
      </w:r>
    </w:p>
    <w:p>
      <w:pPr>
        <w:pStyle w:val="952"/>
        <w:keepNext w:val="false"/>
        <w:keepLines w:val="false"/>
        <w:pBdr/>
        <w:spacing w:after="240" w:line="240" w:lineRule="auto"/>
        <w:ind/>
        <w:jc w:val="both"/>
        <w:rPr>
          <w:b/>
          <w:smallCaps/>
          <w:color w:val="auto"/>
          <w:sz w:val="96"/>
          <w:szCs w:val="96"/>
        </w:rPr>
      </w:pPr>
      <w:r>
        <w:rPr>
          <w:b/>
          <w:smallCaps/>
          <w:color w:val="auto"/>
          <w:sz w:val="96"/>
          <w:szCs w:val="96"/>
          <w:rtl w:val="0"/>
        </w:rPr>
        <w:t xml:space="preserve">[Full Name]</w:t>
      </w:r>
      <w:r>
        <w:rPr>
          <w:b/>
          <w:smallCaps/>
          <w:color w:val="auto"/>
          <w:sz w:val="96"/>
          <w:szCs w:val="96"/>
        </w:rPr>
      </w:r>
      <w:r>
        <w:rPr>
          <w:b/>
          <w:smallCaps/>
          <w:color w:val="auto"/>
          <w:sz w:val="96"/>
          <w:szCs w:val="96"/>
        </w:rPr>
      </w:r>
    </w:p>
    <w:p>
      <w:pPr>
        <w:pBdr/>
        <w:spacing w:line="280" w:lineRule="auto"/>
        <w:ind/>
        <w:jc w:val="both"/>
        <w:rPr>
          <w:b/>
          <w:color w:val="4b5563"/>
          <w:sz w:val="30"/>
          <w:szCs w:val="30"/>
        </w:rPr>
      </w:pPr>
      <w:r>
        <w:rPr>
          <w:b/>
          <w:color w:val="4b5563"/>
          <w:sz w:val="30"/>
          <w:szCs w:val="30"/>
          <w:rtl w:val="0"/>
        </w:rPr>
      </w:r>
      <w:r>
        <w:rPr>
          <w:b/>
          <w:color w:val="4b5563"/>
          <w:sz w:val="30"/>
          <w:szCs w:val="30"/>
          <w:rtl w:val="0"/>
        </w:rPr>
        <w:t xml:space="preserve">Law Graduate</w:t>
      </w:r>
      <w:r>
        <w:rPr>
          <w:b/>
          <w:color w:val="4b5563"/>
          <w:sz w:val="30"/>
          <w:szCs w:val="30"/>
          <w:rtl w:val="0"/>
        </w:rPr>
      </w:r>
      <w:r>
        <w:rPr>
          <w:b/>
          <w:color w:val="4b5563"/>
          <w:sz w:val="30"/>
          <w:szCs w:val="30"/>
        </w:rPr>
      </w:r>
    </w:p>
    <w:tbl>
      <w:tblPr>
        <w:tblStyle w:val="954"/>
        <w:tblW w:w="9720" w:type="dxa"/>
        <w:tblBorders/>
        <w:tblLayout w:type="fixed"/>
        <w:tblLook w:val="0600" w:firstRow="0" w:lastRow="0" w:firstColumn="0" w:lastColumn="0" w:noHBand="1" w:noVBand="1"/>
      </w:tblPr>
      <w:tblGrid>
        <w:gridCol w:w="4855"/>
        <w:gridCol w:w="4865"/>
        <w:tblGridChange w:id="0">
          <w:tblGrid>
            <w:gridCol w:w="4855"/>
            <w:gridCol w:w="4865"/>
          </w:tblGrid>
        </w:tblGridChange>
      </w:tblGrid>
      <w:tr>
        <w:trPr>
          <w:cantSplit w:val="false"/>
          <w:trHeight w:val="1586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53"/>
              <w:keepNext w:val="false"/>
              <w:keepLines w:val="false"/>
              <w:pBdr/>
              <w:spacing w:after="0" w:line="240" w:lineRule="auto"/>
              <w:ind/>
              <w:jc w:val="both"/>
              <w:rPr>
                <w:b/>
                <w:color w:val="091916"/>
                <w:sz w:val="20"/>
                <w:szCs w:val="20"/>
              </w:rPr>
            </w:pPr>
            <w:r>
              <w:rPr>
                <w:b/>
                <w:color w:val="091916"/>
                <w:sz w:val="20"/>
                <w:szCs w:val="20"/>
                <w:rtl w:val="0"/>
              </w:rPr>
              <w:t xml:space="preserve">[Street Address], [City, State, Zip Code] | [Phone Number] | [Email Address] | [LinkedIn Profile URL or Portfolio Link]</w:t>
            </w:r>
            <w:r>
              <w:rPr>
                <w:b/>
                <w:color w:val="091916"/>
                <w:sz w:val="20"/>
                <w:szCs w:val="20"/>
              </w:rPr>
            </w:r>
            <w:r>
              <w:rPr>
                <w:b/>
                <w:color w:val="091916"/>
                <w:sz w:val="20"/>
                <w:szCs w:val="20"/>
              </w:rPr>
            </w:r>
          </w:p>
          <w:p>
            <w:pPr>
              <w:pBdr/>
              <w:spacing w:line="28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  <w:t xml:space="preserve">Highly motivated and diligent Law Graduate with a strong academic record and foundational legal skills acquired through coursework and a legal internship. Proficient in legal research, case analysis, and drafting legal documents. Eager to apply a solid unde</w:t>
            </w:r>
            <w:r>
              <w:rPr>
                <w:color w:val="404040"/>
                <w:sz w:val="20"/>
                <w:szCs w:val="20"/>
                <w:rtl w:val="0"/>
              </w:rPr>
              <w:t xml:space="preserve">rstanding of legal principles to a demanding role and contribute effectively to a legal team.</w:t>
            </w:r>
            <w:r>
              <w:rPr>
                <w:color w:val="404040"/>
                <w:sz w:val="20"/>
                <w:szCs w:val="20"/>
                <w:rtl w:val="0"/>
              </w:rPr>
            </w:r>
            <w:r/>
          </w:p>
        </w:tc>
      </w:tr>
      <w:tr>
        <w:trPr>
          <w:cantSplit w:val="false"/>
          <w:trHeight w:val="425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46"/>
              <w:pBdr/>
              <w:spacing w:after="200" w:before="0" w:line="240" w:lineRule="auto"/>
              <w:ind/>
              <w:jc w:val="both"/>
              <w:rPr>
                <w:b/>
                <w:smallCaps/>
                <w:color w:val="4b5563"/>
                <w:sz w:val="28"/>
                <w:szCs w:val="28"/>
              </w:rPr>
            </w:pPr>
            <w:r>
              <w:rPr>
                <w:b/>
                <w:smallCaps/>
                <w:color w:val="4b5563"/>
                <w:sz w:val="28"/>
                <w:szCs w:val="28"/>
                <w:rtl w:val="0"/>
              </w:rPr>
            </w:r>
            <w:r>
              <w:rPr>
                <w:b/>
                <w:smallCaps/>
                <w:color w:val="4b5563"/>
                <w:sz w:val="28"/>
                <w:szCs w:val="28"/>
                <w:rtl w:val="0"/>
              </w:rPr>
              <w:t xml:space="preserve">Experience</w:t>
            </w:r>
            <w:r>
              <w:rPr>
                <w:b/>
                <w:smallCaps/>
                <w:color w:val="4b5563"/>
                <w:sz w:val="28"/>
                <w:szCs w:val="28"/>
              </w:rPr>
            </w:r>
            <w:r>
              <w:rPr>
                <w:b/>
                <w:smallCaps/>
                <w:color w:val="4b5563"/>
                <w:sz w:val="28"/>
                <w:szCs w:val="28"/>
              </w:rPr>
            </w:r>
          </w:p>
        </w:tc>
      </w:tr>
      <w:tr>
        <w:trPr>
          <w:cantSplit w:val="false"/>
          <w:trHeight w:val="3163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47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2019 – Present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08"/>
              <w:pBdr/>
              <w:spacing w:line="280" w:lineRule="auto"/>
              <w:ind w:left="0"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Legal Intern | Al-Saad &amp; Partners Law Firm | Riyadh, SA</w:t>
            </w:r>
            <w:r/>
          </w:p>
          <w:p>
            <w:pPr>
              <w:pStyle w:val="908"/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</w:p>
          <w:p>
            <w:pPr>
              <w:pStyle w:val="908"/>
              <w:numPr>
                <w:ilvl w:val="0"/>
                <w:numId w:val="29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Conducted comprehensive legal research on a variety of cases, summarizing findings for senior attorneys.</w:t>
            </w:r>
            <w:r/>
          </w:p>
          <w:p>
            <w:pPr>
              <w:pStyle w:val="908"/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</w:p>
          <w:p>
            <w:pPr>
              <w:pStyle w:val="908"/>
              <w:numPr>
                <w:ilvl w:val="0"/>
                <w:numId w:val="29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Assisted in the preparation of legal documents, including case briefs, memos, and court filings.</w:t>
            </w:r>
            <w:r/>
          </w:p>
          <w:p>
            <w:pPr>
              <w:pStyle w:val="908"/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</w:p>
          <w:p>
            <w:pPr>
              <w:pStyle w:val="908"/>
              <w:numPr>
                <w:ilvl w:val="0"/>
                <w:numId w:val="29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Maintained and organized case files, ensuring all documentation was up-to-date and easily accessible.</w:t>
            </w:r>
            <w:r/>
          </w:p>
          <w:p>
            <w:pPr>
              <w:pStyle w:val="908"/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</w:p>
          <w:p>
            <w:pPr>
              <w:pStyle w:val="908"/>
              <w:numPr>
                <w:ilvl w:val="0"/>
                <w:numId w:val="29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Attended court hearings and client meetings to observe legal proceedings and client communication.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</w:p>
        </w:tc>
      </w:tr>
      <w:tr>
        <w:trPr>
          <w:cantSplit w:val="false"/>
          <w:trHeight w:val="425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46"/>
              <w:pBdr/>
              <w:spacing w:after="200" w:before="0" w:line="240" w:lineRule="auto"/>
              <w:ind/>
              <w:jc w:val="both"/>
              <w:rPr>
                <w:b/>
                <w:smallCaps/>
                <w:color w:val="4b5563"/>
                <w:sz w:val="28"/>
                <w:szCs w:val="28"/>
              </w:rPr>
            </w:pPr>
            <w:r>
              <w:rPr>
                <w:b/>
                <w:smallCaps/>
                <w:color w:val="4b5563"/>
                <w:sz w:val="28"/>
                <w:szCs w:val="28"/>
                <w:rtl w:val="0"/>
              </w:rPr>
              <w:t xml:space="preserve">Education</w:t>
            </w:r>
            <w:r>
              <w:rPr>
                <w:b/>
                <w:smallCaps/>
                <w:color w:val="4b5563"/>
                <w:sz w:val="28"/>
                <w:szCs w:val="28"/>
              </w:rPr>
            </w:r>
            <w:r>
              <w:rPr>
                <w:b/>
                <w:smallCaps/>
                <w:color w:val="4b5563"/>
                <w:sz w:val="28"/>
                <w:szCs w:val="28"/>
              </w:rPr>
            </w:r>
          </w:p>
        </w:tc>
      </w:tr>
      <w:tr>
        <w:trPr>
          <w:cantSplit w:val="false"/>
          <w:trHeight w:val="1348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47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May 2018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Bachelor of Laws (LL.B.) | King Saud University | Riyadh, SA</w:t>
            </w: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>
              <w:rPr>
                <w:sz w:val="22"/>
                <w:szCs w:val="22"/>
              </w:rPr>
            </w: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/>
            <w:r>
              <w:rPr>
                <w:sz w:val="22"/>
                <w:szCs w:val="22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GPA: 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3.8/4.0</w:t>
            </w:r>
            <w:r>
              <w:rPr>
                <w:b w:val="0"/>
                <w:bCs w:val="0"/>
              </w:rPr>
            </w: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b w:val="0"/>
                <w:bCs w:val="0"/>
                <w:color w:val="404040"/>
                <w:sz w:val="20"/>
                <w:szCs w:val="20"/>
                <w:highlight w:val="none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Relevant Coursework: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 Saudi Labor Law, Commercial Law, Civil Procedures, International Law, Legal Ethics</w:t>
            </w:r>
            <w:r>
              <w:rPr>
                <w:b w:val="0"/>
                <w:bCs w:val="0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  <w:sz w:val="20"/>
                <w:szCs w:val="20"/>
                <w:highlight w:val="none"/>
                <w:rtl w:val="0"/>
              </w:rPr>
            </w:r>
            <w:r>
              <w:rPr>
                <w:b w:val="0"/>
                <w:bCs w:val="0"/>
                <w:color w:val="404040"/>
                <w:sz w:val="20"/>
                <w:szCs w:val="20"/>
                <w:highlight w:val="none"/>
                <w:rtl w:val="0"/>
              </w:rPr>
            </w:r>
            <w:r>
              <w:rPr>
                <w:b w:val="0"/>
                <w:bCs w:val="0"/>
                <w:color w:val="404040"/>
                <w:sz w:val="20"/>
                <w:szCs w:val="20"/>
                <w:highlight w:val="none"/>
                <w:rtl w:val="0"/>
              </w:rPr>
            </w:r>
          </w:p>
        </w:tc>
      </w:tr>
      <w:tr>
        <w:trPr>
          <w:cantSplit w:val="false"/>
          <w:trHeight w:val="358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46"/>
              <w:pBdr/>
              <w:spacing w:after="200" w:before="0" w:line="240" w:lineRule="auto"/>
              <w:ind/>
              <w:jc w:val="both"/>
              <w:rPr>
                <w:b/>
                <w:smallCaps/>
                <w:color w:val="4b5563"/>
                <w:sz w:val="28"/>
                <w:szCs w:val="28"/>
              </w:rPr>
            </w:pPr>
            <w:r>
              <w:rPr>
                <w:b/>
                <w:smallCaps/>
                <w:color w:val="4b5563"/>
                <w:sz w:val="28"/>
                <w:szCs w:val="28"/>
                <w:rtl w:val="0"/>
              </w:rPr>
              <w:t xml:space="preserve">Skills</w:t>
            </w:r>
            <w:r>
              <w:rPr>
                <w:b/>
                <w:smallCaps/>
                <w:color w:val="4b5563"/>
                <w:sz w:val="28"/>
                <w:szCs w:val="28"/>
              </w:rPr>
            </w:r>
            <w:r>
              <w:rPr>
                <w:b/>
                <w:smallCaps/>
                <w:color w:val="4b5563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gridSpan w:val="2"/>
            <w:tcBorders/>
            <w:tcW w:w="9720" w:type="dxa"/>
            <w:textDirection w:val="lrTb"/>
            <w:noWrap w:val="false"/>
          </w:tcPr>
          <w:p>
            <w:pPr>
              <w:pStyle w:val="908"/>
              <w:numPr>
                <w:ilvl w:val="0"/>
                <w:numId w:val="30"/>
              </w:numPr>
              <w:pBdr/>
              <w:spacing w:before="120" w:line="240" w:lineRule="auto"/>
              <w:ind/>
              <w:jc w:val="both"/>
              <w:rPr>
                <w:b w:val="0"/>
                <w:bCs w:val="0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Legal Skills: 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Legal Research, Case Analysis, Legal Writing &amp; Drafting, Contract Review, Compliance, Due Diligence</w:t>
            </w:r>
            <w:r>
              <w:rPr>
                <w:b w:val="0"/>
                <w:bCs w:val="0"/>
              </w:rPr>
            </w:r>
          </w:p>
          <w:p>
            <w:pPr>
              <w:pStyle w:val="908"/>
              <w:pBdr/>
              <w:spacing w:before="120" w:line="240" w:lineRule="auto"/>
              <w:ind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/>
          </w:p>
          <w:p>
            <w:pPr>
              <w:pStyle w:val="908"/>
              <w:numPr>
                <w:ilvl w:val="0"/>
                <w:numId w:val="30"/>
              </w:numPr>
              <w:pBdr/>
              <w:spacing w:before="120" w:line="240" w:lineRule="auto"/>
              <w:ind/>
              <w:jc w:val="both"/>
              <w:rPr>
                <w:b w:val="0"/>
                <w:bCs w:val="0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Technical Skills: 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LexisNexis, Westlaw, Microsoft Office Suite (Word, Excel, PowerPoint), Legal Case Management Software</w:t>
            </w:r>
            <w:r>
              <w:rPr>
                <w:b w:val="0"/>
                <w:bCs w:val="0"/>
              </w:rPr>
            </w:r>
          </w:p>
          <w:p>
            <w:pPr>
              <w:pStyle w:val="908"/>
              <w:pBdr/>
              <w:spacing w:before="120" w:line="240" w:lineRule="auto"/>
              <w:ind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08"/>
              <w:numPr>
                <w:ilvl w:val="0"/>
                <w:numId w:val="30"/>
              </w:numPr>
              <w:pBdr/>
              <w:spacing w:before="120" w:line="240" w:lineRule="auto"/>
              <w:ind/>
              <w:jc w:val="both"/>
              <w:rPr>
                <w:b w:val="0"/>
                <w:bCs w:val="0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Soft Skills: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 Critical Thinking, Communication, Attention to Detail, Problem-Solving, Teamwork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908"/>
              <w:pBdr/>
              <w:spacing w:before="120" w:line="240" w:lineRule="auto"/>
              <w:ind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  <w:r>
              <w:rPr>
                <w:b w:val="0"/>
                <w:bCs w:val="0"/>
              </w:rPr>
            </w:r>
          </w:p>
        </w:tc>
      </w:tr>
    </w:tbl>
    <w:p>
      <w:pPr>
        <w:pStyle w:val="948"/>
        <w:pBdr/>
        <w:spacing w:after="120" w:before="0" w:line="280" w:lineRule="auto"/>
        <w:ind/>
        <w:jc w:val="both"/>
        <w:rPr>
          <w:sz w:val="28"/>
          <w:szCs w:val="28"/>
        </w:rPr>
      </w:pPr>
      <w:r/>
      <w:bookmarkStart w:id="0" w:name="_s5ikc1xz6z3o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">
    <w:lvl w:ilvl="0">
      <w:isLgl w:val="false"/>
      <w:lvlJc w:val="left"/>
      <w:lvlText w:val="●"/>
      <w:numFmt w:val="bullet"/>
      <w:pPr>
        <w:pBdr/>
        <w:spacing/>
        <w:ind w:hanging="360" w:left="936"/>
      </w:pPr>
      <w:rPr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96"/>
      </w:pPr>
      <w:rPr>
        <w:u w:val="no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1656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016"/>
      </w:pPr>
      <w:rPr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2376"/>
      </w:pPr>
      <w:rPr>
        <w:u w:val="no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2736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3096"/>
      </w:pPr>
      <w:rPr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3456"/>
      </w:pPr>
      <w:rPr>
        <w:u w:val="no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3816"/>
      </w:pPr>
      <w:rPr>
        <w:u w:val="none"/>
      </w:rPr>
      <w:start w:val="1"/>
      <w:suff w:val="tab"/>
    </w:lvl>
  </w:abstractNum>
  <w:abstractNum w:abstractNumId="3">
    <w:nsid w:val="3BE688E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7C780FF7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5CE20C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30B4165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1E1D4D9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1AA2A75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3B5DAE2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583327F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178470E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6F2479C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168CAA9C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089E8BE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nsid w:val="1D7B3A0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nsid w:val="2576629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nsid w:val="5C9468E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nsid w:val="1430C6D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9">
    <w:nsid w:val="55674E3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0">
    <w:nsid w:val="54F8AA2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1">
    <w:nsid w:val="18051E3E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2">
    <w:nsid w:val="38B04D4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3">
    <w:nsid w:val="48C4D3D0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4">
    <w:nsid w:val="1C02BED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5">
    <w:nsid w:val="0677424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6">
    <w:nsid w:val="757CCC37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7">
    <w:nsid w:val="12D1D26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8">
    <w:nsid w:val="382122F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9">
    <w:nsid w:val="76271B90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en" w:eastAsia="zh-CN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Table Grid"/>
    <w:basedOn w:val="7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Table Grid Light"/>
    <w:basedOn w:val="7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1"/>
    <w:basedOn w:val="7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2"/>
    <w:basedOn w:val="7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1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2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3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4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5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6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1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2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3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4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5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6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1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2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3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4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5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6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0">
    <w:name w:val="Heading 7"/>
    <w:basedOn w:val="944"/>
    <w:next w:val="944"/>
    <w:link w:val="90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1">
    <w:name w:val="Heading 8"/>
    <w:basedOn w:val="944"/>
    <w:next w:val="944"/>
    <w:link w:val="90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2">
    <w:name w:val="Heading 9"/>
    <w:basedOn w:val="944"/>
    <w:next w:val="944"/>
    <w:link w:val="90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93" w:default="1">
    <w:name w:val="Default Paragraph Font"/>
    <w:uiPriority w:val="1"/>
    <w:semiHidden/>
    <w:unhideWhenUsed/>
    <w:pPr>
      <w:pBdr/>
      <w:spacing/>
      <w:ind/>
    </w:pPr>
  </w:style>
  <w:style w:type="numbering" w:styleId="894" w:default="1">
    <w:name w:val="No List"/>
    <w:uiPriority w:val="99"/>
    <w:semiHidden/>
    <w:unhideWhenUsed/>
    <w:pPr>
      <w:pBdr/>
      <w:spacing/>
      <w:ind/>
    </w:pPr>
  </w:style>
  <w:style w:type="character" w:styleId="895">
    <w:name w:val="Heading 1 Char"/>
    <w:basedOn w:val="893"/>
    <w:link w:val="9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96">
    <w:name w:val="Heading 2 Char"/>
    <w:basedOn w:val="893"/>
    <w:link w:val="94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97">
    <w:name w:val="Heading 3 Char"/>
    <w:basedOn w:val="893"/>
    <w:link w:val="9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98">
    <w:name w:val="Heading 4 Char"/>
    <w:basedOn w:val="893"/>
    <w:link w:val="94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99">
    <w:name w:val="Heading 5 Char"/>
    <w:basedOn w:val="893"/>
    <w:link w:val="9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0">
    <w:name w:val="Heading 6 Char"/>
    <w:basedOn w:val="893"/>
    <w:link w:val="95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1">
    <w:name w:val="Heading 7 Char"/>
    <w:basedOn w:val="893"/>
    <w:link w:val="89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2">
    <w:name w:val="Heading 8 Char"/>
    <w:basedOn w:val="893"/>
    <w:link w:val="89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3">
    <w:name w:val="Heading 9 Char"/>
    <w:basedOn w:val="893"/>
    <w:link w:val="89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4">
    <w:name w:val="Title Char"/>
    <w:basedOn w:val="893"/>
    <w:link w:val="95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05">
    <w:name w:val="Subtitle Char"/>
    <w:basedOn w:val="893"/>
    <w:link w:val="95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6">
    <w:name w:val="Quote"/>
    <w:basedOn w:val="944"/>
    <w:next w:val="944"/>
    <w:link w:val="90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7">
    <w:name w:val="Quote Char"/>
    <w:basedOn w:val="893"/>
    <w:link w:val="90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8">
    <w:name w:val="List Paragraph"/>
    <w:basedOn w:val="944"/>
    <w:uiPriority w:val="34"/>
    <w:qFormat/>
    <w:pPr>
      <w:pBdr/>
      <w:spacing/>
      <w:ind w:left="720"/>
      <w:contextualSpacing w:val="true"/>
    </w:pPr>
  </w:style>
  <w:style w:type="character" w:styleId="909">
    <w:name w:val="Intense Emphasis"/>
    <w:basedOn w:val="89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0">
    <w:name w:val="Intense Quote"/>
    <w:basedOn w:val="944"/>
    <w:next w:val="944"/>
    <w:link w:val="91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11">
    <w:name w:val="Intense Quote Char"/>
    <w:basedOn w:val="893"/>
    <w:link w:val="91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12">
    <w:name w:val="Intense Reference"/>
    <w:basedOn w:val="89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13">
    <w:name w:val="No Spacing"/>
    <w:basedOn w:val="944"/>
    <w:uiPriority w:val="1"/>
    <w:qFormat/>
    <w:pPr>
      <w:pBdr/>
      <w:spacing w:after="0" w:line="240" w:lineRule="auto"/>
      <w:ind/>
    </w:pPr>
  </w:style>
  <w:style w:type="character" w:styleId="914">
    <w:name w:val="Subtle Emphasis"/>
    <w:basedOn w:val="89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5">
    <w:name w:val="Emphasis"/>
    <w:basedOn w:val="893"/>
    <w:uiPriority w:val="20"/>
    <w:qFormat/>
    <w:pPr>
      <w:pBdr/>
      <w:spacing/>
      <w:ind/>
    </w:pPr>
    <w:rPr>
      <w:i/>
      <w:iCs/>
    </w:rPr>
  </w:style>
  <w:style w:type="character" w:styleId="916">
    <w:name w:val="Strong"/>
    <w:basedOn w:val="893"/>
    <w:uiPriority w:val="22"/>
    <w:qFormat/>
    <w:pPr>
      <w:pBdr/>
      <w:spacing/>
      <w:ind/>
    </w:pPr>
    <w:rPr>
      <w:b/>
      <w:bCs/>
    </w:rPr>
  </w:style>
  <w:style w:type="character" w:styleId="917">
    <w:name w:val="Subtle Reference"/>
    <w:basedOn w:val="89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8">
    <w:name w:val="Book Title"/>
    <w:basedOn w:val="89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19">
    <w:name w:val="Header"/>
    <w:basedOn w:val="944"/>
    <w:link w:val="92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0">
    <w:name w:val="Header Char"/>
    <w:basedOn w:val="893"/>
    <w:link w:val="919"/>
    <w:uiPriority w:val="99"/>
    <w:pPr>
      <w:pBdr/>
      <w:spacing/>
      <w:ind/>
    </w:pPr>
  </w:style>
  <w:style w:type="paragraph" w:styleId="921">
    <w:name w:val="Footer"/>
    <w:basedOn w:val="944"/>
    <w:link w:val="92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2">
    <w:name w:val="Footer Char"/>
    <w:basedOn w:val="893"/>
    <w:link w:val="921"/>
    <w:uiPriority w:val="99"/>
    <w:pPr>
      <w:pBdr/>
      <w:spacing/>
      <w:ind/>
    </w:pPr>
  </w:style>
  <w:style w:type="paragraph" w:styleId="923">
    <w:name w:val="Caption"/>
    <w:basedOn w:val="944"/>
    <w:next w:val="94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24">
    <w:name w:val="footnote text"/>
    <w:basedOn w:val="944"/>
    <w:link w:val="92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5">
    <w:name w:val="Footnote Text Char"/>
    <w:basedOn w:val="893"/>
    <w:link w:val="924"/>
    <w:uiPriority w:val="99"/>
    <w:semiHidden/>
    <w:pPr>
      <w:pBdr/>
      <w:spacing/>
      <w:ind/>
    </w:pPr>
    <w:rPr>
      <w:sz w:val="20"/>
      <w:szCs w:val="20"/>
    </w:rPr>
  </w:style>
  <w:style w:type="character" w:styleId="926">
    <w:name w:val="footnote reference"/>
    <w:basedOn w:val="893"/>
    <w:uiPriority w:val="99"/>
    <w:semiHidden/>
    <w:unhideWhenUsed/>
    <w:pPr>
      <w:pBdr/>
      <w:spacing/>
      <w:ind/>
    </w:pPr>
    <w:rPr>
      <w:vertAlign w:val="superscript"/>
    </w:rPr>
  </w:style>
  <w:style w:type="paragraph" w:styleId="927">
    <w:name w:val="endnote text"/>
    <w:basedOn w:val="944"/>
    <w:link w:val="92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8">
    <w:name w:val="Endnote Text Char"/>
    <w:basedOn w:val="893"/>
    <w:link w:val="927"/>
    <w:uiPriority w:val="99"/>
    <w:semiHidden/>
    <w:pPr>
      <w:pBdr/>
      <w:spacing/>
      <w:ind/>
    </w:pPr>
    <w:rPr>
      <w:sz w:val="20"/>
      <w:szCs w:val="20"/>
    </w:rPr>
  </w:style>
  <w:style w:type="character" w:styleId="929">
    <w:name w:val="endnote reference"/>
    <w:basedOn w:val="893"/>
    <w:uiPriority w:val="99"/>
    <w:semiHidden/>
    <w:unhideWhenUsed/>
    <w:pPr>
      <w:pBdr/>
      <w:spacing/>
      <w:ind/>
    </w:pPr>
    <w:rPr>
      <w:vertAlign w:val="superscript"/>
    </w:rPr>
  </w:style>
  <w:style w:type="character" w:styleId="930">
    <w:name w:val="Hyperlink"/>
    <w:basedOn w:val="89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31">
    <w:name w:val="FollowedHyperlink"/>
    <w:basedOn w:val="89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32">
    <w:name w:val="toc 1"/>
    <w:basedOn w:val="944"/>
    <w:next w:val="944"/>
    <w:uiPriority w:val="39"/>
    <w:unhideWhenUsed/>
    <w:pPr>
      <w:pBdr/>
      <w:spacing w:after="100"/>
      <w:ind/>
    </w:pPr>
  </w:style>
  <w:style w:type="paragraph" w:styleId="933">
    <w:name w:val="toc 2"/>
    <w:basedOn w:val="944"/>
    <w:next w:val="944"/>
    <w:uiPriority w:val="39"/>
    <w:unhideWhenUsed/>
    <w:pPr>
      <w:pBdr/>
      <w:spacing w:after="100"/>
      <w:ind w:left="220"/>
    </w:pPr>
  </w:style>
  <w:style w:type="paragraph" w:styleId="934">
    <w:name w:val="toc 3"/>
    <w:basedOn w:val="944"/>
    <w:next w:val="944"/>
    <w:uiPriority w:val="39"/>
    <w:unhideWhenUsed/>
    <w:pPr>
      <w:pBdr/>
      <w:spacing w:after="100"/>
      <w:ind w:left="440"/>
    </w:pPr>
  </w:style>
  <w:style w:type="paragraph" w:styleId="935">
    <w:name w:val="toc 4"/>
    <w:basedOn w:val="944"/>
    <w:next w:val="944"/>
    <w:uiPriority w:val="39"/>
    <w:unhideWhenUsed/>
    <w:pPr>
      <w:pBdr/>
      <w:spacing w:after="100"/>
      <w:ind w:left="660"/>
    </w:pPr>
  </w:style>
  <w:style w:type="paragraph" w:styleId="936">
    <w:name w:val="toc 5"/>
    <w:basedOn w:val="944"/>
    <w:next w:val="944"/>
    <w:uiPriority w:val="39"/>
    <w:unhideWhenUsed/>
    <w:pPr>
      <w:pBdr/>
      <w:spacing w:after="100"/>
      <w:ind w:left="880"/>
    </w:pPr>
  </w:style>
  <w:style w:type="paragraph" w:styleId="937">
    <w:name w:val="toc 6"/>
    <w:basedOn w:val="944"/>
    <w:next w:val="944"/>
    <w:uiPriority w:val="39"/>
    <w:unhideWhenUsed/>
    <w:pPr>
      <w:pBdr/>
      <w:spacing w:after="100"/>
      <w:ind w:left="1100"/>
    </w:pPr>
  </w:style>
  <w:style w:type="paragraph" w:styleId="938">
    <w:name w:val="toc 7"/>
    <w:basedOn w:val="944"/>
    <w:next w:val="944"/>
    <w:uiPriority w:val="39"/>
    <w:unhideWhenUsed/>
    <w:pPr>
      <w:pBdr/>
      <w:spacing w:after="100"/>
      <w:ind w:left="1320"/>
    </w:pPr>
  </w:style>
  <w:style w:type="paragraph" w:styleId="939">
    <w:name w:val="toc 8"/>
    <w:basedOn w:val="944"/>
    <w:next w:val="944"/>
    <w:uiPriority w:val="39"/>
    <w:unhideWhenUsed/>
    <w:pPr>
      <w:pBdr/>
      <w:spacing w:after="100"/>
      <w:ind w:left="1540"/>
    </w:pPr>
  </w:style>
  <w:style w:type="paragraph" w:styleId="940">
    <w:name w:val="toc 9"/>
    <w:basedOn w:val="944"/>
    <w:next w:val="944"/>
    <w:uiPriority w:val="39"/>
    <w:unhideWhenUsed/>
    <w:pPr>
      <w:pBdr/>
      <w:spacing w:after="100"/>
      <w:ind w:left="1760"/>
    </w:pPr>
  </w:style>
  <w:style w:type="character" w:styleId="941">
    <w:name w:val="Placeholder Text"/>
    <w:basedOn w:val="893"/>
    <w:uiPriority w:val="99"/>
    <w:semiHidden/>
    <w:pPr>
      <w:pBdr/>
      <w:spacing/>
      <w:ind/>
    </w:pPr>
    <w:rPr>
      <w:color w:val="666666"/>
    </w:rPr>
  </w:style>
  <w:style w:type="paragraph" w:styleId="942">
    <w:name w:val="TOC Heading"/>
    <w:uiPriority w:val="39"/>
    <w:unhideWhenUsed/>
    <w:pPr>
      <w:pBdr/>
      <w:spacing/>
      <w:ind/>
    </w:pPr>
  </w:style>
  <w:style w:type="paragraph" w:styleId="943">
    <w:name w:val="table of figures"/>
    <w:basedOn w:val="944"/>
    <w:next w:val="944"/>
    <w:uiPriority w:val="99"/>
    <w:unhideWhenUsed/>
    <w:pPr>
      <w:pBdr/>
      <w:spacing w:after="0" w:afterAutospacing="0"/>
      <w:ind/>
    </w:pPr>
  </w:style>
  <w:style w:type="paragraph" w:styleId="944" w:default="1">
    <w:name w:val="Normal"/>
    <w:pPr>
      <w:pBdr/>
      <w:spacing/>
      <w:ind/>
    </w:pPr>
  </w:style>
  <w:style w:type="table" w:styleId="945">
    <w:name w:val="TableNormal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6">
    <w:name w:val="Heading 1"/>
    <w:basedOn w:val="944"/>
    <w:next w:val="944"/>
    <w:pPr>
      <w:keepNext w:val="true"/>
      <w:keepLines w:val="true"/>
      <w:pageBreakBefore w:val="false"/>
      <w:pBdr/>
      <w:spacing w:after="120" w:before="400"/>
      <w:ind/>
    </w:pPr>
    <w:rPr>
      <w:sz w:val="40"/>
      <w:szCs w:val="40"/>
    </w:rPr>
  </w:style>
  <w:style w:type="paragraph" w:styleId="947">
    <w:name w:val="Heading 2"/>
    <w:basedOn w:val="944"/>
    <w:next w:val="944"/>
    <w:pPr>
      <w:keepNext w:val="true"/>
      <w:keepLines w:val="true"/>
      <w:pageBreakBefore w:val="false"/>
      <w:pBdr/>
      <w:spacing w:after="120" w:before="360"/>
      <w:ind/>
    </w:pPr>
    <w:rPr>
      <w:b w:val="0"/>
      <w:sz w:val="32"/>
      <w:szCs w:val="32"/>
    </w:rPr>
  </w:style>
  <w:style w:type="paragraph" w:styleId="948">
    <w:name w:val="Heading 3"/>
    <w:basedOn w:val="944"/>
    <w:next w:val="944"/>
    <w:pPr>
      <w:keepNext w:val="true"/>
      <w:keepLines w:val="true"/>
      <w:pageBreakBefore w:val="false"/>
      <w:pBdr/>
      <w:spacing w:after="80" w:before="320"/>
      <w:ind/>
    </w:pPr>
    <w:rPr>
      <w:b w:val="0"/>
      <w:color w:val="434343"/>
      <w:sz w:val="28"/>
      <w:szCs w:val="28"/>
    </w:rPr>
  </w:style>
  <w:style w:type="paragraph" w:styleId="949">
    <w:name w:val="Heading 4"/>
    <w:basedOn w:val="944"/>
    <w:next w:val="944"/>
    <w:pPr>
      <w:keepNext w:val="true"/>
      <w:keepLines w:val="true"/>
      <w:pageBreakBefore w:val="false"/>
      <w:pBdr/>
      <w:spacing w:after="80" w:before="280"/>
      <w:ind/>
    </w:pPr>
    <w:rPr>
      <w:color w:val="666666"/>
      <w:sz w:val="24"/>
      <w:szCs w:val="24"/>
    </w:rPr>
  </w:style>
  <w:style w:type="paragraph" w:styleId="950">
    <w:name w:val="Heading 5"/>
    <w:basedOn w:val="944"/>
    <w:next w:val="944"/>
    <w:pPr>
      <w:keepNext w:val="true"/>
      <w:keepLines w:val="true"/>
      <w:pageBreakBefore w:val="false"/>
      <w:pBdr/>
      <w:spacing w:after="80" w:before="240"/>
      <w:ind/>
    </w:pPr>
    <w:rPr>
      <w:color w:val="666666"/>
      <w:sz w:val="22"/>
      <w:szCs w:val="22"/>
    </w:rPr>
  </w:style>
  <w:style w:type="paragraph" w:styleId="951">
    <w:name w:val="Heading 6"/>
    <w:basedOn w:val="944"/>
    <w:next w:val="944"/>
    <w:pPr>
      <w:keepNext w:val="true"/>
      <w:keepLines w:val="true"/>
      <w:pageBreakBefore w:val="false"/>
      <w:pBdr/>
      <w:spacing w:after="80" w:before="240"/>
      <w:ind/>
    </w:pPr>
    <w:rPr>
      <w:i/>
      <w:color w:val="666666"/>
      <w:sz w:val="22"/>
      <w:szCs w:val="22"/>
    </w:rPr>
  </w:style>
  <w:style w:type="paragraph" w:styleId="952">
    <w:name w:val="Title"/>
    <w:basedOn w:val="944"/>
    <w:next w:val="944"/>
    <w:pPr>
      <w:keepNext w:val="true"/>
      <w:keepLines w:val="true"/>
      <w:pageBreakBefore w:val="false"/>
      <w:pBdr/>
      <w:spacing w:after="60" w:before="0"/>
      <w:ind/>
    </w:pPr>
    <w:rPr>
      <w:sz w:val="52"/>
      <w:szCs w:val="52"/>
    </w:rPr>
  </w:style>
  <w:style w:type="paragraph" w:styleId="953">
    <w:name w:val="Subtitle"/>
    <w:basedOn w:val="944"/>
    <w:next w:val="944"/>
    <w:pPr>
      <w:keepNext w:val="true"/>
      <w:keepLines w:val="true"/>
      <w:pageBreakBefore w:val="false"/>
      <w:pBdr/>
      <w:spacing w:after="320" w:before="0"/>
      <w:ind/>
    </w:pPr>
    <w:rPr>
      <w:rFonts w:ascii="Arial" w:hAnsi="Arial" w:eastAsia="Arial" w:cs="Arial"/>
      <w:i w:val="0"/>
      <w:color w:val="666666"/>
      <w:sz w:val="30"/>
      <w:szCs w:val="30"/>
    </w:rPr>
  </w:style>
  <w:style w:type="table" w:styleId="954">
    <w:name w:val="StGen0"/>
    <w:basedOn w:val="945"/>
    <w:pPr>
      <w:pBdr/>
      <w:spacing/>
      <w:ind/>
    </w:p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7</cp:revision>
  <dcterms:modified xsi:type="dcterms:W3CDTF">2025-09-13T17:39:14Z</dcterms:modified>
</cp:coreProperties>
</file>