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tl w:val="0"/>
        </w:rPr>
      </w:r>
    </w:p>
    <w:tbl>
      <w:tblPr>
        <w:tblStyle w:val="Table1"/>
        <w:tblW w:w="9465.0" w:type="dxa"/>
        <w:jc w:val="left"/>
        <w:tblInd w:w="-108.0" w:type="dxa"/>
        <w:tblLayout w:type="fixed"/>
        <w:tblLook w:val="06A0"/>
      </w:tblPr>
      <w:tblGrid>
        <w:gridCol w:w="3585"/>
        <w:gridCol w:w="5880"/>
        <w:tblGridChange w:id="0">
          <w:tblGrid>
            <w:gridCol w:w="3585"/>
            <w:gridCol w:w="5880"/>
          </w:tblGrid>
        </w:tblGridChange>
      </w:tblGrid>
      <w:tr>
        <w:trPr>
          <w:cantSplit w:val="0"/>
          <w:trHeight w:val="983" w:hRule="atLeast"/>
          <w:tblHeader w:val="0"/>
        </w:trPr>
        <w:tc>
          <w:tcPr/>
          <w:p w:rsidR="00000000" w:rsidDel="00000000" w:rsidP="00000000" w:rsidRDefault="00000000" w:rsidRPr="00000000" w14:paraId="00000002">
            <w:pPr>
              <w:spacing w:line="264" w:lineRule="auto"/>
              <w:jc w:val="center"/>
              <w:rPr>
                <w:rFonts w:ascii="Times New Roman" w:cs="Times New Roman" w:eastAsia="Times New Roman" w:hAnsi="Times New Roman"/>
                <w:sz w:val="26"/>
                <w:szCs w:val="26"/>
              </w:rPr>
            </w:pPr>
            <w:bookmarkStart w:colFirst="0" w:colLast="0" w:name="_heading=h.r7rcc3tjox1g" w:id="0"/>
            <w:bookmarkEnd w:id="0"/>
            <w:r w:rsidDel="00000000" w:rsidR="00000000" w:rsidRPr="00000000">
              <w:rPr>
                <w:rFonts w:ascii="Times New Roman" w:cs="Times New Roman" w:eastAsia="Times New Roman" w:hAnsi="Times New Roman"/>
                <w:sz w:val="26"/>
                <w:szCs w:val="26"/>
                <w:rtl w:val="0"/>
              </w:rPr>
              <w:t xml:space="preserve">CÔNG TY .....</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654050</wp:posOffset>
                      </wp:positionH>
                      <wp:positionV relativeFrom="paragraph">
                        <wp:posOffset>457200</wp:posOffset>
                      </wp:positionV>
                      <wp:extent cx="0" cy="12700"/>
                      <wp:effectExtent b="0" l="0" r="0" t="0"/>
                      <wp:wrapNone/>
                      <wp:docPr id="2141398650" name=""/>
                      <a:graphic>
                        <a:graphicData uri="http://schemas.microsoft.com/office/word/2010/wordprocessingShape">
                          <wps:wsp>
                            <wps:cNvCnPr/>
                            <wps:spPr>
                              <a:xfrm>
                                <a:off x="4707825" y="3780000"/>
                                <a:ext cx="1276350"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654050</wp:posOffset>
                      </wp:positionH>
                      <wp:positionV relativeFrom="paragraph">
                        <wp:posOffset>457200</wp:posOffset>
                      </wp:positionV>
                      <wp:extent cx="0" cy="12700"/>
                      <wp:effectExtent b="0" l="0" r="0" t="0"/>
                      <wp:wrapNone/>
                      <wp:docPr id="2141398650"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tc>
        <w:tc>
          <w:tcPr/>
          <w:p w:rsidR="00000000" w:rsidDel="00000000" w:rsidP="00000000" w:rsidRDefault="00000000" w:rsidRPr="00000000" w14:paraId="00000003">
            <w:pPr>
              <w:spacing w:line="26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CỘNG HÒA XÃ HỘI CHỦ NGHĨA VIỆT NAM</w:t>
            </w:r>
          </w:p>
          <w:p w:rsidR="00000000" w:rsidDel="00000000" w:rsidP="00000000" w:rsidRDefault="00000000" w:rsidRPr="00000000" w14:paraId="00000004">
            <w:pPr>
              <w:spacing w:line="26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Độc lập – Tự do – Hạnh phúc</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654050</wp:posOffset>
                      </wp:positionH>
                      <wp:positionV relativeFrom="paragraph">
                        <wp:posOffset>190500</wp:posOffset>
                      </wp:positionV>
                      <wp:extent cx="0" cy="12700"/>
                      <wp:effectExtent b="0" l="0" r="0" t="0"/>
                      <wp:wrapNone/>
                      <wp:docPr id="2141398649" name=""/>
                      <a:graphic>
                        <a:graphicData uri="http://schemas.microsoft.com/office/word/2010/wordprocessingShape">
                          <wps:wsp>
                            <wps:cNvCnPr/>
                            <wps:spPr>
                              <a:xfrm>
                                <a:off x="4409375" y="3780000"/>
                                <a:ext cx="1873250"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654050</wp:posOffset>
                      </wp:positionH>
                      <wp:positionV relativeFrom="paragraph">
                        <wp:posOffset>190500</wp:posOffset>
                      </wp:positionV>
                      <wp:extent cx="0" cy="12700"/>
                      <wp:effectExtent b="0" l="0" r="0" t="0"/>
                      <wp:wrapNone/>
                      <wp:docPr id="2141398649"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tc>
      </w:tr>
      <w:tr>
        <w:trPr>
          <w:cantSplit w:val="0"/>
          <w:trHeight w:val="558" w:hRule="atLeast"/>
          <w:tblHeader w:val="0"/>
        </w:trPr>
        <w:tc>
          <w:tcPr/>
          <w:p w:rsidR="00000000" w:rsidDel="00000000" w:rsidP="00000000" w:rsidRDefault="00000000" w:rsidRPr="00000000" w14:paraId="00000005">
            <w:pPr>
              <w:spacing w:line="264" w:lineRule="auto"/>
              <w:jc w:val="center"/>
              <w:rPr>
                <w:rFonts w:ascii="Times New Roman" w:cs="Times New Roman" w:eastAsia="Times New Roman" w:hAnsi="Times New Roman"/>
                <w:b w:val="0"/>
                <w:bCs w:val="0"/>
                <w:sz w:val="26"/>
                <w:szCs w:val="26"/>
              </w:rPr>
            </w:pPr>
            <w:r w:rsidDel="00000000" w:rsidR="00000000" w:rsidRPr="00000000">
              <w:rPr>
                <w:rFonts w:ascii="Times New Roman" w:cs="Times New Roman" w:eastAsia="Times New Roman" w:hAnsi="Times New Roman"/>
                <w:b w:val="0"/>
                <w:bCs w:val="0"/>
                <w:sz w:val="26"/>
                <w:szCs w:val="26"/>
                <w:rtl w:val="0"/>
              </w:rPr>
              <w:t xml:space="preserve">Số: ……/NQ- ĐHĐCĐ</w:t>
            </w:r>
          </w:p>
          <w:p w:rsidR="00000000" w:rsidDel="00000000" w:rsidP="00000000" w:rsidRDefault="00000000" w:rsidRPr="00000000" w14:paraId="00000006">
            <w:pPr>
              <w:spacing w:line="264" w:lineRule="auto"/>
              <w:jc w:val="center"/>
              <w:rPr>
                <w:rFonts w:ascii="Times New Roman" w:cs="Times New Roman" w:eastAsia="Times New Roman" w:hAnsi="Times New Roman"/>
                <w:b w:val="0"/>
                <w:bCs w:val="0"/>
                <w:sz w:val="26"/>
                <w:szCs w:val="26"/>
              </w:rPr>
            </w:pPr>
            <w:r w:rsidDel="00000000" w:rsidR="00000000" w:rsidRPr="00000000">
              <w:rPr>
                <w:rFonts w:ascii="Times New Roman" w:cs="Times New Roman" w:eastAsia="Times New Roman" w:hAnsi="Times New Roman"/>
                <w:b w:val="0"/>
                <w:bCs w:val="0"/>
                <w:sz w:val="26"/>
                <w:szCs w:val="26"/>
                <w:rtl w:val="0"/>
              </w:rPr>
              <w:t xml:space="preserve">V/v: Giải thể công ty</w:t>
            </w:r>
          </w:p>
          <w:p w:rsidR="00000000" w:rsidDel="00000000" w:rsidP="00000000" w:rsidRDefault="00000000" w:rsidRPr="00000000" w14:paraId="00000007">
            <w:pPr>
              <w:spacing w:line="264" w:lineRule="auto"/>
              <w:jc w:val="center"/>
              <w:rPr>
                <w:rFonts w:ascii="Times New Roman" w:cs="Times New Roman" w:eastAsia="Times New Roman" w:hAnsi="Times New Roman"/>
                <w:b w:val="0"/>
                <w:bCs w:val="0"/>
                <w:sz w:val="26"/>
                <w:szCs w:val="26"/>
              </w:rPr>
            </w:pPr>
            <w:r w:rsidDel="00000000" w:rsidR="00000000" w:rsidRPr="00000000">
              <w:rPr>
                <w:rtl w:val="0"/>
              </w:rPr>
            </w:r>
          </w:p>
        </w:tc>
        <w:tc>
          <w:tcPr/>
          <w:p w:rsidR="00000000" w:rsidDel="00000000" w:rsidP="00000000" w:rsidRDefault="00000000" w:rsidRPr="00000000" w14:paraId="00000008">
            <w:pPr>
              <w:spacing w:line="264" w:lineRule="auto"/>
              <w:jc w:val="center"/>
              <w:rPr>
                <w:rFonts w:ascii="Times New Roman" w:cs="Times New Roman" w:eastAsia="Times New Roman" w:hAnsi="Times New Roman"/>
                <w:b w:val="1"/>
                <w:bCs w:val="1"/>
                <w:sz w:val="26"/>
                <w:szCs w:val="26"/>
              </w:rPr>
            </w:pPr>
            <w:r w:rsidDel="00000000" w:rsidR="00000000" w:rsidRPr="00000000">
              <w:rPr>
                <w:rtl w:val="0"/>
              </w:rPr>
            </w:r>
          </w:p>
        </w:tc>
      </w:tr>
    </w:tbl>
    <w:p w:rsidR="00000000" w:rsidDel="00000000" w:rsidP="00000000" w:rsidRDefault="00000000" w:rsidRPr="00000000" w14:paraId="00000009">
      <w:pPr>
        <w:spacing w:line="264" w:lineRule="auto"/>
        <w:jc w:val="center"/>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br w:type="textWrapping"/>
        <w:t xml:space="preserve">NGHỊ QUYẾT </w:t>
        <w:br w:type="textWrapping"/>
        <w:t xml:space="preserve">v/v Giải thể Công ty ...</w:t>
        <w:br w:type="textWrapping"/>
        <w:t xml:space="preserve">ĐẠI HỘI ĐỒNG CỔ ĐÔNG</w:t>
      </w:r>
    </w:p>
    <w:p w:rsidR="00000000" w:rsidDel="00000000" w:rsidP="00000000" w:rsidRDefault="00000000" w:rsidRPr="00000000" w14:paraId="0000000A">
      <w:pPr>
        <w:spacing w:line="264"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Căn cứ:</w:t>
      </w:r>
    </w:p>
    <w:p w:rsidR="00000000" w:rsidDel="00000000" w:rsidP="00000000" w:rsidRDefault="00000000" w:rsidRPr="00000000" w14:paraId="0000000B">
      <w:pPr>
        <w:spacing w:line="264"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 Luật Doanh nghiệp số 59/2020/QH14;</w:t>
      </w:r>
    </w:p>
    <w:p w:rsidR="00000000" w:rsidDel="00000000" w:rsidP="00000000" w:rsidRDefault="00000000" w:rsidRPr="00000000" w14:paraId="0000000C">
      <w:pPr>
        <w:spacing w:line="264"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 Điều lệ tổ chức và hoạt động của Công ty;</w:t>
      </w:r>
    </w:p>
    <w:p w:rsidR="00000000" w:rsidDel="00000000" w:rsidP="00000000" w:rsidRDefault="00000000" w:rsidRPr="00000000" w14:paraId="0000000D">
      <w:pPr>
        <w:spacing w:line="264"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 .................................................................</w:t>
      </w:r>
    </w:p>
    <w:p w:rsidR="00000000" w:rsidDel="00000000" w:rsidP="00000000" w:rsidRDefault="00000000" w:rsidRPr="00000000" w14:paraId="0000000E">
      <w:pPr>
        <w:spacing w:line="264"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QUYẾT NGHỊ:</w:t>
      </w:r>
    </w:p>
    <w:p w:rsidR="00000000" w:rsidDel="00000000" w:rsidP="00000000" w:rsidRDefault="00000000" w:rsidRPr="00000000" w14:paraId="0000000F">
      <w:pPr>
        <w:spacing w:line="264"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Điều 1: Giải thể Công ty .................................................., Mã số doanh nghiệp: .................................................., Địa chỉ trụ sở: ..................................................</w:t>
      </w:r>
    </w:p>
    <w:p w:rsidR="00000000" w:rsidDel="00000000" w:rsidP="00000000" w:rsidRDefault="00000000" w:rsidRPr="00000000" w14:paraId="00000010">
      <w:pPr>
        <w:spacing w:line="264"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Điều 2: Lý do giải thể: .............................................................................................</w:t>
      </w:r>
    </w:p>
    <w:p w:rsidR="00000000" w:rsidDel="00000000" w:rsidP="00000000" w:rsidRDefault="00000000" w:rsidRPr="00000000" w14:paraId="00000011">
      <w:pPr>
        <w:spacing w:line="264"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Điều 3: Thành lập tổ thanh lý tài sản (nếu có), thực hiện các nghĩa vụ tài chính, thanh toán công nợ, chấm dứt hợp đồng lao động và các thủ tục pháp lý liên quan.</w:t>
      </w:r>
    </w:p>
    <w:p w:rsidR="00000000" w:rsidDel="00000000" w:rsidP="00000000" w:rsidRDefault="00000000" w:rsidRPr="00000000" w14:paraId="00000012">
      <w:pPr>
        <w:spacing w:line="264"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3.1. Thời hạn, thủ tục thanh lý các hợp đồng đã ký kết:</w:t>
      </w:r>
    </w:p>
    <w:p w:rsidR="00000000" w:rsidDel="00000000" w:rsidP="00000000" w:rsidRDefault="00000000" w:rsidRPr="00000000" w14:paraId="00000013">
      <w:pPr>
        <w:numPr>
          <w:ilvl w:val="0"/>
          <w:numId w:val="2"/>
        </w:numPr>
        <w:spacing w:after="0" w:line="264"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Các hợp đồng đang ký kết, thực hiện: (</w:t>
      </w:r>
      <w:r w:rsidDel="00000000" w:rsidR="00000000" w:rsidRPr="00000000">
        <w:rPr>
          <w:rFonts w:ascii="Times New Roman" w:cs="Times New Roman" w:eastAsia="Times New Roman" w:hAnsi="Times New Roman"/>
          <w:i w:val="1"/>
          <w:iCs w:val="1"/>
          <w:color w:val="980000"/>
          <w:sz w:val="26"/>
          <w:szCs w:val="26"/>
          <w:rtl w:val="0"/>
        </w:rPr>
        <w:t xml:space="preserve">nêu rõ nội dung hợp đồng, thủ tục và thời hạn thanh lý hợp đồng. Thời hạn thanh lý không vượt quá 6 tháng kể từ ngày quyết định giải thể</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14">
      <w:pPr>
        <w:numPr>
          <w:ilvl w:val="0"/>
          <w:numId w:val="2"/>
        </w:numPr>
        <w:spacing w:after="0" w:line="264"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Kể từ thời điểm quyết định giải thể, doanh nghiệp không ký kết hợp đồng mới không phải là hợp đồng nhằm thực hiện giải thể doanh nghiệp. </w:t>
      </w:r>
    </w:p>
    <w:p w:rsidR="00000000" w:rsidDel="00000000" w:rsidP="00000000" w:rsidRDefault="00000000" w:rsidRPr="00000000" w14:paraId="00000015">
      <w:pPr>
        <w:numPr>
          <w:ilvl w:val="0"/>
          <w:numId w:val="2"/>
        </w:numPr>
        <w:spacing w:line="264"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Không được chấm dứt thực hiện các hợp đồng đã có hiệu lực.</w:t>
      </w:r>
    </w:p>
    <w:p w:rsidR="00000000" w:rsidDel="00000000" w:rsidP="00000000" w:rsidRDefault="00000000" w:rsidRPr="00000000" w14:paraId="00000016">
      <w:pPr>
        <w:spacing w:line="264"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3.2. Thời hạn, thủ tục thanh toán các khoản nợ:</w:t>
      </w:r>
    </w:p>
    <w:p w:rsidR="00000000" w:rsidDel="00000000" w:rsidP="00000000" w:rsidRDefault="00000000" w:rsidRPr="00000000" w14:paraId="00000017">
      <w:pPr>
        <w:numPr>
          <w:ilvl w:val="0"/>
          <w:numId w:val="1"/>
        </w:numPr>
        <w:spacing w:after="0" w:line="264"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Doanh nghiệp còn các khoản nợ (</w:t>
      </w:r>
      <w:r w:rsidDel="00000000" w:rsidR="00000000" w:rsidRPr="00000000">
        <w:rPr>
          <w:rFonts w:ascii="Times New Roman" w:cs="Times New Roman" w:eastAsia="Times New Roman" w:hAnsi="Times New Roman"/>
          <w:i w:val="1"/>
          <w:iCs w:val="1"/>
          <w:color w:val="980000"/>
          <w:sz w:val="26"/>
          <w:szCs w:val="26"/>
          <w:rtl w:val="0"/>
        </w:rPr>
        <w:t xml:space="preserve">nêu rõ từng loại nợ đối với khách hàng, đối với cơ quan thuế, bảo hiểm xã hội và các khoản nợ khác, thời điểm thanh toán. Thời hạn thanh toán nợ không vượt quá 6 tháng kể từ ngày quyết định giải thể</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18">
      <w:pPr>
        <w:numPr>
          <w:ilvl w:val="0"/>
          <w:numId w:val="1"/>
        </w:numPr>
        <w:spacing w:line="264"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Kể từ thời điểm quyết định giải thể, doanh nghiệp không huy động vốn dưới mọi hình thức. </w:t>
      </w:r>
    </w:p>
    <w:p w:rsidR="00000000" w:rsidDel="00000000" w:rsidP="00000000" w:rsidRDefault="00000000" w:rsidRPr="00000000" w14:paraId="00000019">
      <w:pPr>
        <w:spacing w:line="264"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3.3. Xử lý nghĩa vụ phát sinh từ hợp đồng lao động</w:t>
      </w:r>
    </w:p>
    <w:p w:rsidR="00000000" w:rsidDel="00000000" w:rsidP="00000000" w:rsidRDefault="00000000" w:rsidRPr="00000000" w14:paraId="0000001A">
      <w:pPr>
        <w:spacing w:line="264"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B">
      <w:pPr>
        <w:spacing w:line="264"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C">
      <w:pPr>
        <w:spacing w:line="264"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Doanh nghiệp sử dụng…………..(</w:t>
      </w:r>
      <w:r w:rsidDel="00000000" w:rsidR="00000000" w:rsidRPr="00000000">
        <w:rPr>
          <w:rFonts w:ascii="Times New Roman" w:cs="Times New Roman" w:eastAsia="Times New Roman" w:hAnsi="Times New Roman"/>
          <w:i w:val="1"/>
          <w:iCs w:val="1"/>
          <w:color w:val="980000"/>
          <w:sz w:val="26"/>
          <w:szCs w:val="26"/>
          <w:rtl w:val="0"/>
        </w:rPr>
        <w:t xml:space="preserve">nêu rõ số lượng lao động</w:t>
      </w:r>
      <w:r w:rsidDel="00000000" w:rsidR="00000000" w:rsidRPr="00000000">
        <w:rPr>
          <w:rFonts w:ascii="Times New Roman" w:cs="Times New Roman" w:eastAsia="Times New Roman" w:hAnsi="Times New Roman"/>
          <w:sz w:val="26"/>
          <w:szCs w:val="26"/>
          <w:rtl w:val="0"/>
        </w:rPr>
        <w:t xml:space="preserve">). Thời hạn thanh toán các khoản lương và trợ cấp cho người lao động, xử lý tất cả các nghĩa vụ phát sinh từ hợp đồng lao động chậm nhất vào ngày …./……/……</w:t>
      </w:r>
    </w:p>
    <w:p w:rsidR="00000000" w:rsidDel="00000000" w:rsidP="00000000" w:rsidRDefault="00000000" w:rsidRPr="00000000" w14:paraId="0000001D">
      <w:pPr>
        <w:spacing w:line="264"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Điều 4: Giao cho .................................................. (chức danh/đại diện pháp luật) thực hiện thủ tục giải thể tại cơ quan đăng ký kinh doanh.</w:t>
      </w:r>
    </w:p>
    <w:p w:rsidR="00000000" w:rsidDel="00000000" w:rsidP="00000000" w:rsidRDefault="00000000" w:rsidRPr="00000000" w14:paraId="0000001E">
      <w:pPr>
        <w:spacing w:line="264"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Điều 5: Quyết định này có hiệu lực kể từ ngày ký.</w:t>
      </w:r>
    </w:p>
    <w:p w:rsidR="00000000" w:rsidDel="00000000" w:rsidP="00000000" w:rsidRDefault="00000000" w:rsidRPr="00000000" w14:paraId="0000001F">
      <w:pPr>
        <w:spacing w:line="264"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Các thành viên có trách nhiệm thi hành quyết định này.</w:t>
      </w:r>
    </w:p>
    <w:tbl>
      <w:tblPr>
        <w:tblStyle w:val="Table2"/>
        <w:tblW w:w="9898.0" w:type="dxa"/>
        <w:jc w:val="left"/>
        <w:tblInd w:w="-108.0" w:type="dxa"/>
        <w:tblLayout w:type="fixed"/>
        <w:tblLook w:val="04A0"/>
      </w:tblPr>
      <w:tblGrid>
        <w:gridCol w:w="3936"/>
        <w:gridCol w:w="5962"/>
        <w:tblGridChange w:id="0">
          <w:tblGrid>
            <w:gridCol w:w="3936"/>
            <w:gridCol w:w="5962"/>
          </w:tblGrid>
        </w:tblGridChange>
      </w:tblGrid>
      <w:tr>
        <w:trPr>
          <w:cantSplit w:val="0"/>
          <w:tblHeader w:val="0"/>
        </w:trPr>
        <w:tc>
          <w:tcPr/>
          <w:p w:rsidR="00000000" w:rsidDel="00000000" w:rsidP="00000000" w:rsidRDefault="00000000" w:rsidRPr="00000000" w14:paraId="00000020">
            <w:pPr>
              <w:spacing w:line="264" w:lineRule="auto"/>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21">
            <w:pPr>
              <w:spacing w:line="264" w:lineRule="auto"/>
              <w:jc w:val="center"/>
              <w:rPr>
                <w:rFonts w:ascii="Times New Roman" w:cs="Times New Roman" w:eastAsia="Times New Roman" w:hAnsi="Times New Roman"/>
                <w:b w:val="0"/>
                <w:bCs w:val="0"/>
                <w:i w:val="1"/>
                <w:iCs w:val="1"/>
                <w:sz w:val="26"/>
                <w:szCs w:val="26"/>
              </w:rPr>
            </w:pPr>
            <w:r w:rsidDel="00000000" w:rsidR="00000000" w:rsidRPr="00000000">
              <w:rPr>
                <w:rFonts w:ascii="Times New Roman" w:cs="Times New Roman" w:eastAsia="Times New Roman" w:hAnsi="Times New Roman"/>
                <w:b w:val="0"/>
                <w:bCs w:val="0"/>
                <w:i w:val="1"/>
                <w:iCs w:val="1"/>
                <w:sz w:val="26"/>
                <w:szCs w:val="26"/>
                <w:rtl w:val="0"/>
              </w:rPr>
              <w:t xml:space="preserve">Ngày ...... tháng ...... năm 20......</w:t>
            </w:r>
          </w:p>
          <w:p w:rsidR="00000000" w:rsidDel="00000000" w:rsidP="00000000" w:rsidRDefault="00000000" w:rsidRPr="00000000" w14:paraId="00000022">
            <w:pPr>
              <w:spacing w:line="264" w:lineRule="auto"/>
              <w:jc w:val="center"/>
              <w:rPr>
                <w:rFonts w:ascii="Times New Roman" w:cs="Times New Roman" w:eastAsia="Times New Roman" w:hAnsi="Times New Roman"/>
                <w:b w:val="0"/>
                <w:bCs w:val="0"/>
                <w:sz w:val="26"/>
                <w:szCs w:val="26"/>
              </w:rPr>
            </w:pPr>
            <w:r w:rsidDel="00000000" w:rsidR="00000000" w:rsidRPr="00000000">
              <w:rPr>
                <w:rtl w:val="0"/>
              </w:rPr>
            </w:r>
          </w:p>
          <w:p w:rsidR="00000000" w:rsidDel="00000000" w:rsidP="00000000" w:rsidRDefault="00000000" w:rsidRPr="00000000" w14:paraId="00000023">
            <w:pPr>
              <w:spacing w:line="264"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4">
            <w:pPr>
              <w:spacing w:line="264"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5">
            <w:pPr>
              <w:spacing w:line="264"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6">
            <w:pPr>
              <w:spacing w:line="264"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7">
            <w:pPr>
              <w:spacing w:line="26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ĐẠI DIỆN THEO PHÁP LUẬT / CHỦ TỊCH HĐQT</w:t>
            </w:r>
          </w:p>
          <w:p w:rsidR="00000000" w:rsidDel="00000000" w:rsidP="00000000" w:rsidRDefault="00000000" w:rsidRPr="00000000" w14:paraId="00000028">
            <w:pPr>
              <w:spacing w:line="26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(Ký, ghi rõ họ tên và đóng dấu)</w:t>
            </w:r>
          </w:p>
          <w:p w:rsidR="00000000" w:rsidDel="00000000" w:rsidP="00000000" w:rsidRDefault="00000000" w:rsidRPr="00000000" w14:paraId="00000029">
            <w:pPr>
              <w:spacing w:line="264" w:lineRule="auto"/>
              <w:rPr>
                <w:rFonts w:ascii="Times New Roman" w:cs="Times New Roman" w:eastAsia="Times New Roman" w:hAnsi="Times New Roman"/>
                <w:sz w:val="26"/>
                <w:szCs w:val="26"/>
              </w:rPr>
            </w:pPr>
            <w:r w:rsidDel="00000000" w:rsidR="00000000" w:rsidRPr="00000000">
              <w:rPr>
                <w:rtl w:val="0"/>
              </w:rPr>
            </w:r>
          </w:p>
        </w:tc>
      </w:tr>
    </w:tbl>
    <w:p w:rsidR="00000000" w:rsidDel="00000000" w:rsidP="00000000" w:rsidRDefault="00000000" w:rsidRPr="00000000" w14:paraId="0000002A">
      <w:pPr>
        <w:spacing w:line="264" w:lineRule="auto"/>
        <w:rPr>
          <w:rFonts w:ascii="Times New Roman" w:cs="Times New Roman" w:eastAsia="Times New Roman" w:hAnsi="Times New Roman"/>
          <w:sz w:val="26"/>
          <w:szCs w:val="26"/>
        </w:rPr>
      </w:pPr>
      <w:r w:rsidDel="00000000" w:rsidR="00000000" w:rsidRPr="00000000">
        <w:rPr>
          <w:rtl w:val="0"/>
        </w:rPr>
      </w:r>
    </w:p>
    <w:sectPr>
      <w:pgSz w:h="15840" w:w="12240" w:orient="portrait"/>
      <w:pgMar w:bottom="1440" w:top="709" w:left="1800" w:right="75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Normal" w:default="1">
    <w:name w:val="normal"/>
  </w:style>
  <w:style w:type="table" w:styleId="TableNormal" w:default="1">
    <w:name w:val="TableNormal"/>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PlainTable4">
    <w:name w:val="Plain Table 4"/>
    <w:basedOn w:val="TableNormal"/>
    <w:uiPriority w:val="99"/>
    <w:rsid w:val="00A224BA"/>
    <w:pPr>
      <w:spacing w:after="0" w:line="240" w:lineRule="auto"/>
    </w:pPr>
    <w:tblPr>
      <w:tblStyleRowBandSize w:val="1"/>
      <w:tblStyleColBandSize w:val="1"/>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rPr>
    </w:tblStylePr>
    <w:tblStylePr w:type="firstRow">
      <w:rPr>
        <w:b w:val="1"/>
      </w:rPr>
    </w:tblStylePr>
    <w:tblStylePr w:type="lastCol">
      <w:rPr>
        <w:b w:val="1"/>
      </w:rPr>
    </w:tblStylePr>
    <w:tblStylePr w:type="lastRow">
      <w:rPr>
        <w:b w:val="1"/>
      </w:rPr>
    </w:tblStyle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rPr>
    </w:tblStylePr>
    <w:tblStylePr w:type="firstRow">
      <w:rPr>
        <w:b w:val="1"/>
      </w:rPr>
    </w:tblStylePr>
    <w:tblStylePr w:type="lastCol">
      <w:rPr>
        <w:b w:val="1"/>
      </w:rPr>
    </w:tblStylePr>
    <w:tblStylePr w:type="lastRow">
      <w:rPr>
        <w:b w:val="1"/>
      </w:rPr>
    </w:tblStyle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bCs w:val="1"/>
      </w:rPr>
    </w:tblStylePr>
    <w:tblStylePr w:type="firstRow">
      <w:rPr>
        <w:b w:val="1"/>
        <w:bCs w:val="1"/>
      </w:rPr>
    </w:tblStylePr>
    <w:tblStylePr w:type="lastCol">
      <w:rPr>
        <w:b w:val="1"/>
        <w:bCs w:val="1"/>
      </w:rPr>
    </w:tblStylePr>
    <w:tblStylePr w:type="lastRow">
      <w:rPr>
        <w:b w:val="1"/>
        <w:bCs w:val="1"/>
      </w:rPr>
    </w:tblStyle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bCs w:val="1"/>
      </w:rPr>
    </w:tblStylePr>
    <w:tblStylePr w:type="firstRow">
      <w:rPr>
        <w:b w:val="1"/>
        <w:bCs w:val="1"/>
      </w:rPr>
    </w:tblStylePr>
    <w:tblStylePr w:type="lastCol">
      <w:rPr>
        <w:b w:val="1"/>
        <w:bCs w:val="1"/>
      </w:rPr>
    </w:tblStylePr>
    <w:tblStylePr w:type="lastRow">
      <w:rPr>
        <w:b w:val="1"/>
        <w:bCs w:val="1"/>
      </w:r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owjUIXyzgd88jN/nlMVkWEwVyA==">CgMxLjAyDmgucjdyY2MzdGpveDFnOAByITFlYzdjQ1FESmRfM0tCUVB1V0NfV25VR3FxQzEtN1c5SQ==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