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B0" w:rsidRPr="003C428A" w:rsidRDefault="00D241B0" w:rsidP="00D241B0">
      <w:pPr>
        <w:jc w:val="center"/>
        <w:rPr>
          <w:rFonts w:ascii="Comic Sans MS" w:eastAsia="Century Gothic" w:hAnsi="Comic Sans MS" w:cs="Century Gothic"/>
          <w:b/>
          <w:sz w:val="24"/>
          <w:szCs w:val="24"/>
        </w:rPr>
      </w:pPr>
      <w:r>
        <w:rPr>
          <w:rFonts w:ascii="Comic Sans MS" w:eastAsia="Century Gothic" w:hAnsi="Comic Sans MS" w:cs="Century Gothic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A7F92E2">
            <wp:simplePos x="0" y="0"/>
            <wp:positionH relativeFrom="column">
              <wp:posOffset>5067300</wp:posOffset>
            </wp:positionH>
            <wp:positionV relativeFrom="paragraph">
              <wp:posOffset>0</wp:posOffset>
            </wp:positionV>
            <wp:extent cx="1623695" cy="1323975"/>
            <wp:effectExtent l="0" t="0" r="0" b="9525"/>
            <wp:wrapNone/>
            <wp:docPr id="2" name="Image 2" descr="C:\Users\valerie.gauthier\AppData\Local\Microsoft\Windows\INetCache\Content.MSO\F9C340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rie.gauthier\AppData\Local\Microsoft\Windows\INetCache\Content.MSO\F9C3406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1B0" w:rsidRPr="003C428A" w:rsidRDefault="00D241B0" w:rsidP="00D241B0">
      <w:pPr>
        <w:jc w:val="center"/>
        <w:rPr>
          <w:rFonts w:ascii="Comic Sans MS" w:eastAsia="Century Gothic" w:hAnsi="Comic Sans MS" w:cs="Century Gothic"/>
          <w:b/>
          <w:sz w:val="24"/>
          <w:szCs w:val="24"/>
        </w:rPr>
      </w:pPr>
      <w:r w:rsidRPr="003C428A">
        <w:rPr>
          <w:rFonts w:ascii="Comic Sans MS" w:eastAsia="Century Gothic" w:hAnsi="Comic Sans MS" w:cs="Century Gothic"/>
          <w:b/>
          <w:sz w:val="24"/>
          <w:szCs w:val="24"/>
        </w:rPr>
        <w:t>LECTURE À VOIX HAUTE</w:t>
      </w:r>
      <w:r w:rsidRPr="003C428A">
        <w:rPr>
          <w:rFonts w:ascii="Comic Sans MS" w:eastAsia="Century Gothic" w:hAnsi="Comic Sans MS" w:cs="Century Gothic"/>
          <w:b/>
          <w:noProof/>
        </w:rPr>
        <w:t xml:space="preserve"> </w:t>
      </w:r>
    </w:p>
    <w:p w:rsidR="00D241B0" w:rsidRPr="003C428A" w:rsidRDefault="00D241B0" w:rsidP="00D241B0">
      <w:pPr>
        <w:jc w:val="center"/>
        <w:rPr>
          <w:rFonts w:ascii="Comic Sans MS" w:eastAsia="Century Gothic" w:hAnsi="Comic Sans MS" w:cs="Century Gothic"/>
          <w:b/>
          <w:sz w:val="20"/>
          <w:szCs w:val="20"/>
        </w:rPr>
      </w:pPr>
    </w:p>
    <w:p w:rsidR="00D241B0" w:rsidRPr="003C428A" w:rsidRDefault="00D241B0" w:rsidP="00D241B0">
      <w:pPr>
        <w:ind w:firstLine="708"/>
        <w:rPr>
          <w:rFonts w:ascii="Comic Sans MS" w:eastAsia="Century Gothic" w:hAnsi="Comic Sans MS" w:cs="Century Gothic"/>
          <w:b/>
          <w:sz w:val="24"/>
          <w:szCs w:val="24"/>
        </w:rPr>
      </w:pPr>
      <w:r w:rsidRPr="003C428A">
        <w:rPr>
          <w:rFonts w:ascii="Comic Sans MS" w:eastAsia="Century Gothic" w:hAnsi="Comic Sans MS" w:cs="Century Gothic"/>
          <w:b/>
          <w:sz w:val="24"/>
          <w:szCs w:val="24"/>
        </w:rPr>
        <w:t>Titre du livre</w:t>
      </w:r>
      <w:r w:rsidRPr="003C428A">
        <w:rPr>
          <w:rFonts w:ascii="Comic Sans MS" w:eastAsia="Century Gothic" w:hAnsi="Comic Sans MS" w:cs="Century Gothic"/>
          <w:sz w:val="24"/>
          <w:szCs w:val="24"/>
        </w:rPr>
        <w:t xml:space="preserve"> : </w:t>
      </w:r>
      <w:r>
        <w:rPr>
          <w:rFonts w:ascii="Comic Sans MS" w:eastAsia="Century Gothic" w:hAnsi="Comic Sans MS" w:cs="Century Gothic"/>
          <w:sz w:val="24"/>
          <w:szCs w:val="24"/>
        </w:rPr>
        <w:t>Le parcours de Paulo</w:t>
      </w:r>
    </w:p>
    <w:p w:rsidR="00D241B0" w:rsidRDefault="00D241B0" w:rsidP="00573CF1">
      <w:pPr>
        <w:ind w:left="2127" w:hanging="1419"/>
        <w:rPr>
          <w:rFonts w:ascii="Comic Sans MS" w:eastAsia="Century Gothic" w:hAnsi="Comic Sans MS" w:cs="Century Gothic"/>
          <w:sz w:val="24"/>
          <w:szCs w:val="24"/>
        </w:rPr>
      </w:pPr>
      <w:r w:rsidRPr="003C428A">
        <w:rPr>
          <w:rFonts w:ascii="Comic Sans MS" w:eastAsia="Century Gothic" w:hAnsi="Comic Sans MS" w:cs="Century Gothic"/>
          <w:b/>
          <w:sz w:val="24"/>
          <w:szCs w:val="24"/>
        </w:rPr>
        <w:t>Intention :</w:t>
      </w:r>
      <w:r w:rsidRPr="003C428A">
        <w:rPr>
          <w:rFonts w:ascii="Comic Sans MS" w:eastAsia="Century Gothic" w:hAnsi="Comic Sans MS" w:cs="Century Gothic"/>
          <w:sz w:val="24"/>
          <w:szCs w:val="24"/>
        </w:rPr>
        <w:t xml:space="preserve">  </w:t>
      </w:r>
      <w:r w:rsidR="00573CF1">
        <w:rPr>
          <w:rFonts w:ascii="Comic Sans MS" w:eastAsia="Century Gothic" w:hAnsi="Comic Sans MS" w:cs="Century Gothic"/>
          <w:sz w:val="24"/>
          <w:szCs w:val="24"/>
        </w:rPr>
        <w:t>Lecture ludique pour en apprendre davantage sur la conception.  Permet d’introduire du vocabulaire sur ce sujet.</w:t>
      </w:r>
    </w:p>
    <w:p w:rsidR="00D241B0" w:rsidRPr="000E3BA5" w:rsidRDefault="00D241B0" w:rsidP="000E3BA5">
      <w:pPr>
        <w:ind w:firstLine="708"/>
        <w:rPr>
          <w:rFonts w:ascii="Comic Sans MS" w:eastAsia="Century Gothic" w:hAnsi="Comic Sans MS" w:cs="Century Gothic"/>
          <w:b/>
          <w:sz w:val="24"/>
          <w:szCs w:val="24"/>
        </w:rPr>
      </w:pPr>
      <w:r w:rsidRPr="00DF186F">
        <w:rPr>
          <w:rFonts w:ascii="Comic Sans MS" w:eastAsia="Century Gothic" w:hAnsi="Comic Sans MS" w:cs="Century Gothic"/>
          <w:b/>
          <w:sz w:val="24"/>
          <w:szCs w:val="24"/>
        </w:rPr>
        <w:t xml:space="preserve">Matériel : </w:t>
      </w:r>
      <w:r w:rsidRPr="00DF186F">
        <w:rPr>
          <w:rFonts w:ascii="Comic Sans MS" w:eastAsia="Century Gothic" w:hAnsi="Comic Sans MS" w:cs="Century Gothic"/>
          <w:sz w:val="24"/>
          <w:szCs w:val="24"/>
        </w:rPr>
        <w:t xml:space="preserve">Tableau </w:t>
      </w:r>
      <w:r>
        <w:rPr>
          <w:rFonts w:ascii="Comic Sans MS" w:eastAsia="Century Gothic" w:hAnsi="Comic Sans MS" w:cs="Century Gothic"/>
          <w:sz w:val="24"/>
          <w:szCs w:val="24"/>
        </w:rPr>
        <w:t xml:space="preserve">à projeter au </w:t>
      </w:r>
      <w:r w:rsidRPr="00DF186F">
        <w:rPr>
          <w:rFonts w:ascii="Comic Sans MS" w:eastAsia="Century Gothic" w:hAnsi="Comic Sans MS" w:cs="Century Gothic"/>
          <w:sz w:val="24"/>
          <w:szCs w:val="24"/>
        </w:rPr>
        <w:t>TNI</w:t>
      </w:r>
      <w:r>
        <w:rPr>
          <w:rFonts w:ascii="Comic Sans MS" w:eastAsia="Century Gothic" w:hAnsi="Comic Sans MS" w:cs="Century Gothic"/>
          <w:sz w:val="24"/>
          <w:szCs w:val="24"/>
        </w:rPr>
        <w:t xml:space="preserve"> : </w:t>
      </w:r>
      <w:r w:rsidRPr="00DF186F">
        <w:rPr>
          <w:rFonts w:ascii="Comic Sans MS" w:eastAsia="Century Gothic" w:hAnsi="Comic Sans MS" w:cs="Century Gothic"/>
          <w:sz w:val="24"/>
          <w:szCs w:val="24"/>
        </w:rPr>
        <w:t>S</w:t>
      </w:r>
      <w:r>
        <w:rPr>
          <w:rFonts w:ascii="Comic Sans MS" w:eastAsia="Century Gothic" w:hAnsi="Comic Sans MS" w:cs="Century Gothic"/>
          <w:sz w:val="24"/>
          <w:szCs w:val="24"/>
        </w:rPr>
        <w:t>VA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789"/>
      </w:tblGrid>
      <w:tr w:rsidR="00D241B0" w:rsidRPr="003C428A" w:rsidTr="000E3BA5">
        <w:trPr>
          <w:trHeight w:val="4510"/>
        </w:trPr>
        <w:tc>
          <w:tcPr>
            <w:tcW w:w="1696" w:type="dxa"/>
            <w:shd w:val="clear" w:color="auto" w:fill="D9D9D9"/>
            <w:vAlign w:val="center"/>
          </w:tcPr>
          <w:p w:rsidR="00D241B0" w:rsidRPr="003C428A" w:rsidRDefault="00D241B0" w:rsidP="00730114">
            <w:pPr>
              <w:jc w:val="center"/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</w:pPr>
            <w:r w:rsidRPr="003C428A"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  <w:t>AVANT</w:t>
            </w:r>
          </w:p>
          <w:p w:rsidR="00D241B0" w:rsidRPr="003C428A" w:rsidRDefault="00D241B0" w:rsidP="00730114">
            <w:pPr>
              <w:jc w:val="center"/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</w:pPr>
            <w:proofErr w:type="gramStart"/>
            <w:r w:rsidRPr="003C428A"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  <w:t>la</w:t>
            </w:r>
            <w:proofErr w:type="gramEnd"/>
            <w:r w:rsidRPr="003C428A"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789" w:type="dxa"/>
          </w:tcPr>
          <w:p w:rsidR="00D241B0" w:rsidRPr="00451613" w:rsidRDefault="00D241B0" w:rsidP="00D241B0">
            <w:pPr>
              <w:pStyle w:val="Paragraphedeliste"/>
              <w:numPr>
                <w:ilvl w:val="0"/>
                <w:numId w:val="2"/>
              </w:numPr>
              <w:rPr>
                <w:rFonts w:ascii="Comic Sans MS" w:eastAsia="Century Gothic" w:hAnsi="Comic Sans MS" w:cs="Century Gothic"/>
                <w:sz w:val="24"/>
                <w:szCs w:val="24"/>
              </w:rPr>
            </w:pPr>
            <w:r w:rsidRPr="00451613">
              <w:rPr>
                <w:rFonts w:ascii="Comic Sans MS" w:eastAsia="Century Gothic" w:hAnsi="Comic Sans MS" w:cs="Century Gothic"/>
                <w:sz w:val="24"/>
                <w:szCs w:val="24"/>
              </w:rPr>
              <w:t>Présenter l’image + titre de la page couverture</w:t>
            </w:r>
          </w:p>
          <w:p w:rsidR="00D241B0" w:rsidRPr="00BA2BB1" w:rsidRDefault="00D241B0" w:rsidP="00D241B0">
            <w:pPr>
              <w:pStyle w:val="Paragraphedeliste"/>
              <w:numPr>
                <w:ilvl w:val="0"/>
                <w:numId w:val="3"/>
              </w:numPr>
              <w:ind w:left="1163"/>
              <w:rPr>
                <w:rFonts w:ascii="Comic Sans MS" w:eastAsia="Century Gothic" w:hAnsi="Comic Sans MS" w:cs="Century Gothic"/>
              </w:rPr>
            </w:pPr>
            <w:r w:rsidRPr="00BA2BB1">
              <w:rPr>
                <w:rFonts w:ascii="Comic Sans MS" w:eastAsia="Century Gothic" w:hAnsi="Comic Sans MS" w:cs="Century Gothic"/>
              </w:rPr>
              <w:t>De quoi penses-tu que ce livre va parler?</w:t>
            </w:r>
          </w:p>
          <w:p w:rsidR="00D241B0" w:rsidRDefault="00D241B0" w:rsidP="00730114">
            <w:pPr>
              <w:pStyle w:val="Paragraphedeliste"/>
              <w:rPr>
                <w:rFonts w:ascii="Comic Sans MS" w:eastAsia="Century Gothic" w:hAnsi="Comic Sans MS" w:cs="Century Gothic"/>
                <w:sz w:val="24"/>
                <w:szCs w:val="24"/>
              </w:rPr>
            </w:pPr>
          </w:p>
          <w:p w:rsidR="00D241B0" w:rsidRPr="00BA2BB1" w:rsidRDefault="00D241B0" w:rsidP="00BA2BB1">
            <w:pPr>
              <w:pStyle w:val="Paragraphedeliste"/>
              <w:numPr>
                <w:ilvl w:val="0"/>
                <w:numId w:val="7"/>
              </w:numPr>
            </w:pPr>
            <w:r w:rsidRPr="009F644C">
              <w:rPr>
                <w:rFonts w:ascii="Comic Sans MS" w:eastAsia="Century Gothic" w:hAnsi="Comic Sans MS" w:cs="Century Gothic"/>
                <w:sz w:val="24"/>
                <w:szCs w:val="24"/>
              </w:rPr>
              <w:t>Lire l</w:t>
            </w:r>
            <w:r w:rsidR="00BA2BB1">
              <w:rPr>
                <w:rFonts w:ascii="Comic Sans MS" w:eastAsia="Century Gothic" w:hAnsi="Comic Sans MS" w:cs="Century Gothic"/>
                <w:sz w:val="24"/>
                <w:szCs w:val="24"/>
              </w:rPr>
              <w:t>a 4</w:t>
            </w:r>
            <w:r w:rsidR="00BA2BB1" w:rsidRPr="00BA2BB1">
              <w:rPr>
                <w:rFonts w:ascii="Comic Sans MS" w:eastAsia="Century Gothic" w:hAnsi="Comic Sans MS" w:cs="Century Gothic"/>
                <w:sz w:val="24"/>
                <w:szCs w:val="24"/>
                <w:vertAlign w:val="superscript"/>
              </w:rPr>
              <w:t>e</w:t>
            </w:r>
            <w:r w:rsidR="00BA2BB1">
              <w:rPr>
                <w:rFonts w:ascii="Comic Sans MS" w:eastAsia="Century Gothic" w:hAnsi="Comic Sans MS" w:cs="Century Gothic"/>
                <w:sz w:val="24"/>
                <w:szCs w:val="24"/>
              </w:rPr>
              <w:t xml:space="preserve"> de couverture</w:t>
            </w:r>
          </w:p>
          <w:p w:rsidR="00D241B0" w:rsidRDefault="00BA2BB1" w:rsidP="00BA2BB1">
            <w:pPr>
              <w:pStyle w:val="Paragraphedeliste"/>
              <w:numPr>
                <w:ilvl w:val="0"/>
                <w:numId w:val="3"/>
              </w:numPr>
              <w:ind w:left="1163"/>
              <w:rPr>
                <w:rFonts w:ascii="Comic Sans MS" w:hAnsi="Comic Sans MS"/>
              </w:rPr>
            </w:pPr>
            <w:r w:rsidRPr="00BA2BB1">
              <w:rPr>
                <w:rFonts w:ascii="Comic Sans MS" w:hAnsi="Comic Sans MS"/>
              </w:rPr>
              <w:t>Qu’as-tu appris de plus?</w:t>
            </w:r>
          </w:p>
          <w:p w:rsidR="00BA2BB1" w:rsidRPr="00BA2BB1" w:rsidRDefault="00BA2BB1" w:rsidP="00BA2BB1">
            <w:pPr>
              <w:spacing w:after="0"/>
              <w:ind w:left="803"/>
              <w:rPr>
                <w:rFonts w:ascii="Comic Sans MS" w:hAnsi="Comic Sans MS"/>
              </w:rPr>
            </w:pPr>
          </w:p>
          <w:p w:rsidR="00D241B0" w:rsidRDefault="00D241B0" w:rsidP="00D241B0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Comic Sans MS" w:eastAsia="Century Gothic" w:hAnsi="Comic Sans MS" w:cs="Century Gothic"/>
                <w:sz w:val="24"/>
                <w:szCs w:val="24"/>
              </w:rPr>
            </w:pPr>
            <w:r w:rsidRPr="003C428A">
              <w:rPr>
                <w:rFonts w:ascii="Comic Sans MS" w:eastAsia="Century Gothic" w:hAnsi="Comic Sans MS" w:cs="Century Gothic"/>
                <w:sz w:val="24"/>
                <w:szCs w:val="24"/>
              </w:rPr>
              <w:t>Annoncer aux élèves l’intention de lecture qui est d’en apprendre davantage sur l</w:t>
            </w:r>
            <w:r>
              <w:rPr>
                <w:rFonts w:ascii="Comic Sans MS" w:eastAsia="Century Gothic" w:hAnsi="Comic Sans MS" w:cs="Century Gothic"/>
                <w:sz w:val="24"/>
                <w:szCs w:val="24"/>
              </w:rPr>
              <w:t>e phénomène de la conception.</w:t>
            </w:r>
            <w:r w:rsidR="00BA2BB1">
              <w:rPr>
                <w:rFonts w:ascii="Comic Sans MS" w:eastAsia="Century Gothic" w:hAnsi="Comic Sans MS" w:cs="Century Gothic"/>
                <w:sz w:val="24"/>
                <w:szCs w:val="24"/>
              </w:rPr>
              <w:t xml:space="preserve">  Ils découvriront peut-être des mots nouveaux…  </w:t>
            </w:r>
          </w:p>
          <w:p w:rsidR="00BA2BB1" w:rsidRPr="00BA2BB1" w:rsidRDefault="00BA2BB1" w:rsidP="00BA2BB1">
            <w:pPr>
              <w:spacing w:after="0"/>
              <w:ind w:left="360"/>
              <w:rPr>
                <w:rFonts w:ascii="Comic Sans MS" w:eastAsia="Century Gothic" w:hAnsi="Comic Sans MS" w:cs="Century Gothic"/>
                <w:sz w:val="24"/>
                <w:szCs w:val="24"/>
              </w:rPr>
            </w:pPr>
          </w:p>
          <w:p w:rsidR="00D241B0" w:rsidRPr="00BA2BB1" w:rsidRDefault="00BA2BB1" w:rsidP="000E3BA5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ascii="Comic Sans MS" w:eastAsia="Century Gothic" w:hAnsi="Comic Sans MS" w:cs="Century Gothic"/>
                <w:sz w:val="20"/>
                <w:szCs w:val="20"/>
              </w:rPr>
            </w:pPr>
            <w:r>
              <w:rPr>
                <w:rFonts w:ascii="Comic Sans MS" w:eastAsia="Century Gothic" w:hAnsi="Comic Sans MS" w:cs="Century Gothic"/>
                <w:sz w:val="24"/>
                <w:szCs w:val="24"/>
              </w:rPr>
              <w:t>Afficher au TNI le tableau SVA et rappeler qu’on pourra y ajouter des informations à la suite de la lecture.</w:t>
            </w:r>
          </w:p>
        </w:tc>
      </w:tr>
      <w:tr w:rsidR="00D241B0" w:rsidRPr="003C428A" w:rsidTr="00730114">
        <w:tc>
          <w:tcPr>
            <w:tcW w:w="1696" w:type="dxa"/>
            <w:shd w:val="clear" w:color="auto" w:fill="D9D9D9"/>
            <w:vAlign w:val="center"/>
          </w:tcPr>
          <w:p w:rsidR="00D241B0" w:rsidRPr="003C428A" w:rsidRDefault="00D241B0" w:rsidP="00730114">
            <w:pPr>
              <w:jc w:val="center"/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</w:pPr>
            <w:r w:rsidRPr="003C428A"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  <w:t>PENDANT</w:t>
            </w:r>
          </w:p>
          <w:p w:rsidR="00D241B0" w:rsidRPr="003C428A" w:rsidRDefault="00D241B0" w:rsidP="00730114">
            <w:pPr>
              <w:jc w:val="center"/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</w:pPr>
            <w:proofErr w:type="gramStart"/>
            <w:r w:rsidRPr="003C428A"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  <w:t>la</w:t>
            </w:r>
            <w:proofErr w:type="gramEnd"/>
            <w:r w:rsidRPr="003C428A"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789" w:type="dxa"/>
          </w:tcPr>
          <w:p w:rsidR="00D241B0" w:rsidRPr="00BA2BB1" w:rsidRDefault="00D241B0" w:rsidP="00730114">
            <w:pPr>
              <w:rPr>
                <w:rFonts w:ascii="Comic Sans MS" w:eastAsia="Century Gothic" w:hAnsi="Comic Sans MS" w:cs="Century Gothic"/>
                <w:sz w:val="28"/>
                <w:szCs w:val="28"/>
              </w:rPr>
            </w:pPr>
            <w:r w:rsidRPr="00586582">
              <w:rPr>
                <w:rFonts w:ascii="Comic Sans MS" w:eastAsia="Century Gothic" w:hAnsi="Comic Sans MS" w:cs="Century Gothic"/>
                <w:sz w:val="28"/>
                <w:szCs w:val="28"/>
              </w:rPr>
              <w:t>Lecture du livre</w:t>
            </w:r>
            <w:r w:rsidRPr="00F77F61">
              <w:rPr>
                <w:rFonts w:ascii="Comic Sans MS" w:eastAsia="Century Gothic" w:hAnsi="Comic Sans MS" w:cs="Century Gothic"/>
                <w:color w:val="FF0000"/>
                <w:sz w:val="20"/>
                <w:szCs w:val="20"/>
              </w:rPr>
              <w:t xml:space="preserve"> </w:t>
            </w:r>
          </w:p>
        </w:tc>
      </w:tr>
      <w:tr w:rsidR="00D241B0" w:rsidRPr="003C428A" w:rsidTr="00730114">
        <w:tc>
          <w:tcPr>
            <w:tcW w:w="1696" w:type="dxa"/>
            <w:shd w:val="clear" w:color="auto" w:fill="D9D9D9"/>
            <w:vAlign w:val="center"/>
          </w:tcPr>
          <w:p w:rsidR="00D241B0" w:rsidRPr="003C428A" w:rsidRDefault="00D241B0" w:rsidP="00730114">
            <w:pPr>
              <w:jc w:val="center"/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</w:pPr>
            <w:r w:rsidRPr="003C428A"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  <w:t>APRÈS</w:t>
            </w:r>
          </w:p>
          <w:p w:rsidR="00D241B0" w:rsidRPr="003C428A" w:rsidRDefault="00D241B0" w:rsidP="00730114">
            <w:pPr>
              <w:jc w:val="center"/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</w:pPr>
            <w:proofErr w:type="gramStart"/>
            <w:r w:rsidRPr="003C428A"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  <w:t>la</w:t>
            </w:r>
            <w:proofErr w:type="gramEnd"/>
            <w:r w:rsidRPr="003C428A"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  <w:t xml:space="preserve"> lecture</w:t>
            </w:r>
          </w:p>
        </w:tc>
        <w:tc>
          <w:tcPr>
            <w:tcW w:w="8789" w:type="dxa"/>
          </w:tcPr>
          <w:p w:rsidR="00D241B0" w:rsidRDefault="00D241B0" w:rsidP="00730114">
            <w:pPr>
              <w:rPr>
                <w:rFonts w:ascii="Comic Sans MS" w:eastAsia="Century Gothic" w:hAnsi="Comic Sans MS" w:cs="Century Gothic"/>
                <w:sz w:val="20"/>
                <w:szCs w:val="20"/>
              </w:rPr>
            </w:pPr>
          </w:p>
          <w:p w:rsidR="00D241B0" w:rsidRPr="00451613" w:rsidRDefault="00D241B0" w:rsidP="00D241B0">
            <w:pPr>
              <w:pStyle w:val="Paragraphedeliste"/>
              <w:numPr>
                <w:ilvl w:val="0"/>
                <w:numId w:val="2"/>
              </w:numPr>
              <w:rPr>
                <w:rFonts w:ascii="Comic Sans MS" w:eastAsia="Century Gothic" w:hAnsi="Comic Sans MS" w:cs="Century Gothic"/>
                <w:sz w:val="24"/>
                <w:szCs w:val="24"/>
              </w:rPr>
            </w:pPr>
            <w:r>
              <w:rPr>
                <w:rFonts w:ascii="Comic Sans MS" w:eastAsia="Century Gothic" w:hAnsi="Comic Sans MS" w:cs="Century Gothic"/>
                <w:sz w:val="24"/>
                <w:szCs w:val="24"/>
              </w:rPr>
              <w:t>Animer une discussion (</w:t>
            </w:r>
            <w:r w:rsidRPr="00451613">
              <w:rPr>
                <w:rFonts w:ascii="Comic Sans MS" w:eastAsia="Century Gothic" w:hAnsi="Comic Sans MS" w:cs="Century Gothic"/>
                <w:sz w:val="20"/>
                <w:szCs w:val="20"/>
              </w:rPr>
              <w:t>possible de prendre des notes sur le tableau plus bas</w:t>
            </w:r>
            <w:r>
              <w:rPr>
                <w:rFonts w:ascii="Comic Sans MS" w:eastAsia="Century Gothic" w:hAnsi="Comic Sans MS" w:cs="Century Gothic"/>
                <w:sz w:val="20"/>
                <w:szCs w:val="20"/>
              </w:rPr>
              <w:t>)</w:t>
            </w:r>
          </w:p>
          <w:p w:rsidR="00D241B0" w:rsidRPr="00E47999" w:rsidRDefault="00D241B0" w:rsidP="00D241B0">
            <w:pPr>
              <w:pStyle w:val="Paragraphedeliste"/>
              <w:numPr>
                <w:ilvl w:val="0"/>
                <w:numId w:val="6"/>
              </w:numPr>
              <w:ind w:left="1163"/>
              <w:rPr>
                <w:rFonts w:ascii="Comic Sans MS" w:eastAsia="Century Gothic" w:hAnsi="Comic Sans MS" w:cs="Century Gothic"/>
                <w:sz w:val="24"/>
                <w:szCs w:val="24"/>
              </w:rPr>
            </w:pPr>
            <w:r>
              <w:rPr>
                <w:rFonts w:ascii="Comic Sans MS" w:eastAsia="Century Gothic" w:hAnsi="Comic Sans MS" w:cs="Century Gothic"/>
                <w:sz w:val="24"/>
                <w:szCs w:val="24"/>
              </w:rPr>
              <w:t xml:space="preserve">Qu’est-ce que </w:t>
            </w:r>
            <w:r w:rsidRPr="00E47999">
              <w:rPr>
                <w:rFonts w:ascii="Comic Sans MS" w:eastAsia="Century Gothic" w:hAnsi="Comic Sans MS" w:cs="Century Gothic"/>
                <w:sz w:val="24"/>
                <w:szCs w:val="24"/>
                <w:u w:val="single"/>
              </w:rPr>
              <w:t xml:space="preserve">tu as </w:t>
            </w:r>
            <w:r w:rsidRPr="00E47999">
              <w:rPr>
                <w:rFonts w:ascii="Comic Sans MS" w:eastAsia="Century Gothic" w:hAnsi="Comic Sans MS" w:cs="Century Gothic"/>
                <w:b/>
                <w:sz w:val="24"/>
                <w:szCs w:val="24"/>
                <w:u w:val="single"/>
              </w:rPr>
              <w:t>A</w:t>
            </w:r>
            <w:r w:rsidRPr="00E47999">
              <w:rPr>
                <w:rFonts w:ascii="Comic Sans MS" w:eastAsia="Century Gothic" w:hAnsi="Comic Sans MS" w:cs="Century Gothic"/>
                <w:sz w:val="24"/>
                <w:szCs w:val="24"/>
                <w:u w:val="single"/>
              </w:rPr>
              <w:t>ppris</w:t>
            </w:r>
            <w:r>
              <w:rPr>
                <w:rFonts w:ascii="Comic Sans MS" w:eastAsia="Century Gothic" w:hAnsi="Comic Sans MS" w:cs="Century Gothic"/>
                <w:sz w:val="24"/>
                <w:szCs w:val="24"/>
              </w:rPr>
              <w:t xml:space="preserve"> sur le sujet?</w:t>
            </w:r>
          </w:p>
          <w:p w:rsidR="00D241B0" w:rsidRDefault="00D241B0" w:rsidP="00D241B0">
            <w:pPr>
              <w:pStyle w:val="Paragraphedeliste"/>
              <w:numPr>
                <w:ilvl w:val="0"/>
                <w:numId w:val="4"/>
              </w:numPr>
              <w:rPr>
                <w:rFonts w:ascii="Comic Sans MS" w:eastAsia="Century Gothic" w:hAnsi="Comic Sans MS" w:cs="Century Gothic"/>
                <w:sz w:val="24"/>
                <w:szCs w:val="24"/>
              </w:rPr>
            </w:pPr>
            <w:r>
              <w:rPr>
                <w:rFonts w:ascii="Comic Sans MS" w:eastAsia="Century Gothic" w:hAnsi="Comic Sans MS" w:cs="Century Gothic"/>
                <w:sz w:val="24"/>
                <w:szCs w:val="24"/>
              </w:rPr>
              <w:t>On peut aussi questionner sur l’appréciation du livre.</w:t>
            </w:r>
          </w:p>
          <w:p w:rsidR="00D241B0" w:rsidRPr="003C428A" w:rsidRDefault="00D241B0" w:rsidP="000E3BA5">
            <w:pPr>
              <w:pStyle w:val="Paragraphedeliste"/>
              <w:numPr>
                <w:ilvl w:val="0"/>
                <w:numId w:val="5"/>
              </w:numPr>
              <w:ind w:left="1163"/>
              <w:rPr>
                <w:rFonts w:ascii="Comic Sans MS" w:eastAsia="Century Gothic" w:hAnsi="Comic Sans MS" w:cs="Century Gothic"/>
                <w:sz w:val="20"/>
                <w:szCs w:val="20"/>
              </w:rPr>
            </w:pPr>
            <w:r>
              <w:rPr>
                <w:rFonts w:ascii="Comic Sans MS" w:eastAsia="Century Gothic" w:hAnsi="Comic Sans MS" w:cs="Century Gothic"/>
                <w:sz w:val="24"/>
                <w:szCs w:val="24"/>
              </w:rPr>
              <w:t>As-tu aimé ce livre? Explique pourquoi</w:t>
            </w:r>
          </w:p>
        </w:tc>
      </w:tr>
      <w:tr w:rsidR="00D241B0" w:rsidRPr="003C428A" w:rsidTr="00730114">
        <w:tc>
          <w:tcPr>
            <w:tcW w:w="1696" w:type="dxa"/>
            <w:shd w:val="clear" w:color="auto" w:fill="D9D9D9"/>
            <w:vAlign w:val="center"/>
          </w:tcPr>
          <w:p w:rsidR="00D241B0" w:rsidRPr="003C428A" w:rsidRDefault="00D241B0" w:rsidP="00730114">
            <w:pPr>
              <w:jc w:val="center"/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</w:pPr>
            <w:r w:rsidRPr="003C428A">
              <w:rPr>
                <w:rFonts w:ascii="Comic Sans MS" w:eastAsia="Century Gothic" w:hAnsi="Comic Sans MS" w:cs="Century Gothic"/>
                <w:b/>
                <w:sz w:val="20"/>
                <w:szCs w:val="20"/>
              </w:rPr>
              <w:t>Prolongements possibles</w:t>
            </w:r>
          </w:p>
        </w:tc>
        <w:tc>
          <w:tcPr>
            <w:tcW w:w="8789" w:type="dxa"/>
          </w:tcPr>
          <w:p w:rsidR="00D241B0" w:rsidRDefault="00D241B0" w:rsidP="00730114">
            <w:pPr>
              <w:rPr>
                <w:rFonts w:ascii="Comic Sans MS" w:eastAsia="Century Gothic" w:hAnsi="Comic Sans MS" w:cs="Century Gothic"/>
                <w:sz w:val="20"/>
                <w:szCs w:val="20"/>
              </w:rPr>
            </w:pPr>
            <w:r>
              <w:rPr>
                <w:rFonts w:ascii="Comic Sans MS" w:eastAsia="Century Gothic" w:hAnsi="Comic Sans MS" w:cs="Century Gothic"/>
                <w:sz w:val="20"/>
                <w:szCs w:val="20"/>
              </w:rPr>
              <w:t xml:space="preserve">Lectures à venir : </w:t>
            </w:r>
          </w:p>
          <w:p w:rsidR="00D241B0" w:rsidRPr="003C428A" w:rsidRDefault="00F17F71" w:rsidP="00730114">
            <w:pPr>
              <w:rPr>
                <w:rFonts w:ascii="Comic Sans MS" w:eastAsia="Century Gothic" w:hAnsi="Comic Sans MS" w:cs="Century Gothic"/>
                <w:sz w:val="20"/>
                <w:szCs w:val="20"/>
              </w:rPr>
            </w:pPr>
            <w:r>
              <w:rPr>
                <w:rFonts w:ascii="Comic Sans MS" w:eastAsia="Century Gothic" w:hAnsi="Comic Sans MS" w:cs="Century Gothic"/>
                <w:noProof/>
                <w:sz w:val="20"/>
                <w:szCs w:val="20"/>
              </w:rPr>
              <w:drawing>
                <wp:inline distT="0" distB="0" distL="0" distR="0" wp14:anchorId="38519941" wp14:editId="2D712F73">
                  <wp:extent cx="1352550" cy="1352550"/>
                  <wp:effectExtent l="0" t="0" r="0" b="0"/>
                  <wp:docPr id="1" name="Image 1" descr="C:\Users\valerie.gauthier\AppData\Local\Microsoft\Windows\INetCache\Content.MSO\E1D13B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erie.gauthier\AppData\Local\Microsoft\Windows\INetCache\Content.MSO\E1D13B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1B0" w:rsidRPr="003C428A" w:rsidRDefault="00D241B0" w:rsidP="004A58A3">
            <w:pPr>
              <w:rPr>
                <w:rFonts w:ascii="Comic Sans MS" w:eastAsia="Century Gothic" w:hAnsi="Comic Sans MS" w:cs="Century Gothic"/>
                <w:sz w:val="20"/>
                <w:szCs w:val="20"/>
              </w:rPr>
            </w:pPr>
            <w:r>
              <w:rPr>
                <w:rFonts w:ascii="Comic Sans MS" w:eastAsia="Century Gothic" w:hAnsi="Comic Sans MS" w:cs="Century Gothic"/>
                <w:sz w:val="20"/>
                <w:szCs w:val="20"/>
              </w:rPr>
              <w:t xml:space="preserve">     </w:t>
            </w:r>
            <w:r>
              <w:rPr>
                <w:rFonts w:ascii="Comic Sans MS" w:eastAsia="Century Gothic" w:hAnsi="Comic Sans MS" w:cs="Century Gothic"/>
                <w:noProof/>
                <w:sz w:val="20"/>
                <w:szCs w:val="20"/>
              </w:rPr>
              <w:t xml:space="preserve">             </w:t>
            </w:r>
            <w:bookmarkStart w:id="0" w:name="_GoBack"/>
            <w:bookmarkEnd w:id="0"/>
          </w:p>
        </w:tc>
      </w:tr>
    </w:tbl>
    <w:p w:rsidR="00D241B0" w:rsidRPr="003C428A" w:rsidRDefault="00D241B0" w:rsidP="00D241B0">
      <w:pPr>
        <w:rPr>
          <w:rFonts w:ascii="Comic Sans MS" w:hAnsi="Comic Sans MS"/>
        </w:rPr>
      </w:pPr>
    </w:p>
    <w:p w:rsidR="00D241B0" w:rsidRPr="003C428A" w:rsidRDefault="00D241B0" w:rsidP="00D241B0">
      <w:pPr>
        <w:rPr>
          <w:rFonts w:ascii="Comic Sans MS" w:hAnsi="Comic Sans MS"/>
        </w:rPr>
      </w:pPr>
    </w:p>
    <w:p w:rsidR="00D241B0" w:rsidRDefault="00D241B0"/>
    <w:sectPr w:rsidR="00D241B0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BC7"/>
    <w:multiLevelType w:val="hybridMultilevel"/>
    <w:tmpl w:val="E6444C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5D00"/>
    <w:multiLevelType w:val="hybridMultilevel"/>
    <w:tmpl w:val="2DC8C29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3DF7"/>
    <w:multiLevelType w:val="hybridMultilevel"/>
    <w:tmpl w:val="2100611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93661"/>
    <w:multiLevelType w:val="hybridMultilevel"/>
    <w:tmpl w:val="E4DC833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42B18"/>
    <w:multiLevelType w:val="hybridMultilevel"/>
    <w:tmpl w:val="CEDA27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743B7"/>
    <w:multiLevelType w:val="hybridMultilevel"/>
    <w:tmpl w:val="E76C96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D2321"/>
    <w:multiLevelType w:val="hybridMultilevel"/>
    <w:tmpl w:val="65F286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B0"/>
    <w:rsid w:val="000E3BA5"/>
    <w:rsid w:val="004A58A3"/>
    <w:rsid w:val="00573CF1"/>
    <w:rsid w:val="00BA2BB1"/>
    <w:rsid w:val="00D241B0"/>
    <w:rsid w:val="00F1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34EA"/>
  <w15:chartTrackingRefBased/>
  <w15:docId w15:val="{E66E7C4C-0891-46A6-9082-67D3E399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1B0"/>
    <w:rPr>
      <w:rFonts w:ascii="Calibri" w:eastAsia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CSDUROY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Valérie</dc:creator>
  <cp:keywords/>
  <dc:description/>
  <cp:lastModifiedBy>Gauthier, Valérie</cp:lastModifiedBy>
  <cp:revision>5</cp:revision>
  <dcterms:created xsi:type="dcterms:W3CDTF">2022-05-01T21:23:00Z</dcterms:created>
  <dcterms:modified xsi:type="dcterms:W3CDTF">2022-05-02T10:14:00Z</dcterms:modified>
</cp:coreProperties>
</file>