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C1" w:rsidRPr="003C428A" w:rsidRDefault="00B253C1" w:rsidP="00B253C1">
      <w:pPr>
        <w:jc w:val="center"/>
        <w:rPr>
          <w:rFonts w:ascii="Comic Sans MS" w:eastAsia="Century Gothic" w:hAnsi="Comic Sans MS" w:cs="Century Gothic"/>
          <w:b/>
          <w:sz w:val="24"/>
          <w:szCs w:val="24"/>
        </w:rPr>
      </w:pPr>
      <w:r>
        <w:rPr>
          <w:rFonts w:ascii="Comic Sans MS" w:eastAsia="Century Gothic" w:hAnsi="Comic Sans MS" w:cs="Century Gothic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0C039D">
            <wp:simplePos x="0" y="0"/>
            <wp:positionH relativeFrom="column">
              <wp:posOffset>4972050</wp:posOffset>
            </wp:positionH>
            <wp:positionV relativeFrom="paragraph">
              <wp:posOffset>-95250</wp:posOffset>
            </wp:positionV>
            <wp:extent cx="1352550" cy="1352550"/>
            <wp:effectExtent l="0" t="0" r="0" b="0"/>
            <wp:wrapNone/>
            <wp:docPr id="1" name="Image 1" descr="C:\Users\valerie.gauthier\AppData\Local\Microsoft\Windows\INetCache\Content.MSO\E1D13B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e.gauthier\AppData\Local\Microsoft\Windows\INetCache\Content.MSO\E1D13BA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3C1" w:rsidRPr="003C428A" w:rsidRDefault="00B253C1" w:rsidP="00B253C1">
      <w:pPr>
        <w:jc w:val="center"/>
        <w:rPr>
          <w:rFonts w:ascii="Comic Sans MS" w:eastAsia="Century Gothic" w:hAnsi="Comic Sans MS" w:cs="Century Gothic"/>
          <w:b/>
          <w:sz w:val="24"/>
          <w:szCs w:val="24"/>
        </w:rPr>
      </w:pPr>
      <w:r w:rsidRPr="003C428A">
        <w:rPr>
          <w:rFonts w:ascii="Comic Sans MS" w:eastAsia="Century Gothic" w:hAnsi="Comic Sans MS" w:cs="Century Gothic"/>
          <w:b/>
          <w:sz w:val="24"/>
          <w:szCs w:val="24"/>
        </w:rPr>
        <w:t>LECTURE À VOIX HAUTE</w:t>
      </w:r>
      <w:r w:rsidRPr="003C428A">
        <w:rPr>
          <w:rFonts w:ascii="Comic Sans MS" w:eastAsia="Century Gothic" w:hAnsi="Comic Sans MS" w:cs="Century Gothic"/>
          <w:b/>
          <w:noProof/>
        </w:rPr>
        <w:t xml:space="preserve"> </w:t>
      </w:r>
    </w:p>
    <w:p w:rsidR="00B253C1" w:rsidRPr="003C428A" w:rsidRDefault="00B253C1" w:rsidP="00B253C1">
      <w:pPr>
        <w:jc w:val="center"/>
        <w:rPr>
          <w:rFonts w:ascii="Comic Sans MS" w:eastAsia="Century Gothic" w:hAnsi="Comic Sans MS" w:cs="Century Gothic"/>
          <w:b/>
          <w:sz w:val="20"/>
          <w:szCs w:val="20"/>
        </w:rPr>
      </w:pPr>
    </w:p>
    <w:p w:rsidR="00B253C1" w:rsidRPr="003C428A" w:rsidRDefault="00B253C1" w:rsidP="00B253C1">
      <w:pPr>
        <w:ind w:firstLine="708"/>
        <w:rPr>
          <w:rFonts w:ascii="Comic Sans MS" w:eastAsia="Century Gothic" w:hAnsi="Comic Sans MS" w:cs="Century Gothic"/>
          <w:b/>
          <w:sz w:val="24"/>
          <w:szCs w:val="24"/>
        </w:rPr>
      </w:pPr>
      <w:r w:rsidRPr="003C428A">
        <w:rPr>
          <w:rFonts w:ascii="Comic Sans MS" w:eastAsia="Century Gothic" w:hAnsi="Comic Sans MS" w:cs="Century Gothic"/>
          <w:b/>
          <w:sz w:val="24"/>
          <w:szCs w:val="24"/>
        </w:rPr>
        <w:t>Titre du livre</w:t>
      </w:r>
      <w:r w:rsidRPr="003C428A">
        <w:rPr>
          <w:rFonts w:ascii="Comic Sans MS" w:eastAsia="Century Gothic" w:hAnsi="Comic Sans MS" w:cs="Century Gothic"/>
          <w:sz w:val="24"/>
          <w:szCs w:val="24"/>
        </w:rPr>
        <w:t xml:space="preserve"> : </w:t>
      </w:r>
      <w:r>
        <w:rPr>
          <w:rFonts w:ascii="Comic Sans MS" w:eastAsia="Century Gothic" w:hAnsi="Comic Sans MS" w:cs="Century Gothic"/>
          <w:sz w:val="24"/>
          <w:szCs w:val="24"/>
        </w:rPr>
        <w:t>Mais…comment naissent les parents?</w:t>
      </w:r>
    </w:p>
    <w:p w:rsidR="00B253C1" w:rsidRDefault="00B253C1" w:rsidP="00B253C1">
      <w:pPr>
        <w:ind w:left="2127" w:hanging="1419"/>
        <w:rPr>
          <w:rFonts w:ascii="Comic Sans MS" w:eastAsia="Century Gothic" w:hAnsi="Comic Sans MS" w:cs="Century Gothic"/>
          <w:sz w:val="24"/>
          <w:szCs w:val="24"/>
        </w:rPr>
      </w:pPr>
      <w:r w:rsidRPr="003C428A">
        <w:rPr>
          <w:rFonts w:ascii="Comic Sans MS" w:eastAsia="Century Gothic" w:hAnsi="Comic Sans MS" w:cs="Century Gothic"/>
          <w:b/>
          <w:sz w:val="24"/>
          <w:szCs w:val="24"/>
        </w:rPr>
        <w:t>Intention :</w:t>
      </w:r>
      <w:r w:rsidRPr="003C428A">
        <w:rPr>
          <w:rFonts w:ascii="Comic Sans MS" w:eastAsia="Century Gothic" w:hAnsi="Comic Sans MS" w:cs="Century Gothic"/>
          <w:sz w:val="24"/>
          <w:szCs w:val="24"/>
        </w:rPr>
        <w:t xml:space="preserve">  </w:t>
      </w:r>
      <w:r>
        <w:rPr>
          <w:rFonts w:ascii="Comic Sans MS" w:eastAsia="Century Gothic" w:hAnsi="Comic Sans MS" w:cs="Century Gothic"/>
          <w:sz w:val="24"/>
          <w:szCs w:val="24"/>
        </w:rPr>
        <w:t xml:space="preserve">Lecture qui permet d’introduire le sujet des différentes façons d’avoir un enfant. </w:t>
      </w:r>
    </w:p>
    <w:p w:rsidR="00B253C1" w:rsidRPr="000E3BA5" w:rsidRDefault="00B253C1" w:rsidP="00B253C1">
      <w:pPr>
        <w:ind w:firstLine="708"/>
        <w:rPr>
          <w:rFonts w:ascii="Comic Sans MS" w:eastAsia="Century Gothic" w:hAnsi="Comic Sans MS" w:cs="Century Gothic"/>
          <w:b/>
          <w:sz w:val="24"/>
          <w:szCs w:val="24"/>
        </w:rPr>
      </w:pPr>
      <w:r w:rsidRPr="00DF186F">
        <w:rPr>
          <w:rFonts w:ascii="Comic Sans MS" w:eastAsia="Century Gothic" w:hAnsi="Comic Sans MS" w:cs="Century Gothic"/>
          <w:b/>
          <w:sz w:val="24"/>
          <w:szCs w:val="24"/>
        </w:rPr>
        <w:t xml:space="preserve">Matériel : </w:t>
      </w:r>
      <w:r w:rsidRPr="00DF186F">
        <w:rPr>
          <w:rFonts w:ascii="Comic Sans MS" w:eastAsia="Century Gothic" w:hAnsi="Comic Sans MS" w:cs="Century Gothic"/>
          <w:sz w:val="24"/>
          <w:szCs w:val="24"/>
        </w:rPr>
        <w:t xml:space="preserve">Tableau </w:t>
      </w:r>
      <w:r>
        <w:rPr>
          <w:rFonts w:ascii="Comic Sans MS" w:eastAsia="Century Gothic" w:hAnsi="Comic Sans MS" w:cs="Century Gothic"/>
          <w:sz w:val="24"/>
          <w:szCs w:val="24"/>
        </w:rPr>
        <w:t xml:space="preserve">à projeter au </w:t>
      </w:r>
      <w:r w:rsidRPr="00DF186F">
        <w:rPr>
          <w:rFonts w:ascii="Comic Sans MS" w:eastAsia="Century Gothic" w:hAnsi="Comic Sans MS" w:cs="Century Gothic"/>
          <w:sz w:val="24"/>
          <w:szCs w:val="24"/>
        </w:rPr>
        <w:t>TNI</w:t>
      </w:r>
      <w:r>
        <w:rPr>
          <w:rFonts w:ascii="Comic Sans MS" w:eastAsia="Century Gothic" w:hAnsi="Comic Sans MS" w:cs="Century Gothic"/>
          <w:sz w:val="24"/>
          <w:szCs w:val="24"/>
        </w:rPr>
        <w:t xml:space="preserve"> : </w:t>
      </w:r>
      <w:r w:rsidRPr="00DF186F">
        <w:rPr>
          <w:rFonts w:ascii="Comic Sans MS" w:eastAsia="Century Gothic" w:hAnsi="Comic Sans MS" w:cs="Century Gothic"/>
          <w:sz w:val="24"/>
          <w:szCs w:val="24"/>
        </w:rPr>
        <w:t>S</w:t>
      </w:r>
      <w:r>
        <w:rPr>
          <w:rFonts w:ascii="Comic Sans MS" w:eastAsia="Century Gothic" w:hAnsi="Comic Sans MS" w:cs="Century Gothic"/>
          <w:sz w:val="24"/>
          <w:szCs w:val="24"/>
        </w:rPr>
        <w:t>VA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789"/>
      </w:tblGrid>
      <w:tr w:rsidR="00B253C1" w:rsidRPr="003C428A" w:rsidTr="00730114">
        <w:trPr>
          <w:trHeight w:val="4510"/>
        </w:trPr>
        <w:tc>
          <w:tcPr>
            <w:tcW w:w="1696" w:type="dxa"/>
            <w:shd w:val="clear" w:color="auto" w:fill="D9D9D9"/>
            <w:vAlign w:val="center"/>
          </w:tcPr>
          <w:p w:rsidR="00B253C1" w:rsidRPr="003C428A" w:rsidRDefault="00B253C1" w:rsidP="00730114">
            <w:pPr>
              <w:jc w:val="center"/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</w:pPr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>AVANT</w:t>
            </w:r>
          </w:p>
          <w:p w:rsidR="00B253C1" w:rsidRPr="003C428A" w:rsidRDefault="00B253C1" w:rsidP="00730114">
            <w:pPr>
              <w:jc w:val="center"/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</w:pPr>
            <w:proofErr w:type="gramStart"/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>la</w:t>
            </w:r>
            <w:proofErr w:type="gramEnd"/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789" w:type="dxa"/>
          </w:tcPr>
          <w:p w:rsidR="00FE7EF1" w:rsidRPr="00FE7EF1" w:rsidRDefault="00FE7EF1" w:rsidP="00FE7EF1">
            <w:pPr>
              <w:ind w:left="360"/>
              <w:rPr>
                <w:rFonts w:ascii="Comic Sans MS" w:eastAsia="Century Gothic" w:hAnsi="Comic Sans MS" w:cs="Century Gothic"/>
                <w:sz w:val="24"/>
                <w:szCs w:val="24"/>
              </w:rPr>
            </w:pPr>
          </w:p>
          <w:p w:rsidR="00B253C1" w:rsidRPr="00451613" w:rsidRDefault="00B253C1" w:rsidP="00B253C1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 w:rsidRPr="00451613">
              <w:rPr>
                <w:rFonts w:ascii="Comic Sans MS" w:eastAsia="Century Gothic" w:hAnsi="Comic Sans MS" w:cs="Century Gothic"/>
                <w:sz w:val="24"/>
                <w:szCs w:val="24"/>
              </w:rPr>
              <w:t>Présenter l’image + titre de la page couverture</w:t>
            </w:r>
          </w:p>
          <w:p w:rsidR="00B253C1" w:rsidRPr="00BA2BB1" w:rsidRDefault="00B253C1" w:rsidP="00B253C1">
            <w:pPr>
              <w:pStyle w:val="Paragraphedeliste"/>
              <w:numPr>
                <w:ilvl w:val="0"/>
                <w:numId w:val="2"/>
              </w:numPr>
              <w:ind w:left="1163"/>
              <w:rPr>
                <w:rFonts w:ascii="Comic Sans MS" w:eastAsia="Century Gothic" w:hAnsi="Comic Sans MS" w:cs="Century Gothic"/>
              </w:rPr>
            </w:pPr>
            <w:r w:rsidRPr="00BA2BB1">
              <w:rPr>
                <w:rFonts w:ascii="Comic Sans MS" w:eastAsia="Century Gothic" w:hAnsi="Comic Sans MS" w:cs="Century Gothic"/>
              </w:rPr>
              <w:t>De quoi penses-tu que ce livre va parler?</w:t>
            </w:r>
          </w:p>
          <w:p w:rsidR="00B253C1" w:rsidRDefault="00B253C1" w:rsidP="00730114">
            <w:pPr>
              <w:pStyle w:val="Paragraphedeliste"/>
              <w:rPr>
                <w:rFonts w:ascii="Comic Sans MS" w:eastAsia="Century Gothic" w:hAnsi="Comic Sans MS" w:cs="Century Gothic"/>
                <w:sz w:val="24"/>
                <w:szCs w:val="24"/>
              </w:rPr>
            </w:pPr>
          </w:p>
          <w:p w:rsidR="00B253C1" w:rsidRPr="00BA2BB1" w:rsidRDefault="00B253C1" w:rsidP="00B253C1">
            <w:pPr>
              <w:pStyle w:val="Paragraphedeliste"/>
              <w:numPr>
                <w:ilvl w:val="0"/>
                <w:numId w:val="6"/>
              </w:numPr>
            </w:pPr>
            <w:r w:rsidRPr="009F644C">
              <w:rPr>
                <w:rFonts w:ascii="Comic Sans MS" w:eastAsia="Century Gothic" w:hAnsi="Comic Sans MS" w:cs="Century Gothic"/>
                <w:sz w:val="24"/>
                <w:szCs w:val="24"/>
              </w:rPr>
              <w:t>Lire l</w:t>
            </w: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>a 4</w:t>
            </w:r>
            <w:r w:rsidRPr="00BA2BB1">
              <w:rPr>
                <w:rFonts w:ascii="Comic Sans MS" w:eastAsia="Century Gothic" w:hAnsi="Comic Sans MS" w:cs="Century Gothic"/>
                <w:sz w:val="24"/>
                <w:szCs w:val="24"/>
                <w:vertAlign w:val="superscript"/>
              </w:rPr>
              <w:t>e</w:t>
            </w: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 de couverture</w:t>
            </w:r>
          </w:p>
          <w:p w:rsidR="00B253C1" w:rsidRDefault="00B253C1" w:rsidP="00B253C1">
            <w:pPr>
              <w:pStyle w:val="Paragraphedeliste"/>
              <w:numPr>
                <w:ilvl w:val="0"/>
                <w:numId w:val="2"/>
              </w:numPr>
              <w:ind w:left="1163"/>
              <w:rPr>
                <w:rFonts w:ascii="Comic Sans MS" w:hAnsi="Comic Sans MS"/>
              </w:rPr>
            </w:pPr>
            <w:r w:rsidRPr="00BA2BB1">
              <w:rPr>
                <w:rFonts w:ascii="Comic Sans MS" w:hAnsi="Comic Sans MS"/>
              </w:rPr>
              <w:t>Qu’as-tu appris de plus?</w:t>
            </w:r>
          </w:p>
          <w:p w:rsidR="00B253C1" w:rsidRPr="00BA2BB1" w:rsidRDefault="00B253C1" w:rsidP="00730114">
            <w:pPr>
              <w:spacing w:after="0"/>
              <w:ind w:left="803"/>
              <w:rPr>
                <w:rFonts w:ascii="Comic Sans MS" w:hAnsi="Comic Sans MS"/>
              </w:rPr>
            </w:pPr>
          </w:p>
          <w:p w:rsidR="002C3945" w:rsidRDefault="002C3945" w:rsidP="00B253C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Avec les élèves, construire une </w:t>
            </w:r>
            <w:r w:rsidRPr="002C3945">
              <w:rPr>
                <w:rFonts w:ascii="Comic Sans MS" w:eastAsia="Century Gothic" w:hAnsi="Comic Sans MS" w:cs="Century Gothic"/>
                <w:sz w:val="24"/>
                <w:szCs w:val="24"/>
                <w:u w:val="single"/>
              </w:rPr>
              <w:t>intention de lecture</w:t>
            </w: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 : </w:t>
            </w:r>
          </w:p>
          <w:p w:rsidR="002C3945" w:rsidRDefault="002C3945" w:rsidP="002C3945">
            <w:pPr>
              <w:spacing w:after="0"/>
              <w:ind w:left="738"/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Voici quelques exemples : </w:t>
            </w:r>
          </w:p>
          <w:p w:rsidR="002C3945" w:rsidRPr="002C3945" w:rsidRDefault="002C3945" w:rsidP="002C3945">
            <w:pPr>
              <w:spacing w:after="0"/>
              <w:ind w:left="738"/>
              <w:rPr>
                <w:rFonts w:ascii="Comic Sans MS" w:eastAsia="Century Gothic" w:hAnsi="Comic Sans MS" w:cs="Century Gothic"/>
                <w:sz w:val="20"/>
                <w:szCs w:val="20"/>
              </w:rPr>
            </w:pPr>
            <w:r w:rsidRPr="002C3945">
              <w:rPr>
                <w:rFonts w:ascii="Comic Sans MS" w:eastAsia="Century Gothic" w:hAnsi="Comic Sans MS" w:cs="Century Gothic"/>
                <w:sz w:val="20"/>
                <w:szCs w:val="20"/>
              </w:rPr>
              <w:t>« Nous allons lire pour découvrir comment naissent les parents, est-ce que ça se peut? »</w:t>
            </w:r>
            <w:r>
              <w:rPr>
                <w:rFonts w:ascii="Comic Sans MS" w:eastAsia="Century Gothic" w:hAnsi="Comic Sans MS" w:cs="Century Gothic"/>
                <w:sz w:val="20"/>
                <w:szCs w:val="20"/>
              </w:rPr>
              <w:t xml:space="preserve">  </w:t>
            </w:r>
            <w:r w:rsidRPr="002C3945">
              <w:rPr>
                <w:rFonts w:ascii="Comic Sans MS" w:eastAsia="Century Gothic" w:hAnsi="Comic Sans MS" w:cs="Century Gothic"/>
                <w:sz w:val="20"/>
                <w:szCs w:val="20"/>
              </w:rPr>
              <w:t xml:space="preserve">« Nous allons lire pour trouver </w:t>
            </w:r>
            <w:r>
              <w:rPr>
                <w:rFonts w:ascii="Comic Sans MS" w:eastAsia="Century Gothic" w:hAnsi="Comic Sans MS" w:cs="Century Gothic"/>
                <w:sz w:val="20"/>
                <w:szCs w:val="20"/>
              </w:rPr>
              <w:t xml:space="preserve">quelle est </w:t>
            </w:r>
            <w:r w:rsidRPr="002C3945">
              <w:rPr>
                <w:rFonts w:ascii="Comic Sans MS" w:eastAsia="Century Gothic" w:hAnsi="Comic Sans MS" w:cs="Century Gothic"/>
                <w:sz w:val="20"/>
                <w:szCs w:val="20"/>
              </w:rPr>
              <w:t>la bonne réponse</w:t>
            </w:r>
            <w:r>
              <w:rPr>
                <w:rFonts w:ascii="Comic Sans MS" w:eastAsia="Century Gothic" w:hAnsi="Comic Sans MS" w:cs="Century Gothic"/>
                <w:sz w:val="20"/>
                <w:szCs w:val="20"/>
              </w:rPr>
              <w:t>.</w:t>
            </w:r>
            <w:r w:rsidRPr="002C3945">
              <w:rPr>
                <w:rFonts w:ascii="Comic Sans MS" w:eastAsia="Century Gothic" w:hAnsi="Comic Sans MS" w:cs="Century Gothic"/>
                <w:sz w:val="20"/>
                <w:szCs w:val="20"/>
              </w:rPr>
              <w:t> »</w:t>
            </w:r>
          </w:p>
          <w:p w:rsidR="00B253C1" w:rsidRPr="00BA2BB1" w:rsidRDefault="00B253C1" w:rsidP="00730114">
            <w:pPr>
              <w:spacing w:after="0"/>
              <w:ind w:left="360"/>
              <w:rPr>
                <w:rFonts w:ascii="Comic Sans MS" w:eastAsia="Century Gothic" w:hAnsi="Comic Sans MS" w:cs="Century Gothic"/>
                <w:sz w:val="24"/>
                <w:szCs w:val="24"/>
              </w:rPr>
            </w:pPr>
          </w:p>
          <w:p w:rsidR="00B253C1" w:rsidRPr="007238BA" w:rsidRDefault="00B253C1" w:rsidP="00B253C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omic Sans MS" w:eastAsia="Century Gothic" w:hAnsi="Comic Sans MS" w:cs="Century Gothic"/>
                <w:sz w:val="20"/>
                <w:szCs w:val="20"/>
              </w:rPr>
            </w:pP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>Afficher au TNI le tableau SVA et rappeler qu’on pourra y ajouter des informations à la suite de la lecture.</w:t>
            </w:r>
          </w:p>
          <w:p w:rsidR="007238BA" w:rsidRPr="007238BA" w:rsidRDefault="007238BA" w:rsidP="007238BA">
            <w:pPr>
              <w:spacing w:after="0"/>
              <w:ind w:left="360"/>
              <w:rPr>
                <w:rFonts w:ascii="Comic Sans MS" w:eastAsia="Century Gothic" w:hAnsi="Comic Sans MS" w:cs="Century Gothic"/>
                <w:sz w:val="20"/>
                <w:szCs w:val="20"/>
              </w:rPr>
            </w:pPr>
          </w:p>
        </w:tc>
      </w:tr>
      <w:tr w:rsidR="00B253C1" w:rsidRPr="003C428A" w:rsidTr="00730114">
        <w:tc>
          <w:tcPr>
            <w:tcW w:w="1696" w:type="dxa"/>
            <w:shd w:val="clear" w:color="auto" w:fill="D9D9D9"/>
            <w:vAlign w:val="center"/>
          </w:tcPr>
          <w:p w:rsidR="00B253C1" w:rsidRPr="003C428A" w:rsidRDefault="00B253C1" w:rsidP="00730114">
            <w:pPr>
              <w:jc w:val="center"/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</w:pPr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>PENDANT</w:t>
            </w:r>
          </w:p>
          <w:p w:rsidR="00B253C1" w:rsidRPr="003C428A" w:rsidRDefault="00B253C1" w:rsidP="00730114">
            <w:pPr>
              <w:jc w:val="center"/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</w:pPr>
            <w:proofErr w:type="gramStart"/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>la</w:t>
            </w:r>
            <w:proofErr w:type="gramEnd"/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789" w:type="dxa"/>
          </w:tcPr>
          <w:p w:rsidR="00B253C1" w:rsidRPr="00BA2BB1" w:rsidRDefault="00B253C1" w:rsidP="00730114">
            <w:pPr>
              <w:rPr>
                <w:rFonts w:ascii="Comic Sans MS" w:eastAsia="Century Gothic" w:hAnsi="Comic Sans MS" w:cs="Century Gothic"/>
                <w:sz w:val="28"/>
                <w:szCs w:val="28"/>
              </w:rPr>
            </w:pPr>
            <w:r w:rsidRPr="00586582">
              <w:rPr>
                <w:rFonts w:ascii="Comic Sans MS" w:eastAsia="Century Gothic" w:hAnsi="Comic Sans MS" w:cs="Century Gothic"/>
                <w:sz w:val="28"/>
                <w:szCs w:val="28"/>
              </w:rPr>
              <w:t>Lecture du livre</w:t>
            </w:r>
            <w:r w:rsidRPr="00F77F61">
              <w:rPr>
                <w:rFonts w:ascii="Comic Sans MS" w:eastAsia="Century Gothic" w:hAnsi="Comic Sans MS" w:cs="Century Gothic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53C1" w:rsidRPr="003C428A" w:rsidTr="00730114">
        <w:tc>
          <w:tcPr>
            <w:tcW w:w="1696" w:type="dxa"/>
            <w:shd w:val="clear" w:color="auto" w:fill="D9D9D9"/>
            <w:vAlign w:val="center"/>
          </w:tcPr>
          <w:p w:rsidR="00B253C1" w:rsidRPr="003C428A" w:rsidRDefault="00B253C1" w:rsidP="00730114">
            <w:pPr>
              <w:jc w:val="center"/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</w:pPr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>APRÈS</w:t>
            </w:r>
          </w:p>
          <w:p w:rsidR="00B253C1" w:rsidRPr="003C428A" w:rsidRDefault="00B253C1" w:rsidP="00730114">
            <w:pPr>
              <w:jc w:val="center"/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</w:pPr>
            <w:proofErr w:type="gramStart"/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>la</w:t>
            </w:r>
            <w:proofErr w:type="gramEnd"/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789" w:type="dxa"/>
          </w:tcPr>
          <w:p w:rsidR="007238BA" w:rsidRPr="007238BA" w:rsidRDefault="007238BA" w:rsidP="007238BA">
            <w:pPr>
              <w:ind w:left="360"/>
              <w:rPr>
                <w:rFonts w:ascii="Comic Sans MS" w:eastAsia="Century Gothic" w:hAnsi="Comic Sans MS" w:cs="Century Gothic"/>
                <w:sz w:val="24"/>
                <w:szCs w:val="24"/>
              </w:rPr>
            </w:pPr>
          </w:p>
          <w:p w:rsidR="00FE7EF1" w:rsidRPr="007238BA" w:rsidRDefault="002C3945" w:rsidP="007238BA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Faire le rappel de l’histoire </w:t>
            </w:r>
            <w:r w:rsidRPr="002C3945">
              <w:rPr>
                <w:rFonts w:ascii="Comic Sans MS" w:eastAsia="Century Gothic" w:hAnsi="Comic Sans MS" w:cs="Century Gothic"/>
                <w:sz w:val="20"/>
                <w:szCs w:val="20"/>
              </w:rPr>
              <w:t>(demander à un élève de la raconter dans ses mots)</w:t>
            </w:r>
          </w:p>
          <w:p w:rsidR="00FE7EF1" w:rsidRPr="00FE7EF1" w:rsidRDefault="00FE7EF1" w:rsidP="00FE7EF1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>Animer une discussion</w:t>
            </w: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 </w:t>
            </w:r>
            <w:r w:rsidRPr="00FE7EF1">
              <w:rPr>
                <w:rFonts w:ascii="Comic Sans MS" w:eastAsia="Century Gothic" w:hAnsi="Comic Sans MS" w:cs="Century Gothic"/>
                <w:sz w:val="20"/>
                <w:szCs w:val="20"/>
              </w:rPr>
              <w:t>(compléter les informations du tableau SVA) :</w:t>
            </w: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 </w:t>
            </w:r>
          </w:p>
          <w:p w:rsidR="002C3945" w:rsidRDefault="002C3945" w:rsidP="00FE7EF1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 w:rsidRPr="00FE7EF1"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Faire un retour sur </w:t>
            </w:r>
            <w:r w:rsidRPr="00FE7EF1">
              <w:rPr>
                <w:rFonts w:ascii="Comic Sans MS" w:eastAsia="Century Gothic" w:hAnsi="Comic Sans MS" w:cs="Century Gothic"/>
                <w:sz w:val="24"/>
                <w:szCs w:val="24"/>
                <w:u w:val="single"/>
              </w:rPr>
              <w:t>l’intention de lecture</w:t>
            </w:r>
            <w:r w:rsidRPr="00FE7EF1"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 </w:t>
            </w:r>
          </w:p>
          <w:p w:rsidR="00FE7EF1" w:rsidRPr="00E47999" w:rsidRDefault="00FE7EF1" w:rsidP="00FE7EF1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Qu’est-ce que </w:t>
            </w:r>
            <w:r w:rsidRPr="00E47999">
              <w:rPr>
                <w:rFonts w:ascii="Comic Sans MS" w:eastAsia="Century Gothic" w:hAnsi="Comic Sans MS" w:cs="Century Gothic"/>
                <w:sz w:val="24"/>
                <w:szCs w:val="24"/>
                <w:u w:val="single"/>
              </w:rPr>
              <w:t xml:space="preserve">tu as </w:t>
            </w:r>
            <w:r w:rsidRPr="00E47999">
              <w:rPr>
                <w:rFonts w:ascii="Comic Sans MS" w:eastAsia="Century Gothic" w:hAnsi="Comic Sans MS" w:cs="Century Gothic"/>
                <w:b/>
                <w:sz w:val="24"/>
                <w:szCs w:val="24"/>
                <w:u w:val="single"/>
              </w:rPr>
              <w:t>A</w:t>
            </w:r>
            <w:r w:rsidRPr="00E47999">
              <w:rPr>
                <w:rFonts w:ascii="Comic Sans MS" w:eastAsia="Century Gothic" w:hAnsi="Comic Sans MS" w:cs="Century Gothic"/>
                <w:sz w:val="24"/>
                <w:szCs w:val="24"/>
                <w:u w:val="single"/>
              </w:rPr>
              <w:t>ppris</w:t>
            </w: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 sur le sujet?</w:t>
            </w:r>
          </w:p>
          <w:p w:rsidR="00B253C1" w:rsidRPr="007238BA" w:rsidRDefault="002C3945" w:rsidP="00FE7EF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>
              <w:rPr>
                <w:rFonts w:ascii="Comic Sans MS" w:eastAsia="Century Gothic" w:hAnsi="Comic Sans MS" w:cs="Century Gothic"/>
                <w:sz w:val="24"/>
                <w:szCs w:val="24"/>
              </w:rPr>
              <w:t xml:space="preserve">Au besoin, poser quelques questions de compréhension </w:t>
            </w:r>
            <w:r w:rsidRPr="002C3945">
              <w:rPr>
                <w:rFonts w:ascii="Comic Sans MS" w:eastAsia="Century Gothic" w:hAnsi="Comic Sans MS" w:cs="Century Gothic"/>
                <w:sz w:val="20"/>
                <w:szCs w:val="20"/>
              </w:rPr>
              <w:t>(pour faire ressortir les informations qui n’auront pas été mentionnées</w:t>
            </w:r>
            <w:r w:rsidR="00FE7EF1">
              <w:rPr>
                <w:rFonts w:ascii="Comic Sans MS" w:eastAsia="Century Gothic" w:hAnsi="Comic Sans MS" w:cs="Century Gothic"/>
                <w:sz w:val="20"/>
                <w:szCs w:val="20"/>
              </w:rPr>
              <w:t xml:space="preserve"> sur les façons d’avoir un enfant : </w:t>
            </w:r>
            <w:r w:rsidRPr="00FE7EF1">
              <w:rPr>
                <w:rFonts w:ascii="Comic Sans MS" w:eastAsia="Century Gothic" w:hAnsi="Comic Sans MS" w:cs="Century Gothic"/>
                <w:sz w:val="20"/>
                <w:szCs w:val="20"/>
              </w:rPr>
              <w:t>Un homme et une femme, l’adoption, aide médicale, 2 parents du même sexe)</w:t>
            </w:r>
          </w:p>
        </w:tc>
      </w:tr>
      <w:tr w:rsidR="00B253C1" w:rsidRPr="003C428A" w:rsidTr="00730114">
        <w:tc>
          <w:tcPr>
            <w:tcW w:w="1696" w:type="dxa"/>
            <w:shd w:val="clear" w:color="auto" w:fill="D9D9D9"/>
            <w:vAlign w:val="center"/>
          </w:tcPr>
          <w:p w:rsidR="00B253C1" w:rsidRPr="003C428A" w:rsidRDefault="00B253C1" w:rsidP="00730114">
            <w:pPr>
              <w:jc w:val="center"/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</w:pPr>
            <w:r w:rsidRPr="003C428A">
              <w:rPr>
                <w:rFonts w:ascii="Comic Sans MS" w:eastAsia="Century Gothic" w:hAnsi="Comic Sans MS" w:cs="Century Gothic"/>
                <w:b/>
                <w:sz w:val="20"/>
                <w:szCs w:val="20"/>
              </w:rPr>
              <w:t>Prolongements possibles</w:t>
            </w:r>
          </w:p>
        </w:tc>
        <w:tc>
          <w:tcPr>
            <w:tcW w:w="8789" w:type="dxa"/>
          </w:tcPr>
          <w:p w:rsidR="007238BA" w:rsidRDefault="007238BA" w:rsidP="00730114">
            <w:pPr>
              <w:rPr>
                <w:rFonts w:ascii="Comic Sans MS" w:eastAsia="Century Gothic" w:hAnsi="Comic Sans MS" w:cs="Century Gothic"/>
                <w:sz w:val="20"/>
                <w:szCs w:val="20"/>
              </w:rPr>
            </w:pPr>
          </w:p>
          <w:p w:rsidR="00B253C1" w:rsidRPr="007238BA" w:rsidRDefault="007238BA" w:rsidP="007238BA">
            <w:pPr>
              <w:pStyle w:val="Paragraphedeliste"/>
              <w:numPr>
                <w:ilvl w:val="0"/>
                <w:numId w:val="8"/>
              </w:numPr>
              <w:rPr>
                <w:rFonts w:ascii="Comic Sans MS" w:eastAsia="Century Gothic" w:hAnsi="Comic Sans MS" w:cs="Century Gothic"/>
                <w:sz w:val="24"/>
                <w:szCs w:val="24"/>
              </w:rPr>
            </w:pPr>
            <w:r w:rsidRPr="007238BA">
              <w:rPr>
                <w:rFonts w:ascii="Comic Sans MS" w:eastAsia="Century Gothic" w:hAnsi="Comic Sans MS" w:cs="Century Gothic"/>
                <w:noProof/>
                <w:sz w:val="24"/>
                <w:szCs w:val="24"/>
              </w:rPr>
              <w:t>Présentation orale sur leur famille</w:t>
            </w:r>
            <w:bookmarkStart w:id="0" w:name="_GoBack"/>
            <w:bookmarkEnd w:id="0"/>
          </w:p>
          <w:p w:rsidR="00B253C1" w:rsidRPr="003C428A" w:rsidRDefault="00B253C1" w:rsidP="00730114">
            <w:pPr>
              <w:rPr>
                <w:rFonts w:ascii="Comic Sans MS" w:eastAsia="Century Gothic" w:hAnsi="Comic Sans MS" w:cs="Century Gothic"/>
                <w:sz w:val="20"/>
                <w:szCs w:val="20"/>
              </w:rPr>
            </w:pPr>
          </w:p>
          <w:p w:rsidR="00B253C1" w:rsidRPr="003C428A" w:rsidRDefault="00B253C1" w:rsidP="00730114">
            <w:pPr>
              <w:rPr>
                <w:rFonts w:ascii="Comic Sans MS" w:eastAsia="Century Gothic" w:hAnsi="Comic Sans MS" w:cs="Century Gothic"/>
                <w:sz w:val="20"/>
                <w:szCs w:val="20"/>
              </w:rPr>
            </w:pPr>
          </w:p>
        </w:tc>
      </w:tr>
    </w:tbl>
    <w:p w:rsidR="00B253C1" w:rsidRPr="003C428A" w:rsidRDefault="00B253C1" w:rsidP="00B253C1">
      <w:pPr>
        <w:rPr>
          <w:rFonts w:ascii="Comic Sans MS" w:hAnsi="Comic Sans MS"/>
        </w:rPr>
      </w:pPr>
    </w:p>
    <w:p w:rsidR="00B253C1" w:rsidRPr="003C428A" w:rsidRDefault="00B253C1" w:rsidP="00B253C1">
      <w:pPr>
        <w:rPr>
          <w:rFonts w:ascii="Comic Sans MS" w:hAnsi="Comic Sans MS"/>
        </w:rPr>
      </w:pPr>
    </w:p>
    <w:p w:rsidR="00B253C1" w:rsidRDefault="00B253C1" w:rsidP="00B253C1"/>
    <w:p w:rsidR="00B253C1" w:rsidRDefault="00B253C1"/>
    <w:sectPr w:rsidR="00B253C1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BC7"/>
    <w:multiLevelType w:val="hybridMultilevel"/>
    <w:tmpl w:val="3DF2CF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6B84"/>
    <w:multiLevelType w:val="hybridMultilevel"/>
    <w:tmpl w:val="CB04F6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22FE"/>
    <w:multiLevelType w:val="hybridMultilevel"/>
    <w:tmpl w:val="5D54D63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5D00"/>
    <w:multiLevelType w:val="hybridMultilevel"/>
    <w:tmpl w:val="2DC8C29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3DF7"/>
    <w:multiLevelType w:val="hybridMultilevel"/>
    <w:tmpl w:val="2100611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93661"/>
    <w:multiLevelType w:val="hybridMultilevel"/>
    <w:tmpl w:val="E4DC833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42B18"/>
    <w:multiLevelType w:val="hybridMultilevel"/>
    <w:tmpl w:val="CEDA27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743B7"/>
    <w:multiLevelType w:val="hybridMultilevel"/>
    <w:tmpl w:val="E76C96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C1"/>
    <w:rsid w:val="002C3945"/>
    <w:rsid w:val="007238BA"/>
    <w:rsid w:val="00B253C1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BB71"/>
  <w15:chartTrackingRefBased/>
  <w15:docId w15:val="{6F3CE6E9-26F4-4DF4-BAD5-B2A8BDCF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3C1"/>
    <w:rPr>
      <w:rFonts w:ascii="Calibri" w:eastAsia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Valérie</dc:creator>
  <cp:keywords/>
  <dc:description/>
  <cp:lastModifiedBy>Gauthier, Valérie</cp:lastModifiedBy>
  <cp:revision>3</cp:revision>
  <dcterms:created xsi:type="dcterms:W3CDTF">2022-05-01T21:52:00Z</dcterms:created>
  <dcterms:modified xsi:type="dcterms:W3CDTF">2022-05-02T10:58:00Z</dcterms:modified>
</cp:coreProperties>
</file>