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C7F8E" w14:textId="77777777" w:rsidR="00AB4A7F" w:rsidRDefault="00000000">
      <w:pPr>
        <w:pStyle w:val="Heading3"/>
        <w:spacing w:before="0" w:line="240" w:lineRule="auto"/>
        <w:rPr>
          <w:rFonts w:ascii="Book Antiqua" w:eastAsia="Book Antiqua" w:hAnsi="Book Antiqua" w:cs="Book Antiqua"/>
          <w:b/>
          <w:color w:val="000000"/>
          <w:sz w:val="32"/>
          <w:szCs w:val="32"/>
        </w:rPr>
      </w:pPr>
      <w:r>
        <w:rPr>
          <w:rFonts w:ascii="Book Antiqua" w:eastAsia="Book Antiqua" w:hAnsi="Book Antiqua" w:cs="Book Antiqua"/>
          <w:b/>
          <w:color w:val="000000"/>
          <w:sz w:val="32"/>
          <w:szCs w:val="32"/>
        </w:rPr>
        <w:t>The Title is Written with Book Antiqua Bold (16 pt) and Preferably Not More Than 14 Words</w:t>
      </w:r>
    </w:p>
    <w:p w14:paraId="3EA65A87" w14:textId="77777777" w:rsidR="00AB4A7F" w:rsidRDefault="00AB4A7F">
      <w:pPr>
        <w:spacing w:after="0" w:line="240" w:lineRule="auto"/>
        <w:rPr>
          <w:rFonts w:ascii="Book Antiqua" w:eastAsia="Book Antiqua" w:hAnsi="Book Antiqua" w:cs="Book Antiqua"/>
          <w:b/>
        </w:rPr>
      </w:pPr>
    </w:p>
    <w:p w14:paraId="0EEBD51F" w14:textId="77777777" w:rsidR="00AB4A7F" w:rsidRDefault="00000000">
      <w:pPr>
        <w:spacing w:after="0" w:line="240" w:lineRule="auto"/>
        <w:rPr>
          <w:rFonts w:ascii="Book Antiqua" w:eastAsia="Book Antiqua" w:hAnsi="Book Antiqua" w:cs="Book Antiqua"/>
          <w:b/>
        </w:rPr>
      </w:pPr>
      <w:r>
        <w:rPr>
          <w:rFonts w:ascii="Book Antiqua" w:eastAsia="Book Antiqua" w:hAnsi="Book Antiqua" w:cs="Book Antiqua"/>
          <w:b/>
        </w:rPr>
        <w:t>Wayan Sudiarta</w:t>
      </w:r>
      <w:r>
        <w:rPr>
          <w:rFonts w:ascii="Book Antiqua" w:eastAsia="Book Antiqua" w:hAnsi="Book Antiqua" w:cs="Book Antiqua"/>
          <w:b/>
          <w:vertAlign w:val="superscript"/>
        </w:rPr>
        <w:t>1*</w:t>
      </w:r>
      <w:r>
        <w:rPr>
          <w:rFonts w:ascii="Book Antiqua" w:eastAsia="Book Antiqua" w:hAnsi="Book Antiqua" w:cs="Book Antiqua"/>
          <w:b/>
        </w:rPr>
        <w:t>, Lily M Angraini</w:t>
      </w:r>
      <w:r>
        <w:rPr>
          <w:rFonts w:ascii="Book Antiqua" w:eastAsia="Book Antiqua" w:hAnsi="Book Antiqua" w:cs="Book Antiqua"/>
          <w:b/>
          <w:vertAlign w:val="superscript"/>
        </w:rPr>
        <w:t>2*</w:t>
      </w:r>
      <w:r>
        <w:rPr>
          <w:rFonts w:ascii="Book Antiqua" w:eastAsia="Book Antiqua" w:hAnsi="Book Antiqua" w:cs="Book Antiqua"/>
          <w:b/>
        </w:rPr>
        <w:t>, Nova</w:t>
      </w:r>
      <w:r>
        <w:rPr>
          <w:rFonts w:ascii="Book Antiqua" w:eastAsia="Book Antiqua" w:hAnsi="Book Antiqua" w:cs="Book Antiqua"/>
          <w:b/>
          <w:vertAlign w:val="superscript"/>
        </w:rPr>
        <w:t xml:space="preserve">3 </w:t>
      </w:r>
      <w:r>
        <w:rPr>
          <w:rFonts w:ascii="Book Antiqua" w:eastAsia="Book Antiqua" w:hAnsi="Book Antiqua" w:cs="Book Antiqua"/>
          <w:b/>
        </w:rPr>
        <w:t>(book Antiqua 11)</w:t>
      </w:r>
    </w:p>
    <w:p w14:paraId="085BC535" w14:textId="77777777" w:rsidR="00AB4A7F" w:rsidRDefault="00000000">
      <w:pPr>
        <w:spacing w:after="0" w:line="240" w:lineRule="auto"/>
        <w:rPr>
          <w:rFonts w:ascii="Book Antiqua" w:eastAsia="Book Antiqua" w:hAnsi="Book Antiqua" w:cs="Book Antiqua"/>
          <w:sz w:val="20"/>
          <w:szCs w:val="20"/>
        </w:rPr>
      </w:pPr>
      <w:r>
        <w:rPr>
          <w:rFonts w:ascii="Book Antiqua" w:eastAsia="Book Antiqua" w:hAnsi="Book Antiqua" w:cs="Book Antiqua"/>
          <w:i/>
          <w:color w:val="333333"/>
          <w:sz w:val="20"/>
          <w:szCs w:val="20"/>
          <w:highlight w:val="white"/>
          <w:vertAlign w:val="superscript"/>
        </w:rPr>
        <w:t>1</w:t>
      </w:r>
      <w:r>
        <w:rPr>
          <w:rFonts w:ascii="Book Antiqua" w:eastAsia="Book Antiqua" w:hAnsi="Book Antiqua" w:cs="Book Antiqua"/>
          <w:i/>
          <w:color w:val="333333"/>
          <w:sz w:val="20"/>
          <w:szCs w:val="20"/>
          <w:highlight w:val="white"/>
        </w:rPr>
        <w:t xml:space="preserve"> Physics department, Faculty Mathematics and Natural Science University of </w:t>
      </w:r>
      <w:proofErr w:type="spellStart"/>
      <w:r>
        <w:rPr>
          <w:rFonts w:ascii="Book Antiqua" w:eastAsia="Book Antiqua" w:hAnsi="Book Antiqua" w:cs="Book Antiqua"/>
          <w:i/>
          <w:color w:val="333333"/>
          <w:sz w:val="20"/>
          <w:szCs w:val="20"/>
          <w:highlight w:val="white"/>
        </w:rPr>
        <w:t>Mataram</w:t>
      </w:r>
      <w:proofErr w:type="spellEnd"/>
      <w:r>
        <w:rPr>
          <w:rFonts w:ascii="Book Antiqua" w:eastAsia="Book Antiqua" w:hAnsi="Book Antiqua" w:cs="Book Antiqua"/>
          <w:i/>
          <w:color w:val="333333"/>
          <w:sz w:val="20"/>
          <w:szCs w:val="20"/>
          <w:highlight w:val="white"/>
        </w:rPr>
        <w:t xml:space="preserve">, </w:t>
      </w:r>
      <w:r>
        <w:rPr>
          <w:rFonts w:ascii="Book Antiqua" w:eastAsia="Book Antiqua" w:hAnsi="Book Antiqua" w:cs="Book Antiqua"/>
          <w:i/>
          <w:sz w:val="20"/>
          <w:szCs w:val="20"/>
        </w:rPr>
        <w:t>Indonesia</w:t>
      </w:r>
      <w:r>
        <w:rPr>
          <w:rFonts w:ascii="Book Antiqua" w:eastAsia="Book Antiqua" w:hAnsi="Book Antiqua" w:cs="Book Antiqua"/>
          <w:color w:val="000000"/>
          <w:sz w:val="20"/>
          <w:szCs w:val="20"/>
        </w:rPr>
        <w:t xml:space="preserve"> (book Antiqua 10)</w:t>
      </w:r>
    </w:p>
    <w:p w14:paraId="43A9258C" w14:textId="77777777" w:rsidR="00AB4A7F" w:rsidRDefault="00000000">
      <w:pPr>
        <w:pBdr>
          <w:bottom w:val="single" w:sz="12" w:space="1" w:color="000000"/>
        </w:pBdr>
        <w:spacing w:after="0" w:line="240" w:lineRule="auto"/>
        <w:rPr>
          <w:rFonts w:ascii="Book Antiqua" w:eastAsia="Book Antiqua" w:hAnsi="Book Antiqua" w:cs="Book Antiqua"/>
          <w:i/>
          <w:color w:val="0000FF"/>
          <w:sz w:val="20"/>
          <w:szCs w:val="20"/>
          <w:u w:val="single"/>
        </w:rPr>
      </w:pPr>
      <w:r>
        <w:rPr>
          <w:rFonts w:ascii="Book Antiqua" w:eastAsia="Book Antiqua" w:hAnsi="Book Antiqua" w:cs="Book Antiqua"/>
          <w:i/>
          <w:sz w:val="20"/>
          <w:szCs w:val="20"/>
          <w:vertAlign w:val="superscript"/>
        </w:rPr>
        <w:t>2</w:t>
      </w:r>
      <w:r>
        <w:rPr>
          <w:rFonts w:ascii="Book Antiqua" w:eastAsia="Book Antiqua" w:hAnsi="Book Antiqua" w:cs="Book Antiqua"/>
          <w:i/>
          <w:sz w:val="20"/>
          <w:szCs w:val="20"/>
        </w:rPr>
        <w:t xml:space="preserve"> Faculty of Science, National Taiwan University, Taiwan</w:t>
      </w:r>
    </w:p>
    <w:p w14:paraId="4B12348A" w14:textId="77777777" w:rsidR="00AB4A7F" w:rsidRDefault="00000000">
      <w:pPr>
        <w:pBdr>
          <w:bottom w:val="single" w:sz="12" w:space="1" w:color="000000"/>
        </w:pBdr>
        <w:spacing w:after="0" w:line="240" w:lineRule="auto"/>
        <w:rPr>
          <w:rFonts w:ascii="Book Antiqua" w:eastAsia="Book Antiqua" w:hAnsi="Book Antiqua" w:cs="Book Antiqua"/>
          <w:i/>
          <w:sz w:val="20"/>
          <w:szCs w:val="20"/>
        </w:rPr>
      </w:pPr>
      <w:r>
        <w:rPr>
          <w:rFonts w:ascii="Book Antiqua" w:eastAsia="Book Antiqua" w:hAnsi="Book Antiqua" w:cs="Book Antiqua"/>
          <w:i/>
          <w:sz w:val="20"/>
          <w:szCs w:val="20"/>
          <w:vertAlign w:val="superscript"/>
        </w:rPr>
        <w:t>3</w:t>
      </w:r>
      <w:r>
        <w:rPr>
          <w:rFonts w:ascii="Book Antiqua" w:eastAsia="Book Antiqua" w:hAnsi="Book Antiqua" w:cs="Book Antiqua"/>
          <w:i/>
          <w:sz w:val="20"/>
          <w:szCs w:val="20"/>
        </w:rPr>
        <w:t xml:space="preserve"> Tallinn Science School, Tallinn University of Technology, Estonia. </w:t>
      </w:r>
    </w:p>
    <w:p w14:paraId="14767351" w14:textId="77777777" w:rsidR="00AB4A7F" w:rsidRDefault="00AB4A7F">
      <w:pPr>
        <w:pBdr>
          <w:bottom w:val="single" w:sz="12" w:space="1" w:color="000000"/>
        </w:pBdr>
        <w:spacing w:after="0" w:line="240" w:lineRule="auto"/>
        <w:rPr>
          <w:rFonts w:ascii="Book Antiqua" w:eastAsia="Book Antiqua" w:hAnsi="Book Antiqua" w:cs="Book Antiqua"/>
          <w:i/>
          <w:sz w:val="20"/>
          <w:szCs w:val="20"/>
        </w:rPr>
      </w:pPr>
    </w:p>
    <w:p w14:paraId="1F32B475" w14:textId="77777777" w:rsidR="00AB4A7F" w:rsidRDefault="00000000">
      <w:pPr>
        <w:pBdr>
          <w:bottom w:val="single" w:sz="12" w:space="1" w:color="000000"/>
        </w:pBdr>
        <w:spacing w:after="0" w:line="240" w:lineRule="auto"/>
        <w:rPr>
          <w:rFonts w:ascii="Book Antiqua" w:eastAsia="Book Antiqua" w:hAnsi="Book Antiqua" w:cs="Book Antiqua"/>
          <w:i/>
          <w:sz w:val="20"/>
          <w:szCs w:val="20"/>
        </w:rPr>
      </w:pPr>
      <w:r>
        <w:rPr>
          <w:rFonts w:ascii="Book Antiqua" w:eastAsia="Book Antiqua" w:hAnsi="Book Antiqua" w:cs="Book Antiqua"/>
          <w:i/>
          <w:sz w:val="20"/>
          <w:szCs w:val="20"/>
        </w:rPr>
        <w:t xml:space="preserve">Corresponding Authors E-mail: </w:t>
      </w:r>
      <w:hyperlink r:id="rId8">
        <w:r>
          <w:rPr>
            <w:rFonts w:ascii="Book Antiqua" w:eastAsia="Book Antiqua" w:hAnsi="Book Antiqua" w:cs="Book Antiqua"/>
            <w:i/>
            <w:color w:val="0000FF"/>
            <w:sz w:val="20"/>
            <w:szCs w:val="20"/>
            <w:u w:val="single"/>
          </w:rPr>
          <w:t>wayan.sudiarta@unram.ac.id</w:t>
        </w:r>
      </w:hyperlink>
      <w:r>
        <w:rPr>
          <w:rFonts w:ascii="Book Antiqua" w:eastAsia="Book Antiqua" w:hAnsi="Book Antiqua" w:cs="Book Antiqua"/>
          <w:i/>
          <w:sz w:val="20"/>
          <w:szCs w:val="20"/>
        </w:rPr>
        <w:t xml:space="preserve">, </w:t>
      </w:r>
      <w:hyperlink r:id="rId9">
        <w:r>
          <w:rPr>
            <w:rFonts w:ascii="Book Antiqua" w:eastAsia="Book Antiqua" w:hAnsi="Book Antiqua" w:cs="Book Antiqua"/>
            <w:i/>
            <w:color w:val="0000FF"/>
            <w:sz w:val="20"/>
            <w:szCs w:val="20"/>
            <w:u w:val="single"/>
          </w:rPr>
          <w:t>lilyangraini@unram.ac.id</w:t>
        </w:r>
      </w:hyperlink>
      <w:r>
        <w:rPr>
          <w:rFonts w:ascii="Book Antiqua" w:eastAsia="Book Antiqua" w:hAnsi="Book Antiqua" w:cs="Book Antiqua"/>
          <w:i/>
          <w:sz w:val="20"/>
          <w:szCs w:val="20"/>
        </w:rPr>
        <w:t xml:space="preserve"> </w:t>
      </w:r>
    </w:p>
    <w:p w14:paraId="7741B1A9" w14:textId="77777777" w:rsidR="00AB4A7F" w:rsidRDefault="00AB4A7F">
      <w:pPr>
        <w:pBdr>
          <w:bottom w:val="single" w:sz="12" w:space="1" w:color="000000"/>
        </w:pBdr>
        <w:spacing w:after="0" w:line="240" w:lineRule="auto"/>
        <w:rPr>
          <w:rFonts w:ascii="Book Antiqua" w:eastAsia="Book Antiqua" w:hAnsi="Book Antiqua" w:cs="Book Antiqua"/>
          <w:i/>
          <w:color w:val="0000FF"/>
          <w:sz w:val="20"/>
          <w:szCs w:val="20"/>
          <w:u w:val="single"/>
        </w:rPr>
      </w:pPr>
    </w:p>
    <w:tbl>
      <w:tblPr>
        <w:tblStyle w:val="a4"/>
        <w:tblW w:w="8505" w:type="dxa"/>
        <w:tblInd w:w="-6" w:type="dxa"/>
        <w:tblBorders>
          <w:top w:val="single" w:sz="4" w:space="0" w:color="7F7F7F"/>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4"/>
        <w:gridCol w:w="250"/>
        <w:gridCol w:w="5811"/>
      </w:tblGrid>
      <w:tr w:rsidR="00AB4A7F" w14:paraId="49016AF2" w14:textId="77777777" w:rsidTr="00C7630E">
        <w:tc>
          <w:tcPr>
            <w:tcW w:w="2444" w:type="dxa"/>
            <w:tcBorders>
              <w:top w:val="nil"/>
              <w:left w:val="nil"/>
              <w:bottom w:val="single" w:sz="4" w:space="0" w:color="auto"/>
              <w:right w:val="nil"/>
            </w:tcBorders>
            <w:shd w:val="clear" w:color="auto" w:fill="auto"/>
          </w:tcPr>
          <w:p w14:paraId="2E499356" w14:textId="77777777" w:rsidR="00AB4A7F" w:rsidRDefault="00AB4A7F">
            <w:pPr>
              <w:pStyle w:val="Heading3"/>
              <w:spacing w:before="0"/>
              <w:jc w:val="both"/>
              <w:rPr>
                <w:rFonts w:ascii="Book Antiqua" w:eastAsia="Book Antiqua" w:hAnsi="Book Antiqua" w:cs="Book Antiqua"/>
                <w:b/>
                <w:sz w:val="18"/>
                <w:szCs w:val="18"/>
              </w:rPr>
            </w:pPr>
          </w:p>
          <w:p w14:paraId="57A6164B" w14:textId="77777777" w:rsidR="00AB4A7F" w:rsidRDefault="00000000">
            <w:pPr>
              <w:pStyle w:val="Heading3"/>
              <w:spacing w:before="0"/>
              <w:jc w:val="both"/>
              <w:rPr>
                <w:rFonts w:ascii="Book Antiqua" w:eastAsia="Book Antiqua" w:hAnsi="Book Antiqua" w:cs="Book Antiqua"/>
                <w:b/>
                <w:sz w:val="18"/>
                <w:szCs w:val="18"/>
              </w:rPr>
            </w:pPr>
            <w:r>
              <w:rPr>
                <w:rFonts w:ascii="Book Antiqua" w:eastAsia="Book Antiqua" w:hAnsi="Book Antiqua" w:cs="Book Antiqua"/>
                <w:b/>
                <w:sz w:val="18"/>
                <w:szCs w:val="18"/>
              </w:rPr>
              <w:t>Article Info</w:t>
            </w:r>
          </w:p>
        </w:tc>
        <w:tc>
          <w:tcPr>
            <w:tcW w:w="250" w:type="dxa"/>
            <w:tcBorders>
              <w:top w:val="nil"/>
              <w:left w:val="nil"/>
              <w:bottom w:val="nil"/>
              <w:right w:val="nil"/>
            </w:tcBorders>
            <w:shd w:val="clear" w:color="auto" w:fill="auto"/>
          </w:tcPr>
          <w:p w14:paraId="19B22319" w14:textId="77777777" w:rsidR="00AB4A7F" w:rsidRDefault="00AB4A7F">
            <w:pPr>
              <w:pStyle w:val="Heading3"/>
              <w:spacing w:before="0"/>
              <w:jc w:val="both"/>
              <w:rPr>
                <w:rFonts w:ascii="Book Antiqua" w:eastAsia="Book Antiqua" w:hAnsi="Book Antiqua" w:cs="Book Antiqua"/>
                <w:b/>
                <w:sz w:val="18"/>
                <w:szCs w:val="18"/>
              </w:rPr>
            </w:pPr>
          </w:p>
        </w:tc>
        <w:tc>
          <w:tcPr>
            <w:tcW w:w="5811" w:type="dxa"/>
            <w:tcBorders>
              <w:top w:val="nil"/>
              <w:left w:val="nil"/>
              <w:bottom w:val="single" w:sz="4" w:space="0" w:color="auto"/>
              <w:right w:val="nil"/>
            </w:tcBorders>
            <w:shd w:val="clear" w:color="auto" w:fill="auto"/>
          </w:tcPr>
          <w:p w14:paraId="61F9467A" w14:textId="77777777" w:rsidR="00AB4A7F" w:rsidRDefault="00AB4A7F">
            <w:pPr>
              <w:pStyle w:val="Heading3"/>
              <w:spacing w:before="0"/>
              <w:jc w:val="both"/>
              <w:rPr>
                <w:rFonts w:ascii="Book Antiqua" w:eastAsia="Book Antiqua" w:hAnsi="Book Antiqua" w:cs="Book Antiqua"/>
                <w:b/>
                <w:sz w:val="18"/>
                <w:szCs w:val="18"/>
              </w:rPr>
            </w:pPr>
          </w:p>
          <w:p w14:paraId="3311B2B4" w14:textId="77777777" w:rsidR="00AB4A7F" w:rsidRDefault="00000000">
            <w:pPr>
              <w:pStyle w:val="Heading3"/>
              <w:spacing w:before="0"/>
              <w:jc w:val="both"/>
              <w:rPr>
                <w:rFonts w:ascii="Book Antiqua" w:eastAsia="Book Antiqua" w:hAnsi="Book Antiqua" w:cs="Book Antiqua"/>
              </w:rPr>
            </w:pPr>
            <w:r>
              <w:rPr>
                <w:rFonts w:ascii="Book Antiqua" w:eastAsia="Book Antiqua" w:hAnsi="Book Antiqua" w:cs="Book Antiqua"/>
                <w:b/>
                <w:sz w:val="18"/>
                <w:szCs w:val="18"/>
              </w:rPr>
              <w:t>Abstract</w:t>
            </w:r>
          </w:p>
        </w:tc>
      </w:tr>
      <w:tr w:rsidR="00AB4A7F" w14:paraId="1DD398C6" w14:textId="77777777" w:rsidTr="00C7630E">
        <w:tc>
          <w:tcPr>
            <w:tcW w:w="2444" w:type="dxa"/>
            <w:vMerge w:val="restart"/>
            <w:tcBorders>
              <w:top w:val="single" w:sz="4" w:space="0" w:color="auto"/>
              <w:left w:val="nil"/>
              <w:bottom w:val="single" w:sz="4" w:space="0" w:color="auto"/>
              <w:right w:val="nil"/>
            </w:tcBorders>
            <w:shd w:val="clear" w:color="auto" w:fill="F2F2F2"/>
          </w:tcPr>
          <w:p w14:paraId="5670B1A9" w14:textId="77777777" w:rsidR="00AB4A7F" w:rsidRDefault="00000000">
            <w:pPr>
              <w:pStyle w:val="Heading3"/>
              <w:spacing w:before="60"/>
              <w:jc w:val="both"/>
              <w:rPr>
                <w:rFonts w:ascii="Book Antiqua" w:eastAsia="Book Antiqua" w:hAnsi="Book Antiqua" w:cs="Book Antiqua"/>
                <w:b/>
                <w:i/>
                <w:color w:val="C00000"/>
                <w:sz w:val="20"/>
                <w:szCs w:val="20"/>
              </w:rPr>
            </w:pPr>
            <w:r>
              <w:rPr>
                <w:rFonts w:ascii="Book Antiqua" w:eastAsia="Book Antiqua" w:hAnsi="Book Antiqua" w:cs="Book Antiqua"/>
                <w:b/>
                <w:i/>
                <w:color w:val="C00000"/>
                <w:sz w:val="20"/>
                <w:szCs w:val="20"/>
              </w:rPr>
              <w:t>Article info:</w:t>
            </w:r>
          </w:p>
          <w:p w14:paraId="3C5C81E0" w14:textId="77777777" w:rsidR="00AB4A7F" w:rsidRDefault="00000000">
            <w:pPr>
              <w:rPr>
                <w:rFonts w:ascii="Book Antiqua" w:eastAsia="Book Antiqua" w:hAnsi="Book Antiqua" w:cs="Book Antiqua"/>
                <w:i/>
                <w:sz w:val="20"/>
                <w:szCs w:val="20"/>
              </w:rPr>
            </w:pPr>
            <w:r>
              <w:rPr>
                <w:rFonts w:ascii="Book Antiqua" w:eastAsia="Book Antiqua" w:hAnsi="Book Antiqua" w:cs="Book Antiqua"/>
                <w:i/>
                <w:sz w:val="20"/>
                <w:szCs w:val="20"/>
              </w:rPr>
              <w:t>Received: xx-xx-20xx</w:t>
            </w:r>
          </w:p>
          <w:p w14:paraId="43EF5447" w14:textId="77777777" w:rsidR="00AB4A7F" w:rsidRDefault="00000000">
            <w:pPr>
              <w:rPr>
                <w:rFonts w:ascii="Book Antiqua" w:eastAsia="Book Antiqua" w:hAnsi="Book Antiqua" w:cs="Book Antiqua"/>
                <w:i/>
                <w:sz w:val="20"/>
                <w:szCs w:val="20"/>
              </w:rPr>
            </w:pPr>
            <w:r>
              <w:rPr>
                <w:rFonts w:ascii="Book Antiqua" w:eastAsia="Book Antiqua" w:hAnsi="Book Antiqua" w:cs="Book Antiqua"/>
                <w:i/>
                <w:sz w:val="20"/>
                <w:szCs w:val="20"/>
              </w:rPr>
              <w:t>Revised: xx-xx-20xx</w:t>
            </w:r>
          </w:p>
          <w:p w14:paraId="4F8102D5" w14:textId="77777777" w:rsidR="00AB4A7F" w:rsidRDefault="00000000">
            <w:pPr>
              <w:rPr>
                <w:rFonts w:ascii="Book Antiqua" w:eastAsia="Book Antiqua" w:hAnsi="Book Antiqua" w:cs="Book Antiqua"/>
                <w:i/>
                <w:sz w:val="20"/>
                <w:szCs w:val="20"/>
              </w:rPr>
            </w:pPr>
            <w:r>
              <w:rPr>
                <w:rFonts w:ascii="Book Antiqua" w:eastAsia="Book Antiqua" w:hAnsi="Book Antiqua" w:cs="Book Antiqua"/>
                <w:i/>
                <w:sz w:val="20"/>
                <w:szCs w:val="20"/>
              </w:rPr>
              <w:t>Accepted: xx-xx-20xx</w:t>
            </w:r>
          </w:p>
          <w:p w14:paraId="23567375" w14:textId="77777777" w:rsidR="00AB4A7F" w:rsidRDefault="00AB4A7F">
            <w:pPr>
              <w:pStyle w:val="Heading3"/>
              <w:spacing w:before="60"/>
              <w:jc w:val="both"/>
              <w:rPr>
                <w:rFonts w:ascii="Book Antiqua" w:eastAsia="Book Antiqua" w:hAnsi="Book Antiqua" w:cs="Book Antiqua"/>
                <w:b/>
                <w:i/>
                <w:color w:val="C00000"/>
                <w:sz w:val="20"/>
                <w:szCs w:val="20"/>
              </w:rPr>
            </w:pPr>
          </w:p>
          <w:p w14:paraId="46980D52" w14:textId="77777777" w:rsidR="00AB4A7F" w:rsidRDefault="00000000">
            <w:pPr>
              <w:pStyle w:val="Heading3"/>
              <w:spacing w:before="60"/>
              <w:jc w:val="both"/>
              <w:rPr>
                <w:rFonts w:ascii="Book Antiqua" w:eastAsia="Book Antiqua" w:hAnsi="Book Antiqua" w:cs="Book Antiqua"/>
                <w:b/>
                <w:i/>
                <w:color w:val="C00000"/>
                <w:sz w:val="20"/>
                <w:szCs w:val="20"/>
              </w:rPr>
            </w:pPr>
            <w:r>
              <w:rPr>
                <w:rFonts w:ascii="Book Antiqua" w:eastAsia="Book Antiqua" w:hAnsi="Book Antiqua" w:cs="Book Antiqua"/>
                <w:b/>
                <w:i/>
                <w:color w:val="C00000"/>
                <w:sz w:val="20"/>
                <w:szCs w:val="20"/>
              </w:rPr>
              <w:t>Keywords:</w:t>
            </w:r>
          </w:p>
          <w:p w14:paraId="5243D702" w14:textId="77777777" w:rsidR="00AB4A7F" w:rsidRDefault="00000000">
            <w:pPr>
              <w:rPr>
                <w:rFonts w:ascii="Book Antiqua" w:eastAsia="Book Antiqua" w:hAnsi="Book Antiqua" w:cs="Book Antiqua"/>
                <w:i/>
                <w:sz w:val="20"/>
                <w:szCs w:val="20"/>
              </w:rPr>
            </w:pPr>
            <w:r>
              <w:rPr>
                <w:rFonts w:ascii="Book Antiqua" w:eastAsia="Book Antiqua" w:hAnsi="Book Antiqua" w:cs="Book Antiqua"/>
                <w:i/>
                <w:sz w:val="20"/>
                <w:szCs w:val="20"/>
              </w:rPr>
              <w:t xml:space="preserve">FDTD Method; TDSE; Energies; Wave functions </w:t>
            </w:r>
          </w:p>
          <w:p w14:paraId="0F9C47DD" w14:textId="77777777" w:rsidR="00AB4A7F" w:rsidRDefault="00000000">
            <w:pPr>
              <w:rPr>
                <w:rFonts w:ascii="Book Antiqua" w:eastAsia="Book Antiqua" w:hAnsi="Book Antiqua" w:cs="Book Antiqua"/>
                <w:b/>
                <w:i/>
                <w:color w:val="C00000"/>
                <w:sz w:val="20"/>
                <w:szCs w:val="20"/>
              </w:rPr>
            </w:pPr>
            <w:r>
              <w:rPr>
                <w:rFonts w:ascii="Book Antiqua" w:eastAsia="Book Antiqua" w:hAnsi="Book Antiqua" w:cs="Book Antiqua"/>
                <w:b/>
                <w:i/>
                <w:color w:val="C00000"/>
                <w:sz w:val="20"/>
                <w:szCs w:val="20"/>
              </w:rPr>
              <w:t>How To Cite:</w:t>
            </w:r>
          </w:p>
          <w:p w14:paraId="797D9E7B" w14:textId="77777777" w:rsidR="00AB4A7F" w:rsidRDefault="00000000">
            <w:pPr>
              <w:rPr>
                <w:rFonts w:ascii="Book Antiqua" w:eastAsia="Book Antiqua" w:hAnsi="Book Antiqua" w:cs="Book Antiqua"/>
                <w:i/>
                <w:sz w:val="20"/>
                <w:szCs w:val="20"/>
              </w:rPr>
            </w:pPr>
            <w:r>
              <w:rPr>
                <w:rFonts w:ascii="Book Antiqua" w:eastAsia="Book Antiqua" w:hAnsi="Book Antiqua" w:cs="Book Antiqua"/>
                <w:i/>
                <w:sz w:val="20"/>
                <w:szCs w:val="20"/>
              </w:rPr>
              <w:t xml:space="preserve"> I. W. </w:t>
            </w:r>
            <w:proofErr w:type="spellStart"/>
            <w:r>
              <w:rPr>
                <w:rFonts w:ascii="Book Antiqua" w:eastAsia="Book Antiqua" w:hAnsi="Book Antiqua" w:cs="Book Antiqua"/>
                <w:i/>
                <w:sz w:val="20"/>
                <w:szCs w:val="20"/>
              </w:rPr>
              <w:t>Sudiarta</w:t>
            </w:r>
            <w:proofErr w:type="spellEnd"/>
            <w:r>
              <w:rPr>
                <w:rFonts w:ascii="Book Antiqua" w:eastAsia="Book Antiqua" w:hAnsi="Book Antiqua" w:cs="Book Antiqua"/>
                <w:i/>
                <w:sz w:val="20"/>
                <w:szCs w:val="20"/>
              </w:rPr>
              <w:t xml:space="preserve">, L. M. Angraini, and N. </w:t>
            </w:r>
            <w:proofErr w:type="spellStart"/>
            <w:r>
              <w:rPr>
                <w:rFonts w:ascii="Book Antiqua" w:eastAsia="Book Antiqua" w:hAnsi="Book Antiqua" w:cs="Book Antiqua"/>
                <w:i/>
                <w:sz w:val="20"/>
                <w:szCs w:val="20"/>
              </w:rPr>
              <w:t>Anggarani</w:t>
            </w:r>
            <w:proofErr w:type="spellEnd"/>
            <w:r>
              <w:rPr>
                <w:rFonts w:ascii="Book Antiqua" w:eastAsia="Book Antiqua" w:hAnsi="Book Antiqua" w:cs="Book Antiqua"/>
                <w:i/>
                <w:sz w:val="20"/>
                <w:szCs w:val="20"/>
              </w:rPr>
              <w:t>, “Comparison of Infrared and Optocoupler Sensors performance for Lab-Scale RPM Measurement System”, Indonesian Physical Review, vol.  5, no. 2, p 130-136, 2022.</w:t>
            </w:r>
          </w:p>
          <w:p w14:paraId="6335D389" w14:textId="77777777" w:rsidR="00AB4A7F" w:rsidRDefault="00AB4A7F">
            <w:pPr>
              <w:rPr>
                <w:rFonts w:ascii="Book Antiqua" w:eastAsia="Book Antiqua" w:hAnsi="Book Antiqua" w:cs="Book Antiqua"/>
                <w:i/>
                <w:sz w:val="20"/>
                <w:szCs w:val="20"/>
              </w:rPr>
            </w:pPr>
          </w:p>
          <w:p w14:paraId="23011C8B" w14:textId="77777777" w:rsidR="00AB4A7F" w:rsidRDefault="00000000">
            <w:pPr>
              <w:rPr>
                <w:rFonts w:ascii="Book Antiqua" w:eastAsia="Book Antiqua" w:hAnsi="Book Antiqua" w:cs="Book Antiqua"/>
                <w:b/>
                <w:i/>
                <w:color w:val="C00000"/>
                <w:sz w:val="20"/>
                <w:szCs w:val="20"/>
              </w:rPr>
            </w:pPr>
            <w:r>
              <w:rPr>
                <w:rFonts w:ascii="Book Antiqua" w:eastAsia="Book Antiqua" w:hAnsi="Book Antiqua" w:cs="Book Antiqua"/>
                <w:b/>
                <w:i/>
                <w:color w:val="C00000"/>
                <w:sz w:val="20"/>
                <w:szCs w:val="20"/>
              </w:rPr>
              <w:t xml:space="preserve">DOI: </w:t>
            </w:r>
          </w:p>
          <w:p w14:paraId="7CB0B7F1" w14:textId="77777777" w:rsidR="00AB4A7F" w:rsidRDefault="00AB4A7F">
            <w:pPr>
              <w:rPr>
                <w:rFonts w:ascii="Book Antiqua" w:eastAsia="Book Antiqua" w:hAnsi="Book Antiqua" w:cs="Book Antiqua"/>
                <w:sz w:val="20"/>
                <w:szCs w:val="20"/>
              </w:rPr>
            </w:pPr>
          </w:p>
        </w:tc>
        <w:tc>
          <w:tcPr>
            <w:tcW w:w="250" w:type="dxa"/>
            <w:tcBorders>
              <w:top w:val="nil"/>
              <w:left w:val="nil"/>
              <w:bottom w:val="nil"/>
              <w:right w:val="nil"/>
            </w:tcBorders>
            <w:shd w:val="clear" w:color="auto" w:fill="auto"/>
          </w:tcPr>
          <w:p w14:paraId="228D8247" w14:textId="77777777" w:rsidR="00AB4A7F" w:rsidRDefault="00AB4A7F">
            <w:pPr>
              <w:pStyle w:val="Heading3"/>
              <w:spacing w:before="0"/>
              <w:jc w:val="both"/>
              <w:rPr>
                <w:rFonts w:ascii="Book Antiqua" w:eastAsia="Book Antiqua" w:hAnsi="Book Antiqua" w:cs="Book Antiqua"/>
                <w:sz w:val="20"/>
                <w:szCs w:val="20"/>
              </w:rPr>
            </w:pPr>
          </w:p>
        </w:tc>
        <w:tc>
          <w:tcPr>
            <w:tcW w:w="5811" w:type="dxa"/>
            <w:vMerge w:val="restart"/>
            <w:tcBorders>
              <w:top w:val="single" w:sz="4" w:space="0" w:color="auto"/>
              <w:left w:val="nil"/>
              <w:bottom w:val="single" w:sz="4" w:space="0" w:color="auto"/>
              <w:right w:val="nil"/>
            </w:tcBorders>
            <w:shd w:val="clear" w:color="auto" w:fill="auto"/>
          </w:tcPr>
          <w:p w14:paraId="29CB9CA9" w14:textId="77777777" w:rsidR="00AB4A7F" w:rsidRDefault="00000000">
            <w:pPr>
              <w:pStyle w:val="Heading3"/>
              <w:spacing w:before="60"/>
              <w:jc w:val="both"/>
              <w:rPr>
                <w:rFonts w:ascii="Book Antiqua" w:eastAsia="Book Antiqua" w:hAnsi="Book Antiqua" w:cs="Book Antiqua"/>
                <w:i/>
                <w:color w:val="000000"/>
                <w:sz w:val="20"/>
                <w:szCs w:val="20"/>
              </w:rPr>
            </w:pPr>
            <w:r>
              <w:rPr>
                <w:rFonts w:ascii="Book Antiqua" w:eastAsia="Book Antiqua" w:hAnsi="Book Antiqua" w:cs="Book Antiqua"/>
                <w:i/>
                <w:color w:val="000000"/>
                <w:sz w:val="20"/>
                <w:szCs w:val="20"/>
              </w:rPr>
              <w:t xml:space="preserve">Abstracts are written in English. Font Book Antiqua (10 pt) Italic and preferably not more than 300 words. The abstract should be clear, concise, and descriptive. This abstract should provide a brief introduction to the problem, objective of paper, followed by a statement regarding the methodology and </w:t>
            </w:r>
            <w:proofErr w:type="gramStart"/>
            <w:r>
              <w:rPr>
                <w:rFonts w:ascii="Book Antiqua" w:eastAsia="Book Antiqua" w:hAnsi="Book Antiqua" w:cs="Book Antiqua"/>
                <w:i/>
                <w:color w:val="000000"/>
                <w:sz w:val="20"/>
                <w:szCs w:val="20"/>
              </w:rPr>
              <w:t>a brief summary</w:t>
            </w:r>
            <w:proofErr w:type="gramEnd"/>
            <w:r>
              <w:rPr>
                <w:rFonts w:ascii="Book Antiqua" w:eastAsia="Book Antiqua" w:hAnsi="Book Antiqua" w:cs="Book Antiqua"/>
                <w:i/>
                <w:color w:val="000000"/>
                <w:sz w:val="20"/>
                <w:szCs w:val="20"/>
              </w:rPr>
              <w:t xml:space="preserve"> of results. For example: The finite difference t1ime domain (FDTD) method has been successfully applied to obtain </w:t>
            </w:r>
            <w:proofErr w:type="gramStart"/>
            <w:r>
              <w:rPr>
                <w:rFonts w:ascii="Book Antiqua" w:eastAsia="Book Antiqua" w:hAnsi="Book Antiqua" w:cs="Book Antiqua"/>
                <w:i/>
                <w:color w:val="000000"/>
                <w:sz w:val="20"/>
                <w:szCs w:val="20"/>
              </w:rPr>
              <w:t>energies</w:t>
            </w:r>
            <w:proofErr w:type="gramEnd"/>
            <w:r>
              <w:rPr>
                <w:rFonts w:ascii="Book Antiqua" w:eastAsia="Book Antiqua" w:hAnsi="Book Antiqua" w:cs="Book Antiqua"/>
                <w:i/>
                <w:color w:val="000000"/>
                <w:sz w:val="20"/>
                <w:szCs w:val="20"/>
              </w:rPr>
              <w:t xml:space="preserve"> and wave functions for two electrons in a quantum dot modeled by a </w:t>
            </w:r>
            <w:proofErr w:type="gramStart"/>
            <w:r>
              <w:rPr>
                <w:rFonts w:ascii="Book Antiqua" w:eastAsia="Book Antiqua" w:hAnsi="Book Antiqua" w:cs="Book Antiqua"/>
                <w:i/>
                <w:color w:val="000000"/>
                <w:sz w:val="20"/>
                <w:szCs w:val="20"/>
              </w:rPr>
              <w:t>three dimensional</w:t>
            </w:r>
            <w:proofErr w:type="gramEnd"/>
            <w:r>
              <w:rPr>
                <w:rFonts w:ascii="Book Antiqua" w:eastAsia="Book Antiqua" w:hAnsi="Book Antiqua" w:cs="Book Antiqua"/>
                <w:i/>
                <w:color w:val="000000"/>
                <w:sz w:val="20"/>
                <w:szCs w:val="20"/>
              </w:rPr>
              <w:t xml:space="preserve"> harmonic potential. The FDTD method uses the time-dependent Schrodinger equation (TDSE) in imaginary time. The TDSE is numerically solved with an initial random wave function and after enough simulation time, the wave function converges to the ground state wave function. The excited states are determined by using the same procedure for the ground state with additional constraints that the wave function must be orthogonal with all lower energy wave functions. The numerical results for energies and wave functions for different parameters of confinement potentials are given and compared with published results using other numerical methods. It is shown that the FDTD method gives accurate energies and wave functions.</w:t>
            </w:r>
          </w:p>
          <w:p w14:paraId="0345C216" w14:textId="77777777" w:rsidR="00AB4A7F" w:rsidRDefault="00AB4A7F">
            <w:pPr>
              <w:jc w:val="right"/>
              <w:rPr>
                <w:rFonts w:ascii="Book Antiqua" w:eastAsia="Book Antiqua" w:hAnsi="Book Antiqua" w:cs="Book Antiqua"/>
                <w:i/>
                <w:sz w:val="18"/>
                <w:szCs w:val="18"/>
              </w:rPr>
            </w:pPr>
          </w:p>
          <w:p w14:paraId="26336C6F" w14:textId="77777777" w:rsidR="00AB4A7F" w:rsidRDefault="00000000">
            <w:pPr>
              <w:jc w:val="right"/>
              <w:rPr>
                <w:rFonts w:ascii="Book Antiqua" w:eastAsia="Book Antiqua" w:hAnsi="Book Antiqua" w:cs="Book Antiqua"/>
                <w:i/>
                <w:sz w:val="20"/>
                <w:szCs w:val="20"/>
              </w:rPr>
            </w:pPr>
            <w:r>
              <w:rPr>
                <w:rFonts w:ascii="Book Antiqua" w:eastAsia="Book Antiqua" w:hAnsi="Book Antiqua" w:cs="Book Antiqua"/>
                <w:i/>
                <w:sz w:val="18"/>
                <w:szCs w:val="18"/>
              </w:rPr>
              <w:t>Copyright © 20xx Authors. All rights reserved.</w:t>
            </w:r>
          </w:p>
        </w:tc>
      </w:tr>
      <w:tr w:rsidR="00AB4A7F" w14:paraId="4ECA3DA0" w14:textId="77777777" w:rsidTr="00C7630E">
        <w:tc>
          <w:tcPr>
            <w:tcW w:w="2444" w:type="dxa"/>
            <w:vMerge/>
            <w:tcBorders>
              <w:top w:val="nil"/>
              <w:left w:val="nil"/>
              <w:bottom w:val="single" w:sz="4" w:space="0" w:color="auto"/>
              <w:right w:val="nil"/>
            </w:tcBorders>
            <w:shd w:val="clear" w:color="auto" w:fill="F2F2F2"/>
          </w:tcPr>
          <w:p w14:paraId="5998A21E"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i/>
                <w:sz w:val="20"/>
                <w:szCs w:val="20"/>
              </w:rPr>
            </w:pPr>
          </w:p>
        </w:tc>
        <w:tc>
          <w:tcPr>
            <w:tcW w:w="250" w:type="dxa"/>
            <w:tcBorders>
              <w:top w:val="nil"/>
              <w:left w:val="nil"/>
              <w:bottom w:val="nil"/>
              <w:right w:val="nil"/>
            </w:tcBorders>
            <w:shd w:val="clear" w:color="auto" w:fill="auto"/>
          </w:tcPr>
          <w:p w14:paraId="4F904FF5" w14:textId="77777777" w:rsidR="00AB4A7F" w:rsidRDefault="00AB4A7F">
            <w:pPr>
              <w:pStyle w:val="Heading3"/>
              <w:spacing w:before="0"/>
              <w:jc w:val="both"/>
              <w:rPr>
                <w:rFonts w:ascii="Book Antiqua" w:eastAsia="Book Antiqua" w:hAnsi="Book Antiqua" w:cs="Book Antiqua"/>
                <w:sz w:val="20"/>
                <w:szCs w:val="20"/>
              </w:rPr>
            </w:pPr>
          </w:p>
        </w:tc>
        <w:tc>
          <w:tcPr>
            <w:tcW w:w="5811" w:type="dxa"/>
            <w:vMerge/>
            <w:tcBorders>
              <w:top w:val="nil"/>
              <w:left w:val="nil"/>
              <w:bottom w:val="single" w:sz="4" w:space="0" w:color="auto"/>
              <w:right w:val="nil"/>
            </w:tcBorders>
            <w:shd w:val="clear" w:color="auto" w:fill="auto"/>
          </w:tcPr>
          <w:p w14:paraId="6E585BE4"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sz w:val="20"/>
                <w:szCs w:val="20"/>
              </w:rPr>
            </w:pPr>
          </w:p>
        </w:tc>
      </w:tr>
      <w:tr w:rsidR="00AB4A7F" w14:paraId="173B9925" w14:textId="77777777" w:rsidTr="00C7630E">
        <w:tc>
          <w:tcPr>
            <w:tcW w:w="2444" w:type="dxa"/>
            <w:vMerge/>
            <w:tcBorders>
              <w:top w:val="nil"/>
              <w:left w:val="nil"/>
              <w:bottom w:val="single" w:sz="4" w:space="0" w:color="auto"/>
              <w:right w:val="nil"/>
            </w:tcBorders>
            <w:shd w:val="clear" w:color="auto" w:fill="F2F2F2"/>
          </w:tcPr>
          <w:p w14:paraId="3FAB1072"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sz w:val="20"/>
                <w:szCs w:val="20"/>
              </w:rPr>
            </w:pPr>
          </w:p>
        </w:tc>
        <w:tc>
          <w:tcPr>
            <w:tcW w:w="250" w:type="dxa"/>
            <w:tcBorders>
              <w:top w:val="nil"/>
              <w:left w:val="nil"/>
              <w:bottom w:val="nil"/>
              <w:right w:val="nil"/>
            </w:tcBorders>
            <w:shd w:val="clear" w:color="auto" w:fill="auto"/>
          </w:tcPr>
          <w:p w14:paraId="20A2BFC8" w14:textId="77777777" w:rsidR="00AB4A7F" w:rsidRDefault="00AB4A7F">
            <w:pPr>
              <w:pStyle w:val="Heading3"/>
              <w:spacing w:before="0"/>
              <w:jc w:val="both"/>
              <w:rPr>
                <w:rFonts w:ascii="Book Antiqua" w:eastAsia="Book Antiqua" w:hAnsi="Book Antiqua" w:cs="Book Antiqua"/>
                <w:sz w:val="20"/>
                <w:szCs w:val="20"/>
              </w:rPr>
            </w:pPr>
          </w:p>
        </w:tc>
        <w:tc>
          <w:tcPr>
            <w:tcW w:w="5811" w:type="dxa"/>
            <w:vMerge/>
            <w:tcBorders>
              <w:top w:val="nil"/>
              <w:left w:val="nil"/>
              <w:bottom w:val="single" w:sz="4" w:space="0" w:color="auto"/>
              <w:right w:val="nil"/>
            </w:tcBorders>
            <w:shd w:val="clear" w:color="auto" w:fill="auto"/>
          </w:tcPr>
          <w:p w14:paraId="1EA41162"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sz w:val="20"/>
                <w:szCs w:val="20"/>
              </w:rPr>
            </w:pPr>
          </w:p>
        </w:tc>
      </w:tr>
      <w:tr w:rsidR="00AB4A7F" w14:paraId="1D72C6AD" w14:textId="77777777" w:rsidTr="00C7630E">
        <w:tc>
          <w:tcPr>
            <w:tcW w:w="2444" w:type="dxa"/>
            <w:vMerge/>
            <w:tcBorders>
              <w:top w:val="nil"/>
              <w:left w:val="nil"/>
              <w:bottom w:val="single" w:sz="4" w:space="0" w:color="auto"/>
              <w:right w:val="nil"/>
            </w:tcBorders>
            <w:shd w:val="clear" w:color="auto" w:fill="F2F2F2"/>
          </w:tcPr>
          <w:p w14:paraId="646EF14A"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sz w:val="20"/>
                <w:szCs w:val="20"/>
              </w:rPr>
            </w:pPr>
          </w:p>
        </w:tc>
        <w:tc>
          <w:tcPr>
            <w:tcW w:w="250" w:type="dxa"/>
            <w:tcBorders>
              <w:top w:val="nil"/>
              <w:left w:val="nil"/>
              <w:bottom w:val="nil"/>
              <w:right w:val="nil"/>
            </w:tcBorders>
            <w:shd w:val="clear" w:color="auto" w:fill="auto"/>
          </w:tcPr>
          <w:p w14:paraId="0F2B7D5A" w14:textId="77777777" w:rsidR="00AB4A7F" w:rsidRDefault="00AB4A7F">
            <w:pPr>
              <w:pStyle w:val="Heading3"/>
              <w:spacing w:before="0"/>
              <w:jc w:val="both"/>
              <w:rPr>
                <w:rFonts w:ascii="Book Antiqua" w:eastAsia="Book Antiqua" w:hAnsi="Book Antiqua" w:cs="Book Antiqua"/>
                <w:sz w:val="20"/>
                <w:szCs w:val="20"/>
              </w:rPr>
            </w:pPr>
          </w:p>
        </w:tc>
        <w:tc>
          <w:tcPr>
            <w:tcW w:w="5811" w:type="dxa"/>
            <w:tcBorders>
              <w:top w:val="single" w:sz="4" w:space="0" w:color="auto"/>
              <w:left w:val="nil"/>
              <w:bottom w:val="nil"/>
              <w:right w:val="nil"/>
            </w:tcBorders>
            <w:shd w:val="clear" w:color="auto" w:fill="auto"/>
          </w:tcPr>
          <w:p w14:paraId="12749487" w14:textId="77777777" w:rsidR="00AB4A7F" w:rsidRDefault="00AB4A7F">
            <w:pPr>
              <w:pStyle w:val="Heading3"/>
              <w:spacing w:before="0" w:after="60"/>
              <w:jc w:val="right"/>
              <w:rPr>
                <w:rFonts w:ascii="Book Antiqua" w:eastAsia="Book Antiqua" w:hAnsi="Book Antiqua" w:cs="Book Antiqua"/>
                <w:i/>
                <w:sz w:val="18"/>
                <w:szCs w:val="18"/>
              </w:rPr>
            </w:pPr>
          </w:p>
        </w:tc>
      </w:tr>
    </w:tbl>
    <w:p w14:paraId="573CA733" w14:textId="77777777" w:rsidR="00AB4A7F" w:rsidRDefault="00AB4A7F">
      <w:pPr>
        <w:pBdr>
          <w:top w:val="nil"/>
          <w:left w:val="nil"/>
          <w:bottom w:val="nil"/>
          <w:right w:val="nil"/>
          <w:between w:val="nil"/>
        </w:pBdr>
        <w:spacing w:after="0"/>
        <w:ind w:left="270"/>
        <w:rPr>
          <w:rFonts w:ascii="Book Antiqua" w:eastAsia="Book Antiqua" w:hAnsi="Book Antiqua" w:cs="Book Antiqua"/>
          <w:b/>
          <w:color w:val="C00000"/>
        </w:rPr>
      </w:pPr>
    </w:p>
    <w:p w14:paraId="4CE72CE3" w14:textId="77777777" w:rsidR="00AB4A7F" w:rsidRDefault="00000000">
      <w:pPr>
        <w:pBdr>
          <w:top w:val="nil"/>
          <w:left w:val="nil"/>
          <w:bottom w:val="nil"/>
          <w:right w:val="nil"/>
          <w:between w:val="nil"/>
        </w:pBdr>
        <w:spacing w:after="120"/>
        <w:ind w:left="270"/>
        <w:rPr>
          <w:rFonts w:ascii="Book Antiqua" w:eastAsia="Book Antiqua" w:hAnsi="Book Antiqua" w:cs="Book Antiqua"/>
          <w:b/>
          <w:color w:val="C00000"/>
        </w:rPr>
      </w:pPr>
      <w:r>
        <w:rPr>
          <w:rFonts w:ascii="Book Antiqua" w:eastAsia="Book Antiqua" w:hAnsi="Book Antiqua" w:cs="Book Antiqua"/>
          <w:b/>
          <w:color w:val="C00000"/>
        </w:rPr>
        <w:t>Introduction</w:t>
      </w:r>
    </w:p>
    <w:p w14:paraId="5BB1E6BE" w14:textId="77777777" w:rsidR="00AB4A7F" w:rsidRDefault="00000000">
      <w:pPr>
        <w:pBdr>
          <w:top w:val="nil"/>
          <w:left w:val="nil"/>
          <w:bottom w:val="nil"/>
          <w:right w:val="nil"/>
          <w:between w:val="nil"/>
        </w:pBdr>
        <w:spacing w:before="120" w:after="120" w:line="240" w:lineRule="auto"/>
        <w:ind w:left="284"/>
        <w:jc w:val="both"/>
        <w:rPr>
          <w:rFonts w:ascii="Book Antiqua" w:eastAsia="Book Antiqua" w:hAnsi="Book Antiqua" w:cs="Book Antiqua"/>
          <w:color w:val="000000"/>
        </w:rPr>
      </w:pPr>
      <w:r>
        <w:rPr>
          <w:rFonts w:ascii="Book Antiqua" w:eastAsia="Book Antiqua" w:hAnsi="Book Antiqua" w:cs="Book Antiqua"/>
          <w:color w:val="000000"/>
        </w:rPr>
        <w:t xml:space="preserve">The introduction should be clear and provide the issue to be discussed in the manuscript. Before the objective, authors should provide an adequate background, and very short literature survey in order to record the existing solutions, to show which is the best of previous </w:t>
      </w:r>
      <w:proofErr w:type="gramStart"/>
      <w:r>
        <w:rPr>
          <w:rFonts w:ascii="Book Antiqua" w:eastAsia="Book Antiqua" w:hAnsi="Book Antiqua" w:cs="Book Antiqua"/>
          <w:color w:val="000000"/>
        </w:rPr>
        <w:t>researches</w:t>
      </w:r>
      <w:proofErr w:type="gramEnd"/>
      <w:r>
        <w:rPr>
          <w:rFonts w:ascii="Book Antiqua" w:eastAsia="Book Antiqua" w:hAnsi="Book Antiqua" w:cs="Book Antiqua"/>
          <w:color w:val="000000"/>
        </w:rPr>
        <w:t>, to show the main limitation of the previous researches, to show what do you hope to achieve (to solve the limitation), and to show the scientific merit or novelties of the paper. At the end of the paragraph, the author/s should end with a comment on the significance concerning identification of the issue and objective of the research. Reference numbers should be indicated in the text by square brackets, e.g. [1], or [1,3], or [1-3].</w:t>
      </w:r>
    </w:p>
    <w:p w14:paraId="629AAFEA" w14:textId="77777777" w:rsidR="00963CBC" w:rsidRDefault="00963CBC">
      <w:pPr>
        <w:pBdr>
          <w:top w:val="nil"/>
          <w:left w:val="nil"/>
          <w:bottom w:val="nil"/>
          <w:right w:val="nil"/>
          <w:between w:val="nil"/>
        </w:pBdr>
        <w:spacing w:before="120" w:after="120" w:line="240" w:lineRule="auto"/>
        <w:ind w:left="284"/>
        <w:jc w:val="both"/>
        <w:rPr>
          <w:rFonts w:ascii="Book Antiqua" w:eastAsia="Book Antiqua" w:hAnsi="Book Antiqua" w:cs="Book Antiqua"/>
          <w:color w:val="000000"/>
        </w:rPr>
      </w:pPr>
    </w:p>
    <w:p w14:paraId="52EDDE8A" w14:textId="77777777" w:rsidR="00AB4A7F" w:rsidRDefault="00000000">
      <w:pPr>
        <w:pBdr>
          <w:top w:val="nil"/>
          <w:left w:val="nil"/>
          <w:bottom w:val="nil"/>
          <w:right w:val="nil"/>
          <w:between w:val="nil"/>
        </w:pBdr>
        <w:spacing w:before="120" w:after="120" w:line="240" w:lineRule="auto"/>
        <w:ind w:left="284"/>
        <w:jc w:val="both"/>
        <w:rPr>
          <w:rFonts w:ascii="Book Antiqua" w:eastAsia="Book Antiqua" w:hAnsi="Book Antiqua" w:cs="Book Antiqua"/>
          <w:b/>
          <w:color w:val="C00000"/>
        </w:rPr>
      </w:pPr>
      <w:r>
        <w:rPr>
          <w:rFonts w:ascii="Book Antiqua" w:eastAsia="Book Antiqua" w:hAnsi="Book Antiqua" w:cs="Book Antiqua"/>
          <w:b/>
          <w:color w:val="C00000"/>
        </w:rPr>
        <w:t>Theory and Calculation (if any)</w:t>
      </w:r>
    </w:p>
    <w:p w14:paraId="0A7F33F8" w14:textId="77777777" w:rsidR="00AB4A7F" w:rsidRDefault="00000000">
      <w:pPr>
        <w:pBdr>
          <w:top w:val="nil"/>
          <w:left w:val="nil"/>
          <w:bottom w:val="nil"/>
          <w:right w:val="nil"/>
          <w:between w:val="nil"/>
        </w:pBdr>
        <w:tabs>
          <w:tab w:val="left" w:pos="4770"/>
        </w:tabs>
        <w:spacing w:before="20" w:after="120" w:line="240" w:lineRule="auto"/>
        <w:ind w:left="284" w:right="88"/>
        <w:jc w:val="both"/>
        <w:rPr>
          <w:rFonts w:ascii="Book Antiqua" w:eastAsia="Book Antiqua" w:hAnsi="Book Antiqua" w:cs="Book Antiqua"/>
          <w:color w:val="111111"/>
        </w:rPr>
      </w:pPr>
      <w:proofErr w:type="gramStart"/>
      <w:r>
        <w:rPr>
          <w:rFonts w:ascii="Book Antiqua" w:eastAsia="Book Antiqua" w:hAnsi="Book Antiqua" w:cs="Book Antiqua"/>
          <w:color w:val="000000"/>
        </w:rPr>
        <w:t>Theory</w:t>
      </w:r>
      <w:proofErr w:type="gramEnd"/>
      <w:r>
        <w:rPr>
          <w:rFonts w:ascii="Book Antiqua" w:eastAsia="Book Antiqua" w:hAnsi="Book Antiqua" w:cs="Book Antiqua"/>
          <w:color w:val="000000"/>
        </w:rPr>
        <w:t xml:space="preserve"> section should extend, not repeat, the background to the article already dealt with in the Introduction and lay the foundation for further work. In contrast, a Calculation section represents a practical development from a theoretical basis. Units, Symbols, Abbreviations and Equations. </w:t>
      </w:r>
      <w:r>
        <w:rPr>
          <w:rFonts w:ascii="Book Antiqua" w:eastAsia="Book Antiqua" w:hAnsi="Book Antiqua" w:cs="Book Antiqua"/>
          <w:color w:val="111111"/>
        </w:rPr>
        <w:t>SI units should be used throughout but other established units may be included in the brackets. Abbreviations should be defined when they first appear in the text. Equations should be numbered at the right side of the paper in ordinary bracket (no.). Use either the Microsoft Equation Editor or the </w:t>
      </w:r>
      <w:proofErr w:type="spellStart"/>
      <w:r>
        <w:rPr>
          <w:rFonts w:ascii="Book Antiqua" w:eastAsia="Book Antiqua" w:hAnsi="Book Antiqua" w:cs="Book Antiqua"/>
          <w:i/>
          <w:color w:val="111111"/>
        </w:rPr>
        <w:t>MathType</w:t>
      </w:r>
      <w:proofErr w:type="spellEnd"/>
      <w:r>
        <w:rPr>
          <w:rFonts w:ascii="Book Antiqua" w:eastAsia="Book Antiqua" w:hAnsi="Book Antiqua" w:cs="Book Antiqua"/>
          <w:color w:val="111111"/>
        </w:rPr>
        <w:t> add-on (</w:t>
      </w:r>
      <w:hyperlink r:id="rId10">
        <w:r>
          <w:rPr>
            <w:rFonts w:ascii="Book Antiqua" w:eastAsia="Book Antiqua" w:hAnsi="Book Antiqua" w:cs="Book Antiqua"/>
            <w:color w:val="006699"/>
            <w:u w:val="single"/>
          </w:rPr>
          <w:t>http://www.dessci.com/en/products/mathtype/</w:t>
        </w:r>
      </w:hyperlink>
      <w:r>
        <w:rPr>
          <w:rFonts w:ascii="Book Antiqua" w:eastAsia="Book Antiqua" w:hAnsi="Book Antiqua" w:cs="Book Antiqua"/>
          <w:color w:val="111111"/>
        </w:rPr>
        <w:t>) for equations in your paper (Insert | Object | Create New | Microsoft Equation </w:t>
      </w:r>
      <w:r>
        <w:rPr>
          <w:rFonts w:ascii="Book Antiqua" w:eastAsia="Book Antiqua" w:hAnsi="Book Antiqua" w:cs="Book Antiqua"/>
          <w:i/>
          <w:color w:val="111111"/>
        </w:rPr>
        <w:t>or</w:t>
      </w:r>
      <w:r>
        <w:rPr>
          <w:rFonts w:ascii="Book Antiqua" w:eastAsia="Book Antiqua" w:hAnsi="Book Antiqua" w:cs="Book Antiqua"/>
          <w:color w:val="111111"/>
        </w:rPr>
        <w:t> </w:t>
      </w:r>
      <w:proofErr w:type="spellStart"/>
      <w:r>
        <w:rPr>
          <w:rFonts w:ascii="Book Antiqua" w:eastAsia="Book Antiqua" w:hAnsi="Book Antiqua" w:cs="Book Antiqua"/>
          <w:color w:val="111111"/>
        </w:rPr>
        <w:t>MathType</w:t>
      </w:r>
      <w:proofErr w:type="spellEnd"/>
      <w:r>
        <w:rPr>
          <w:rFonts w:ascii="Book Antiqua" w:eastAsia="Book Antiqua" w:hAnsi="Book Antiqua" w:cs="Book Antiqua"/>
          <w:color w:val="111111"/>
        </w:rPr>
        <w:t xml:space="preserve"> Equation). “Float over text” should </w:t>
      </w:r>
      <w:r>
        <w:rPr>
          <w:rFonts w:ascii="Book Antiqua" w:eastAsia="Book Antiqua" w:hAnsi="Book Antiqua" w:cs="Book Antiqua"/>
          <w:i/>
          <w:color w:val="111111"/>
        </w:rPr>
        <w:t>not</w:t>
      </w:r>
      <w:r>
        <w:rPr>
          <w:rFonts w:ascii="Book Antiqua" w:eastAsia="Book Antiqua" w:hAnsi="Book Antiqua" w:cs="Book Antiqua"/>
          <w:color w:val="111111"/>
        </w:rPr>
        <w:t xml:space="preserve"> be selected. </w:t>
      </w:r>
    </w:p>
    <w:p w14:paraId="4CF970C8" w14:textId="77777777" w:rsidR="00AB4A7F" w:rsidRDefault="00000000">
      <w:pPr>
        <w:pBdr>
          <w:top w:val="nil"/>
          <w:left w:val="nil"/>
          <w:bottom w:val="nil"/>
          <w:right w:val="nil"/>
          <w:between w:val="nil"/>
        </w:pBdr>
        <w:tabs>
          <w:tab w:val="left" w:pos="4770"/>
        </w:tabs>
        <w:spacing w:before="20" w:after="0" w:line="240" w:lineRule="auto"/>
        <w:ind w:left="284" w:right="88"/>
        <w:jc w:val="both"/>
        <w:rPr>
          <w:rFonts w:ascii="Book Antiqua" w:eastAsia="Book Antiqua" w:hAnsi="Book Antiqua" w:cs="Book Antiqua"/>
          <w:color w:val="111111"/>
        </w:rPr>
      </w:pPr>
      <w:r>
        <w:rPr>
          <w:rFonts w:ascii="Book Antiqua" w:eastAsia="Book Antiqua" w:hAnsi="Book Antiqua" w:cs="Book Antiqua"/>
          <w:color w:val="111111"/>
        </w:rPr>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the exp function, or appropriate exponents. Use parentheses to avoid ambiguities in denominators. Punctuate equations when they are part of a sentence, as in</w:t>
      </w:r>
    </w:p>
    <w:p w14:paraId="186891A2" w14:textId="77777777" w:rsidR="00AB4A7F" w:rsidRDefault="00AB4A7F">
      <w:pPr>
        <w:pBdr>
          <w:top w:val="nil"/>
          <w:left w:val="nil"/>
          <w:bottom w:val="nil"/>
          <w:right w:val="nil"/>
          <w:between w:val="nil"/>
        </w:pBdr>
        <w:tabs>
          <w:tab w:val="left" w:pos="4770"/>
        </w:tabs>
        <w:spacing w:after="0" w:line="240" w:lineRule="auto"/>
        <w:ind w:left="284" w:right="88"/>
        <w:jc w:val="both"/>
        <w:rPr>
          <w:rFonts w:ascii="Book Antiqua" w:eastAsia="Book Antiqua" w:hAnsi="Book Antiqua" w:cs="Book Antiqua"/>
          <w:color w:val="111111"/>
        </w:rPr>
      </w:pPr>
    </w:p>
    <w:p w14:paraId="7EA7B9AE" w14:textId="77777777" w:rsidR="00AB4A7F" w:rsidRDefault="00000000">
      <w:pPr>
        <w:pBdr>
          <w:top w:val="nil"/>
          <w:left w:val="nil"/>
          <w:bottom w:val="nil"/>
          <w:right w:val="nil"/>
          <w:between w:val="nil"/>
        </w:pBdr>
        <w:tabs>
          <w:tab w:val="left" w:pos="4770"/>
        </w:tabs>
        <w:spacing w:after="0" w:line="240" w:lineRule="auto"/>
        <w:ind w:left="284" w:right="88"/>
        <w:jc w:val="center"/>
        <w:rPr>
          <w:rFonts w:ascii="Book Antiqua" w:eastAsia="Book Antiqua" w:hAnsi="Book Antiqua" w:cs="Book Antiqua"/>
          <w:color w:val="000000"/>
        </w:rPr>
      </w:pPr>
      <m:oMath>
        <m:r>
          <w:rPr>
            <w:rFonts w:ascii="Cambria Math" w:eastAsia="Cambria Math" w:hAnsi="Cambria Math" w:cs="Cambria Math"/>
            <w:color w:val="000000"/>
          </w:rPr>
          <m:t>F=m a</m:t>
        </m:r>
      </m:oMath>
      <w:r>
        <w:rPr>
          <w:rFonts w:ascii="Book Antiqua" w:eastAsia="Book Antiqua" w:hAnsi="Book Antiqua" w:cs="Book Antiqua"/>
          <w:color w:val="000000"/>
        </w:rPr>
        <w:t xml:space="preserve">                                                                                (1) </w:t>
      </w:r>
    </w:p>
    <w:p w14:paraId="038B5382" w14:textId="77777777" w:rsidR="00AB4A7F" w:rsidRDefault="00AB4A7F">
      <w:pPr>
        <w:pBdr>
          <w:top w:val="nil"/>
          <w:left w:val="nil"/>
          <w:bottom w:val="nil"/>
          <w:right w:val="nil"/>
          <w:between w:val="nil"/>
        </w:pBdr>
        <w:tabs>
          <w:tab w:val="left" w:pos="4770"/>
        </w:tabs>
        <w:spacing w:after="0" w:line="240" w:lineRule="auto"/>
        <w:ind w:left="284" w:right="88"/>
        <w:jc w:val="center"/>
        <w:rPr>
          <w:rFonts w:ascii="Book Antiqua" w:eastAsia="Book Antiqua" w:hAnsi="Book Antiqua" w:cs="Book Antiqua"/>
          <w:color w:val="000000"/>
        </w:rPr>
      </w:pPr>
    </w:p>
    <w:p w14:paraId="130F491E" w14:textId="77777777" w:rsidR="00AB4A7F" w:rsidRDefault="00000000">
      <w:pPr>
        <w:pBdr>
          <w:top w:val="nil"/>
          <w:left w:val="nil"/>
          <w:bottom w:val="nil"/>
          <w:right w:val="nil"/>
          <w:between w:val="nil"/>
        </w:pBdr>
        <w:tabs>
          <w:tab w:val="left" w:pos="4770"/>
        </w:tabs>
        <w:spacing w:after="0" w:line="240" w:lineRule="auto"/>
        <w:ind w:left="284" w:right="88"/>
        <w:jc w:val="both"/>
        <w:rPr>
          <w:rFonts w:ascii="Book Antiqua" w:eastAsia="Book Antiqua" w:hAnsi="Book Antiqua" w:cs="Book Antiqua"/>
          <w:color w:val="000000"/>
        </w:rPr>
      </w:pPr>
      <w:r>
        <w:rPr>
          <w:rFonts w:ascii="Book Antiqua" w:eastAsia="Book Antiqua" w:hAnsi="Book Antiqua" w:cs="Book Antiqua"/>
          <w:color w:val="111111"/>
        </w:rPr>
        <w:t>Be sure that the symbols in your equation have been defined before the equation appears or immediately following. Italicize symbols (</w:t>
      </w:r>
      <w:r>
        <w:rPr>
          <w:rFonts w:ascii="Book Antiqua" w:eastAsia="Book Antiqua" w:hAnsi="Book Antiqua" w:cs="Book Antiqua"/>
          <w:i/>
          <w:color w:val="111111"/>
        </w:rPr>
        <w:t>T</w:t>
      </w:r>
      <w:r>
        <w:rPr>
          <w:rFonts w:ascii="Book Antiqua" w:eastAsia="Book Antiqua" w:hAnsi="Book Antiqua" w:cs="Book Antiqua"/>
          <w:color w:val="111111"/>
        </w:rPr>
        <w:t xml:space="preserve"> might refer to temperature, but T is the unit tesla). Refer to “(1),” not “Eq. (1)” or “equation (1),” except at the beginning of a sentence: “Equation (1) is </w:t>
      </w:r>
      <w:proofErr w:type="gramStart"/>
      <w:r>
        <w:rPr>
          <w:rFonts w:ascii="Book Antiqua" w:eastAsia="Book Antiqua" w:hAnsi="Book Antiqua" w:cs="Book Antiqua"/>
          <w:color w:val="111111"/>
        </w:rPr>
        <w:t>... .</w:t>
      </w:r>
      <w:proofErr w:type="gramEnd"/>
      <w:r>
        <w:rPr>
          <w:rFonts w:ascii="Book Antiqua" w:eastAsia="Book Antiqua" w:hAnsi="Book Antiqua" w:cs="Book Antiqua"/>
          <w:color w:val="111111"/>
        </w:rPr>
        <w:t>”</w:t>
      </w:r>
    </w:p>
    <w:p w14:paraId="4C74C1CA" w14:textId="77777777" w:rsidR="00AB4A7F" w:rsidRDefault="00000000">
      <w:pPr>
        <w:pBdr>
          <w:top w:val="nil"/>
          <w:left w:val="nil"/>
          <w:bottom w:val="nil"/>
          <w:right w:val="nil"/>
          <w:between w:val="nil"/>
        </w:pBdr>
        <w:spacing w:before="20" w:after="120" w:line="240" w:lineRule="auto"/>
        <w:ind w:left="284" w:right="91"/>
        <w:jc w:val="both"/>
        <w:rPr>
          <w:rFonts w:ascii="Book Antiqua" w:eastAsia="Book Antiqua" w:hAnsi="Book Antiqua" w:cs="Book Antiqua"/>
          <w:b/>
          <w:color w:val="C00000"/>
          <w:highlight w:val="white"/>
        </w:rPr>
      </w:pPr>
      <w:r>
        <w:rPr>
          <w:rFonts w:ascii="Book Antiqua" w:eastAsia="Book Antiqua" w:hAnsi="Book Antiqua" w:cs="Book Antiqua"/>
          <w:b/>
          <w:color w:val="C00000"/>
          <w:highlight w:val="white"/>
        </w:rPr>
        <w:t>Experimental Method</w:t>
      </w:r>
    </w:p>
    <w:p w14:paraId="363B3D92" w14:textId="77777777" w:rsidR="00AB4A7F" w:rsidRDefault="00000000">
      <w:pPr>
        <w:spacing w:before="20" w:after="120" w:line="240" w:lineRule="auto"/>
        <w:ind w:left="284" w:right="91"/>
        <w:jc w:val="both"/>
        <w:rPr>
          <w:rFonts w:ascii="Book Antiqua" w:eastAsia="Book Antiqua" w:hAnsi="Book Antiqua" w:cs="Book Antiqua"/>
        </w:rPr>
      </w:pPr>
      <w:r>
        <w:rPr>
          <w:rFonts w:ascii="Book Antiqua" w:eastAsia="Book Antiqua" w:hAnsi="Book Antiqua" w:cs="Book Antiqua"/>
        </w:rPr>
        <w:t xml:space="preserve">Provide sufficient detail to allow the work to be reproduced. Methods already published should be indicated by </w:t>
      </w:r>
      <w:proofErr w:type="gramStart"/>
      <w:r>
        <w:rPr>
          <w:rFonts w:ascii="Book Antiqua" w:eastAsia="Book Antiqua" w:hAnsi="Book Antiqua" w:cs="Book Antiqua"/>
        </w:rPr>
        <w:t>a reference</w:t>
      </w:r>
      <w:proofErr w:type="gramEnd"/>
      <w:r>
        <w:rPr>
          <w:rFonts w:ascii="Book Antiqua" w:eastAsia="Book Antiqua" w:hAnsi="Book Antiqua" w:cs="Book Antiqua"/>
        </w:rPr>
        <w:t>. Only relevant modifications should be described.</w:t>
      </w:r>
    </w:p>
    <w:p w14:paraId="19B5E60E" w14:textId="77777777" w:rsidR="00AB4A7F" w:rsidRDefault="00000000">
      <w:pPr>
        <w:pBdr>
          <w:top w:val="nil"/>
          <w:left w:val="nil"/>
          <w:bottom w:val="nil"/>
          <w:right w:val="nil"/>
          <w:between w:val="nil"/>
        </w:pBdr>
        <w:spacing w:after="120"/>
        <w:ind w:left="284"/>
        <w:jc w:val="both"/>
        <w:rPr>
          <w:rFonts w:ascii="Book Antiqua" w:eastAsia="Book Antiqua" w:hAnsi="Book Antiqua" w:cs="Book Antiqua"/>
          <w:color w:val="000000"/>
          <w:sz w:val="24"/>
          <w:szCs w:val="24"/>
        </w:rPr>
      </w:pPr>
      <w:r>
        <w:rPr>
          <w:rFonts w:ascii="Book Antiqua" w:eastAsia="Book Antiqua" w:hAnsi="Book Antiqua" w:cs="Book Antiqua"/>
          <w:b/>
          <w:color w:val="C00000"/>
        </w:rPr>
        <w:t>Result and Discussion</w:t>
      </w:r>
    </w:p>
    <w:p w14:paraId="72475CA8" w14:textId="77777777" w:rsidR="00AB4A7F" w:rsidRDefault="00000000">
      <w:pPr>
        <w:pBdr>
          <w:top w:val="nil"/>
          <w:left w:val="nil"/>
          <w:bottom w:val="nil"/>
          <w:right w:val="nil"/>
          <w:between w:val="nil"/>
        </w:pBdr>
        <w:spacing w:after="120"/>
        <w:ind w:left="284"/>
        <w:jc w:val="both"/>
        <w:rPr>
          <w:rFonts w:ascii="Book Antiqua" w:eastAsia="Book Antiqua" w:hAnsi="Book Antiqua" w:cs="Book Antiqua"/>
          <w:color w:val="000000"/>
        </w:rPr>
      </w:pPr>
      <w:r>
        <w:rPr>
          <w:rFonts w:ascii="Book Antiqua" w:eastAsia="Book Antiqua" w:hAnsi="Book Antiqua" w:cs="Book Antiqua"/>
          <w:color w:val="000000"/>
        </w:rPr>
        <w:t>Results should be clear and concise. Discussion should explore the significance of the results of the work, not repeat them. A combined Results and Discussion section is often appropriate. Avoid extensive citations and discussion of published literature.</w:t>
      </w:r>
    </w:p>
    <w:p w14:paraId="36BA945D" w14:textId="77777777" w:rsidR="00AB4A7F" w:rsidRDefault="00000000">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r>
        <w:rPr>
          <w:rFonts w:ascii="Book Antiqua" w:eastAsia="Book Antiqua" w:hAnsi="Book Antiqua" w:cs="Book Antiqua"/>
          <w:color w:val="000000"/>
        </w:rPr>
        <w:t>Tables and Figures are presented center and cited in the manuscript. The figures should be clearly readable and at least have a resolution of 300 DPI (Dots Per Inch) for good printing quality. Table made with the open model (without the vertical lines) as shown below:</w:t>
      </w:r>
    </w:p>
    <w:p w14:paraId="2EDA8D07" w14:textId="77777777" w:rsidR="00AB4A7F" w:rsidRDefault="00AB4A7F">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p>
    <w:p w14:paraId="116105D6" w14:textId="77777777" w:rsidR="00AB4A7F" w:rsidRDefault="00AB4A7F">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p>
    <w:p w14:paraId="2C91DD32" w14:textId="77777777" w:rsidR="0053203F" w:rsidRDefault="0053203F">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p>
    <w:p w14:paraId="0425A399" w14:textId="77777777" w:rsidR="0053203F" w:rsidRDefault="0053203F">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p>
    <w:p w14:paraId="5229905F" w14:textId="77777777" w:rsidR="00AB4A7F" w:rsidRDefault="00AB4A7F">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p>
    <w:p w14:paraId="1F947E1B" w14:textId="77777777" w:rsidR="00AB4A7F" w:rsidRDefault="00AB4A7F">
      <w:pPr>
        <w:pBdr>
          <w:top w:val="nil"/>
          <w:left w:val="nil"/>
          <w:bottom w:val="nil"/>
          <w:right w:val="nil"/>
          <w:between w:val="nil"/>
        </w:pBdr>
        <w:tabs>
          <w:tab w:val="left" w:pos="1134"/>
        </w:tabs>
        <w:spacing w:after="0"/>
        <w:ind w:left="284"/>
        <w:jc w:val="both"/>
        <w:rPr>
          <w:rFonts w:ascii="Book Antiqua" w:eastAsia="Book Antiqua" w:hAnsi="Book Antiqua" w:cs="Book Antiqua"/>
          <w:color w:val="000000"/>
        </w:rPr>
      </w:pPr>
    </w:p>
    <w:p w14:paraId="1EB69360" w14:textId="77777777" w:rsidR="00AB4A7F" w:rsidRDefault="00AB4A7F">
      <w:pPr>
        <w:pBdr>
          <w:top w:val="nil"/>
          <w:left w:val="nil"/>
          <w:bottom w:val="nil"/>
          <w:right w:val="nil"/>
          <w:between w:val="nil"/>
        </w:pBdr>
        <w:tabs>
          <w:tab w:val="left" w:pos="1134"/>
        </w:tabs>
        <w:ind w:left="284"/>
        <w:jc w:val="both"/>
        <w:rPr>
          <w:rFonts w:ascii="Book Antiqua" w:eastAsia="Book Antiqua" w:hAnsi="Book Antiqua" w:cs="Book Antiqua"/>
          <w:color w:val="000000"/>
          <w:sz w:val="24"/>
          <w:szCs w:val="24"/>
        </w:rPr>
      </w:pPr>
    </w:p>
    <w:p w14:paraId="5D407AE0" w14:textId="77777777" w:rsidR="00AB4A7F" w:rsidRDefault="00AB4A7F">
      <w:pPr>
        <w:ind w:left="284"/>
        <w:rPr>
          <w:rFonts w:ascii="Book Antiqua" w:eastAsia="Book Antiqua" w:hAnsi="Book Antiqua" w:cs="Book Antiqua"/>
          <w:color w:val="000000"/>
          <w:sz w:val="20"/>
          <w:szCs w:val="20"/>
          <w:highlight w:val="white"/>
        </w:rPr>
      </w:pPr>
    </w:p>
    <w:tbl>
      <w:tblPr>
        <w:tblStyle w:val="a5"/>
        <w:tblW w:w="6676" w:type="dxa"/>
        <w:jc w:val="center"/>
        <w:tblLayout w:type="fixed"/>
        <w:tblLook w:val="04A0" w:firstRow="1" w:lastRow="0" w:firstColumn="1" w:lastColumn="0" w:noHBand="0" w:noVBand="1"/>
      </w:tblPr>
      <w:tblGrid>
        <w:gridCol w:w="675"/>
        <w:gridCol w:w="1151"/>
        <w:gridCol w:w="1215"/>
        <w:gridCol w:w="1246"/>
        <w:gridCol w:w="1262"/>
        <w:gridCol w:w="1127"/>
      </w:tblGrid>
      <w:tr w:rsidR="00AB4A7F" w14:paraId="3B14C426" w14:textId="77777777" w:rsidTr="005320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76" w:type="dxa"/>
            <w:gridSpan w:val="6"/>
            <w:tcBorders>
              <w:bottom w:val="single" w:sz="4" w:space="0" w:color="auto"/>
            </w:tcBorders>
          </w:tcPr>
          <w:p w14:paraId="0DB6DBA3" w14:textId="77777777" w:rsidR="00AB4A7F" w:rsidRDefault="00000000">
            <w:pPr>
              <w:spacing w:after="120"/>
              <w:jc w:val="both"/>
              <w:rPr>
                <w:rFonts w:ascii="Book Antiqua" w:eastAsia="Book Antiqua" w:hAnsi="Book Antiqua" w:cs="Book Antiqua"/>
                <w:sz w:val="20"/>
                <w:szCs w:val="20"/>
              </w:rPr>
            </w:pPr>
            <w:r>
              <w:rPr>
                <w:rFonts w:ascii="Book Antiqua" w:eastAsia="Book Antiqua" w:hAnsi="Book Antiqua" w:cs="Book Antiqua"/>
                <w:sz w:val="20"/>
                <w:szCs w:val="20"/>
              </w:rPr>
              <w:t xml:space="preserve">Table 1. </w:t>
            </w:r>
            <w:r>
              <w:rPr>
                <w:rFonts w:ascii="Book Antiqua" w:eastAsia="Book Antiqua" w:hAnsi="Book Antiqua" w:cs="Book Antiqua"/>
                <w:b w:val="0"/>
                <w:color w:val="000000"/>
                <w:sz w:val="20"/>
                <w:szCs w:val="20"/>
                <w:highlight w:val="white"/>
              </w:rPr>
              <w:t>Numerical Eigen-Energies for a Particle in an Infinite Square Well Potential Computed by the FDTD Method (</w:t>
            </w:r>
            <w:proofErr w:type="spellStart"/>
            <w:r>
              <w:rPr>
                <w:rFonts w:ascii="Book Antiqua" w:eastAsia="Book Antiqua" w:hAnsi="Book Antiqua" w:cs="Book Antiqua"/>
                <w:b w:val="0"/>
                <w:color w:val="000000"/>
                <w:sz w:val="20"/>
                <w:szCs w:val="20"/>
                <w:highlight w:val="white"/>
              </w:rPr>
              <w:t>standar</w:t>
            </w:r>
            <w:proofErr w:type="spellEnd"/>
            <w:r>
              <w:rPr>
                <w:rFonts w:ascii="Book Antiqua" w:eastAsia="Book Antiqua" w:hAnsi="Book Antiqua" w:cs="Book Antiqua"/>
                <w:b w:val="0"/>
                <w:color w:val="000000"/>
                <w:sz w:val="20"/>
                <w:szCs w:val="20"/>
                <w:highlight w:val="white"/>
              </w:rPr>
              <w:t xml:space="preserve"> scheme), the NSFDTD Method, the </w:t>
            </w:r>
            <w:proofErr w:type="spellStart"/>
            <w:r>
              <w:rPr>
                <w:rFonts w:ascii="Book Antiqua" w:eastAsia="Book Antiqua" w:hAnsi="Book Antiqua" w:cs="Book Antiqua"/>
                <w:b w:val="0"/>
                <w:color w:val="000000"/>
                <w:sz w:val="20"/>
                <w:szCs w:val="20"/>
                <w:highlight w:val="white"/>
              </w:rPr>
              <w:t>Numerov</w:t>
            </w:r>
            <w:proofErr w:type="spellEnd"/>
            <w:r>
              <w:rPr>
                <w:rFonts w:ascii="Book Antiqua" w:eastAsia="Book Antiqua" w:hAnsi="Book Antiqua" w:cs="Book Antiqua"/>
                <w:b w:val="0"/>
                <w:color w:val="000000"/>
                <w:sz w:val="20"/>
                <w:szCs w:val="20"/>
                <w:highlight w:val="white"/>
              </w:rPr>
              <w:t xml:space="preserve">-FDTD Method and </w:t>
            </w:r>
            <w:proofErr w:type="spellStart"/>
            <w:r>
              <w:rPr>
                <w:rFonts w:ascii="Book Antiqua" w:eastAsia="Book Antiqua" w:hAnsi="Book Antiqua" w:cs="Book Antiqua"/>
                <w:b w:val="0"/>
                <w:color w:val="000000"/>
                <w:sz w:val="20"/>
                <w:szCs w:val="20"/>
                <w:highlight w:val="white"/>
              </w:rPr>
              <w:t>Numerov</w:t>
            </w:r>
            <w:proofErr w:type="spellEnd"/>
            <w:r>
              <w:rPr>
                <w:rFonts w:ascii="Book Antiqua" w:eastAsia="Book Antiqua" w:hAnsi="Book Antiqua" w:cs="Book Antiqua"/>
                <w:b w:val="0"/>
                <w:color w:val="000000"/>
                <w:sz w:val="20"/>
                <w:szCs w:val="20"/>
                <w:highlight w:val="white"/>
              </w:rPr>
              <w:t xml:space="preserve">-NSFDTD (modified </w:t>
            </w:r>
            <w:proofErr w:type="spellStart"/>
            <w:r>
              <w:rPr>
                <w:rFonts w:ascii="Book Antiqua" w:eastAsia="Book Antiqua" w:hAnsi="Book Antiqua" w:cs="Book Antiqua"/>
                <w:b w:val="0"/>
                <w:color w:val="000000"/>
                <w:sz w:val="20"/>
                <w:szCs w:val="20"/>
                <w:highlight w:val="white"/>
              </w:rPr>
              <w:t>Numerov</w:t>
            </w:r>
            <w:proofErr w:type="spellEnd"/>
            <w:r>
              <w:rPr>
                <w:rFonts w:ascii="Book Antiqua" w:eastAsia="Book Antiqua" w:hAnsi="Book Antiqua" w:cs="Book Antiqua"/>
                <w:b w:val="0"/>
                <w:color w:val="000000"/>
                <w:sz w:val="20"/>
                <w:szCs w:val="20"/>
                <w:highlight w:val="white"/>
              </w:rPr>
              <w:t>) are compared with the exact values.</w:t>
            </w:r>
          </w:p>
        </w:tc>
      </w:tr>
      <w:tr w:rsidR="00AB4A7F" w14:paraId="474943E3" w14:textId="77777777" w:rsidTr="00532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bottom w:val="single" w:sz="4" w:space="0" w:color="auto"/>
            </w:tcBorders>
          </w:tcPr>
          <w:p w14:paraId="26B5A7AB" w14:textId="77777777" w:rsidR="00AB4A7F" w:rsidRDefault="00000000">
            <w:pPr>
              <w:jc w:val="center"/>
              <w:rPr>
                <w:rFonts w:ascii="Book Antiqua" w:eastAsia="Book Antiqua" w:hAnsi="Book Antiqua" w:cs="Book Antiqua"/>
                <w:sz w:val="20"/>
                <w:szCs w:val="20"/>
              </w:rPr>
            </w:pPr>
            <w:r>
              <w:rPr>
                <w:rFonts w:ascii="Book Antiqua" w:eastAsia="Book Antiqua" w:hAnsi="Book Antiqua" w:cs="Book Antiqua"/>
                <w:sz w:val="20"/>
                <w:szCs w:val="20"/>
              </w:rPr>
              <w:t>No</w:t>
            </w:r>
          </w:p>
        </w:tc>
        <w:tc>
          <w:tcPr>
            <w:tcW w:w="1151" w:type="dxa"/>
            <w:tcBorders>
              <w:top w:val="single" w:sz="4" w:space="0" w:color="auto"/>
              <w:bottom w:val="single" w:sz="4" w:space="0" w:color="auto"/>
            </w:tcBorders>
          </w:tcPr>
          <w:p w14:paraId="21EE1800"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Pr>
                <w:rFonts w:ascii="Book Antiqua" w:eastAsia="Book Antiqua" w:hAnsi="Book Antiqua" w:cs="Book Antiqua"/>
                <w:b/>
                <w:sz w:val="20"/>
                <w:szCs w:val="20"/>
              </w:rPr>
              <w:t>FDTD</w:t>
            </w:r>
          </w:p>
        </w:tc>
        <w:tc>
          <w:tcPr>
            <w:tcW w:w="1215" w:type="dxa"/>
            <w:tcBorders>
              <w:top w:val="single" w:sz="4" w:space="0" w:color="auto"/>
              <w:bottom w:val="single" w:sz="4" w:space="0" w:color="auto"/>
            </w:tcBorders>
          </w:tcPr>
          <w:p w14:paraId="461B796A"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Pr>
                <w:rFonts w:ascii="Book Antiqua" w:eastAsia="Book Antiqua" w:hAnsi="Book Antiqua" w:cs="Book Antiqua"/>
                <w:b/>
                <w:sz w:val="20"/>
                <w:szCs w:val="20"/>
              </w:rPr>
              <w:t>NSFDTD</w:t>
            </w:r>
          </w:p>
        </w:tc>
        <w:tc>
          <w:tcPr>
            <w:tcW w:w="1246" w:type="dxa"/>
            <w:tcBorders>
              <w:top w:val="single" w:sz="4" w:space="0" w:color="auto"/>
              <w:bottom w:val="single" w:sz="4" w:space="0" w:color="auto"/>
            </w:tcBorders>
          </w:tcPr>
          <w:p w14:paraId="270DA0F0"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proofErr w:type="spellStart"/>
            <w:r>
              <w:rPr>
                <w:rFonts w:ascii="Book Antiqua" w:eastAsia="Book Antiqua" w:hAnsi="Book Antiqua" w:cs="Book Antiqua"/>
                <w:b/>
                <w:sz w:val="20"/>
                <w:szCs w:val="20"/>
              </w:rPr>
              <w:t>Numerov</w:t>
            </w:r>
            <w:proofErr w:type="spellEnd"/>
          </w:p>
          <w:p w14:paraId="50E3F153"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Pr>
                <w:rFonts w:ascii="Book Antiqua" w:eastAsia="Book Antiqua" w:hAnsi="Book Antiqua" w:cs="Book Antiqua"/>
                <w:b/>
                <w:sz w:val="20"/>
                <w:szCs w:val="20"/>
              </w:rPr>
              <w:t>FDTD</w:t>
            </w:r>
          </w:p>
        </w:tc>
        <w:tc>
          <w:tcPr>
            <w:tcW w:w="1262" w:type="dxa"/>
            <w:tcBorders>
              <w:top w:val="single" w:sz="4" w:space="0" w:color="auto"/>
              <w:bottom w:val="single" w:sz="4" w:space="0" w:color="auto"/>
            </w:tcBorders>
          </w:tcPr>
          <w:p w14:paraId="53ADEAB2"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proofErr w:type="spellStart"/>
            <w:r>
              <w:rPr>
                <w:rFonts w:ascii="Book Antiqua" w:eastAsia="Book Antiqua" w:hAnsi="Book Antiqua" w:cs="Book Antiqua"/>
                <w:b/>
                <w:sz w:val="20"/>
                <w:szCs w:val="20"/>
              </w:rPr>
              <w:t>Numerov</w:t>
            </w:r>
            <w:proofErr w:type="spellEnd"/>
          </w:p>
          <w:p w14:paraId="52119DEF"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Pr>
                <w:rFonts w:ascii="Book Antiqua" w:eastAsia="Book Antiqua" w:hAnsi="Book Antiqua" w:cs="Book Antiqua"/>
                <w:b/>
                <w:sz w:val="20"/>
                <w:szCs w:val="20"/>
              </w:rPr>
              <w:t>NSFDTD</w:t>
            </w:r>
          </w:p>
        </w:tc>
        <w:tc>
          <w:tcPr>
            <w:tcW w:w="1127" w:type="dxa"/>
            <w:tcBorders>
              <w:top w:val="single" w:sz="4" w:space="0" w:color="auto"/>
              <w:bottom w:val="single" w:sz="4" w:space="0" w:color="auto"/>
            </w:tcBorders>
          </w:tcPr>
          <w:p w14:paraId="08E4A98D" w14:textId="77777777" w:rsidR="00AB4A7F" w:rsidRDefault="00000000">
            <w:pPr>
              <w:jc w:val="cente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b/>
                <w:sz w:val="20"/>
                <w:szCs w:val="20"/>
              </w:rPr>
            </w:pPr>
            <w:r>
              <w:rPr>
                <w:rFonts w:ascii="Book Antiqua" w:eastAsia="Book Antiqua" w:hAnsi="Book Antiqua" w:cs="Book Antiqua"/>
                <w:b/>
                <w:sz w:val="20"/>
                <w:szCs w:val="20"/>
              </w:rPr>
              <w:t>Exact</w:t>
            </w:r>
          </w:p>
        </w:tc>
      </w:tr>
      <w:tr w:rsidR="00AB4A7F" w14:paraId="309403A2" w14:textId="77777777" w:rsidTr="0053203F">
        <w:trPr>
          <w:jc w:val="center"/>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auto"/>
            </w:tcBorders>
          </w:tcPr>
          <w:p w14:paraId="60BE481C" w14:textId="77777777" w:rsidR="00AB4A7F" w:rsidRDefault="00000000">
            <w:pPr>
              <w:jc w:val="center"/>
              <w:rPr>
                <w:rFonts w:ascii="Book Antiqua" w:eastAsia="Book Antiqua" w:hAnsi="Book Antiqua" w:cs="Book Antiqua"/>
                <w:sz w:val="20"/>
                <w:szCs w:val="20"/>
              </w:rPr>
            </w:pPr>
            <w:r>
              <w:rPr>
                <w:rFonts w:ascii="Book Antiqua" w:eastAsia="Book Antiqua" w:hAnsi="Book Antiqua" w:cs="Book Antiqua"/>
                <w:sz w:val="20"/>
                <w:szCs w:val="20"/>
              </w:rPr>
              <w:t>1</w:t>
            </w:r>
          </w:p>
        </w:tc>
        <w:tc>
          <w:tcPr>
            <w:tcW w:w="1151" w:type="dxa"/>
            <w:tcBorders>
              <w:top w:val="single" w:sz="4" w:space="0" w:color="auto"/>
            </w:tcBorders>
          </w:tcPr>
          <w:p w14:paraId="7EE1428B"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4.894348</w:t>
            </w:r>
          </w:p>
        </w:tc>
        <w:tc>
          <w:tcPr>
            <w:tcW w:w="1215" w:type="dxa"/>
            <w:tcBorders>
              <w:top w:val="single" w:sz="4" w:space="0" w:color="auto"/>
            </w:tcBorders>
          </w:tcPr>
          <w:p w14:paraId="22C2CFAD"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4.934802</w:t>
            </w:r>
          </w:p>
        </w:tc>
        <w:tc>
          <w:tcPr>
            <w:tcW w:w="1246" w:type="dxa"/>
            <w:tcBorders>
              <w:top w:val="single" w:sz="4" w:space="0" w:color="auto"/>
            </w:tcBorders>
          </w:tcPr>
          <w:p w14:paraId="26A5D905"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4.934601</w:t>
            </w:r>
          </w:p>
        </w:tc>
        <w:tc>
          <w:tcPr>
            <w:tcW w:w="1262" w:type="dxa"/>
            <w:tcBorders>
              <w:top w:val="single" w:sz="4" w:space="0" w:color="auto"/>
            </w:tcBorders>
          </w:tcPr>
          <w:p w14:paraId="43835EFF"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4.934802</w:t>
            </w:r>
          </w:p>
        </w:tc>
        <w:tc>
          <w:tcPr>
            <w:tcW w:w="1127" w:type="dxa"/>
            <w:tcBorders>
              <w:top w:val="single" w:sz="4" w:space="0" w:color="auto"/>
            </w:tcBorders>
          </w:tcPr>
          <w:p w14:paraId="21E02FBC"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4.934802</w:t>
            </w:r>
          </w:p>
        </w:tc>
      </w:tr>
      <w:tr w:rsidR="00AB4A7F" w14:paraId="0FC80D38" w14:textId="77777777" w:rsidTr="00532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tcPr>
          <w:p w14:paraId="395C2A81" w14:textId="77777777" w:rsidR="00AB4A7F" w:rsidRDefault="00000000">
            <w:pPr>
              <w:jc w:val="center"/>
              <w:rPr>
                <w:rFonts w:ascii="Book Antiqua" w:eastAsia="Book Antiqua" w:hAnsi="Book Antiqua" w:cs="Book Antiqua"/>
                <w:sz w:val="20"/>
                <w:szCs w:val="20"/>
              </w:rPr>
            </w:pPr>
            <w:r>
              <w:rPr>
                <w:rFonts w:ascii="Book Antiqua" w:eastAsia="Book Antiqua" w:hAnsi="Book Antiqua" w:cs="Book Antiqua"/>
                <w:sz w:val="20"/>
                <w:szCs w:val="20"/>
              </w:rPr>
              <w:t>2</w:t>
            </w:r>
          </w:p>
        </w:tc>
        <w:tc>
          <w:tcPr>
            <w:tcW w:w="1151" w:type="dxa"/>
            <w:tcBorders>
              <w:top w:val="none" w:sz="0" w:space="0" w:color="auto"/>
              <w:bottom w:val="none" w:sz="0" w:space="0" w:color="auto"/>
            </w:tcBorders>
          </w:tcPr>
          <w:p w14:paraId="1FD769BC"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19.098301</w:t>
            </w:r>
          </w:p>
        </w:tc>
        <w:tc>
          <w:tcPr>
            <w:tcW w:w="1215" w:type="dxa"/>
            <w:tcBorders>
              <w:top w:val="none" w:sz="0" w:space="0" w:color="auto"/>
              <w:bottom w:val="none" w:sz="0" w:space="0" w:color="auto"/>
            </w:tcBorders>
          </w:tcPr>
          <w:p w14:paraId="26002717"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19.739209</w:t>
            </w:r>
          </w:p>
        </w:tc>
        <w:tc>
          <w:tcPr>
            <w:tcW w:w="1246" w:type="dxa"/>
            <w:tcBorders>
              <w:top w:val="none" w:sz="0" w:space="0" w:color="auto"/>
              <w:bottom w:val="none" w:sz="0" w:space="0" w:color="auto"/>
            </w:tcBorders>
          </w:tcPr>
          <w:p w14:paraId="6EE8765E"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19.726195</w:t>
            </w:r>
          </w:p>
        </w:tc>
        <w:tc>
          <w:tcPr>
            <w:tcW w:w="1262" w:type="dxa"/>
            <w:tcBorders>
              <w:top w:val="none" w:sz="0" w:space="0" w:color="auto"/>
              <w:bottom w:val="none" w:sz="0" w:space="0" w:color="auto"/>
            </w:tcBorders>
          </w:tcPr>
          <w:p w14:paraId="6711EC42"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19.739209</w:t>
            </w:r>
          </w:p>
        </w:tc>
        <w:tc>
          <w:tcPr>
            <w:tcW w:w="1127" w:type="dxa"/>
            <w:tcBorders>
              <w:top w:val="none" w:sz="0" w:space="0" w:color="auto"/>
              <w:bottom w:val="none" w:sz="0" w:space="0" w:color="auto"/>
            </w:tcBorders>
          </w:tcPr>
          <w:p w14:paraId="35A18069"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19.739209</w:t>
            </w:r>
          </w:p>
        </w:tc>
      </w:tr>
      <w:tr w:rsidR="00AB4A7F" w14:paraId="6FF8B712" w14:textId="77777777" w:rsidTr="0053203F">
        <w:trPr>
          <w:jc w:val="center"/>
        </w:trPr>
        <w:tc>
          <w:tcPr>
            <w:cnfStyle w:val="001000000000" w:firstRow="0" w:lastRow="0" w:firstColumn="1" w:lastColumn="0" w:oddVBand="0" w:evenVBand="0" w:oddHBand="0" w:evenHBand="0" w:firstRowFirstColumn="0" w:firstRowLastColumn="0" w:lastRowFirstColumn="0" w:lastRowLastColumn="0"/>
            <w:tcW w:w="675" w:type="dxa"/>
          </w:tcPr>
          <w:p w14:paraId="08AFE55B" w14:textId="77777777" w:rsidR="00AB4A7F" w:rsidRDefault="00000000">
            <w:pPr>
              <w:jc w:val="center"/>
              <w:rPr>
                <w:rFonts w:ascii="Book Antiqua" w:eastAsia="Book Antiqua" w:hAnsi="Book Antiqua" w:cs="Book Antiqua"/>
                <w:sz w:val="20"/>
                <w:szCs w:val="20"/>
              </w:rPr>
            </w:pPr>
            <w:r>
              <w:rPr>
                <w:rFonts w:ascii="Book Antiqua" w:eastAsia="Book Antiqua" w:hAnsi="Book Antiqua" w:cs="Book Antiqua"/>
                <w:sz w:val="20"/>
                <w:szCs w:val="20"/>
              </w:rPr>
              <w:t>3</w:t>
            </w:r>
          </w:p>
        </w:tc>
        <w:tc>
          <w:tcPr>
            <w:tcW w:w="1151" w:type="dxa"/>
          </w:tcPr>
          <w:p w14:paraId="5EFE7686"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41.221475</w:t>
            </w:r>
          </w:p>
        </w:tc>
        <w:tc>
          <w:tcPr>
            <w:tcW w:w="1215" w:type="dxa"/>
          </w:tcPr>
          <w:p w14:paraId="6315E1CC"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44.413220</w:t>
            </w:r>
          </w:p>
        </w:tc>
        <w:tc>
          <w:tcPr>
            <w:tcW w:w="1246" w:type="dxa"/>
          </w:tcPr>
          <w:p w14:paraId="59843742"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44.262411</w:t>
            </w:r>
          </w:p>
        </w:tc>
        <w:tc>
          <w:tcPr>
            <w:tcW w:w="1262" w:type="dxa"/>
          </w:tcPr>
          <w:p w14:paraId="4048CB40"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44.413220</w:t>
            </w:r>
          </w:p>
        </w:tc>
        <w:tc>
          <w:tcPr>
            <w:tcW w:w="1127" w:type="dxa"/>
          </w:tcPr>
          <w:p w14:paraId="43AA1BC9"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44.413220</w:t>
            </w:r>
          </w:p>
        </w:tc>
      </w:tr>
      <w:tr w:rsidR="00AB4A7F" w14:paraId="5C1AAD7D" w14:textId="77777777" w:rsidTr="005320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top w:val="none" w:sz="0" w:space="0" w:color="auto"/>
              <w:bottom w:val="none" w:sz="0" w:space="0" w:color="auto"/>
            </w:tcBorders>
          </w:tcPr>
          <w:p w14:paraId="33943190" w14:textId="77777777" w:rsidR="00AB4A7F" w:rsidRDefault="00000000">
            <w:pPr>
              <w:jc w:val="center"/>
              <w:rPr>
                <w:rFonts w:ascii="Book Antiqua" w:eastAsia="Book Antiqua" w:hAnsi="Book Antiqua" w:cs="Book Antiqua"/>
                <w:sz w:val="20"/>
                <w:szCs w:val="20"/>
              </w:rPr>
            </w:pPr>
            <w:r>
              <w:rPr>
                <w:rFonts w:ascii="Book Antiqua" w:eastAsia="Book Antiqua" w:hAnsi="Book Antiqua" w:cs="Book Antiqua"/>
                <w:sz w:val="20"/>
                <w:szCs w:val="20"/>
              </w:rPr>
              <w:t>4</w:t>
            </w:r>
          </w:p>
        </w:tc>
        <w:tc>
          <w:tcPr>
            <w:tcW w:w="1151" w:type="dxa"/>
            <w:tcBorders>
              <w:top w:val="none" w:sz="0" w:space="0" w:color="auto"/>
              <w:bottom w:val="none" w:sz="0" w:space="0" w:color="auto"/>
            </w:tcBorders>
          </w:tcPr>
          <w:p w14:paraId="573E3D40"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69.098301</w:t>
            </w:r>
          </w:p>
        </w:tc>
        <w:tc>
          <w:tcPr>
            <w:tcW w:w="1215" w:type="dxa"/>
            <w:tcBorders>
              <w:top w:val="none" w:sz="0" w:space="0" w:color="auto"/>
              <w:bottom w:val="none" w:sz="0" w:space="0" w:color="auto"/>
            </w:tcBorders>
          </w:tcPr>
          <w:p w14:paraId="09C09539"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78.956835</w:t>
            </w:r>
          </w:p>
        </w:tc>
        <w:tc>
          <w:tcPr>
            <w:tcW w:w="1246" w:type="dxa"/>
            <w:tcBorders>
              <w:top w:val="none" w:sz="0" w:space="0" w:color="auto"/>
              <w:bottom w:val="none" w:sz="0" w:space="0" w:color="auto"/>
            </w:tcBorders>
          </w:tcPr>
          <w:p w14:paraId="3C295E6F"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78.091632</w:t>
            </w:r>
          </w:p>
        </w:tc>
        <w:tc>
          <w:tcPr>
            <w:tcW w:w="1262" w:type="dxa"/>
            <w:tcBorders>
              <w:top w:val="none" w:sz="0" w:space="0" w:color="auto"/>
              <w:bottom w:val="none" w:sz="0" w:space="0" w:color="auto"/>
            </w:tcBorders>
          </w:tcPr>
          <w:p w14:paraId="1A18A10B"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78.956835</w:t>
            </w:r>
          </w:p>
        </w:tc>
        <w:tc>
          <w:tcPr>
            <w:tcW w:w="1127" w:type="dxa"/>
            <w:tcBorders>
              <w:top w:val="none" w:sz="0" w:space="0" w:color="auto"/>
              <w:bottom w:val="none" w:sz="0" w:space="0" w:color="auto"/>
            </w:tcBorders>
          </w:tcPr>
          <w:p w14:paraId="3DE6D8DF" w14:textId="77777777" w:rsidR="00AB4A7F" w:rsidRDefault="00000000">
            <w:pPr>
              <w:jc w:val="right"/>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78.956835</w:t>
            </w:r>
          </w:p>
        </w:tc>
      </w:tr>
      <w:tr w:rsidR="00AB4A7F" w14:paraId="63DB780D" w14:textId="77777777" w:rsidTr="0053203F">
        <w:trPr>
          <w:jc w:val="center"/>
        </w:trPr>
        <w:tc>
          <w:tcPr>
            <w:cnfStyle w:val="001000000000" w:firstRow="0" w:lastRow="0" w:firstColumn="1" w:lastColumn="0" w:oddVBand="0" w:evenVBand="0" w:oddHBand="0" w:evenHBand="0" w:firstRowFirstColumn="0" w:firstRowLastColumn="0" w:lastRowFirstColumn="0" w:lastRowLastColumn="0"/>
            <w:tcW w:w="675" w:type="dxa"/>
            <w:tcBorders>
              <w:bottom w:val="single" w:sz="4" w:space="0" w:color="auto"/>
            </w:tcBorders>
          </w:tcPr>
          <w:p w14:paraId="067E8362" w14:textId="77777777" w:rsidR="00AB4A7F" w:rsidRDefault="00000000">
            <w:pPr>
              <w:jc w:val="center"/>
              <w:rPr>
                <w:rFonts w:ascii="Book Antiqua" w:eastAsia="Book Antiqua" w:hAnsi="Book Antiqua" w:cs="Book Antiqua"/>
                <w:sz w:val="20"/>
                <w:szCs w:val="20"/>
              </w:rPr>
            </w:pPr>
            <w:r>
              <w:rPr>
                <w:rFonts w:ascii="Book Antiqua" w:eastAsia="Book Antiqua" w:hAnsi="Book Antiqua" w:cs="Book Antiqua"/>
                <w:sz w:val="20"/>
                <w:szCs w:val="20"/>
              </w:rPr>
              <w:t>5</w:t>
            </w:r>
          </w:p>
        </w:tc>
        <w:tc>
          <w:tcPr>
            <w:tcW w:w="1151" w:type="dxa"/>
            <w:tcBorders>
              <w:bottom w:val="single" w:sz="4" w:space="0" w:color="auto"/>
            </w:tcBorders>
          </w:tcPr>
          <w:p w14:paraId="3E82FA74"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100.000000</w:t>
            </w:r>
          </w:p>
        </w:tc>
        <w:tc>
          <w:tcPr>
            <w:tcW w:w="1215" w:type="dxa"/>
            <w:tcBorders>
              <w:bottom w:val="single" w:sz="4" w:space="0" w:color="auto"/>
            </w:tcBorders>
          </w:tcPr>
          <w:p w14:paraId="41CF024B"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123.370050</w:t>
            </w:r>
          </w:p>
        </w:tc>
        <w:tc>
          <w:tcPr>
            <w:tcW w:w="1246" w:type="dxa"/>
            <w:tcBorders>
              <w:bottom w:val="single" w:sz="4" w:space="0" w:color="auto"/>
            </w:tcBorders>
          </w:tcPr>
          <w:p w14:paraId="3D97BC08"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120.000000</w:t>
            </w:r>
          </w:p>
        </w:tc>
        <w:tc>
          <w:tcPr>
            <w:tcW w:w="1262" w:type="dxa"/>
            <w:tcBorders>
              <w:bottom w:val="single" w:sz="4" w:space="0" w:color="auto"/>
            </w:tcBorders>
          </w:tcPr>
          <w:p w14:paraId="01154F02"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123.370050</w:t>
            </w:r>
          </w:p>
        </w:tc>
        <w:tc>
          <w:tcPr>
            <w:tcW w:w="1127" w:type="dxa"/>
            <w:tcBorders>
              <w:bottom w:val="single" w:sz="4" w:space="0" w:color="auto"/>
            </w:tcBorders>
          </w:tcPr>
          <w:p w14:paraId="2984B9DF" w14:textId="77777777" w:rsidR="00AB4A7F" w:rsidRDefault="00000000">
            <w:pPr>
              <w:jc w:val="right"/>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123.370055</w:t>
            </w:r>
          </w:p>
        </w:tc>
      </w:tr>
    </w:tbl>
    <w:p w14:paraId="75998078" w14:textId="77777777" w:rsidR="00AB4A7F" w:rsidRDefault="00AB4A7F">
      <w:p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p>
    <w:p w14:paraId="1CE279C7" w14:textId="77777777" w:rsidR="00AB4A7F" w:rsidRDefault="00AB4A7F">
      <w:pPr>
        <w:pBdr>
          <w:top w:val="nil"/>
          <w:left w:val="nil"/>
          <w:bottom w:val="nil"/>
          <w:right w:val="nil"/>
          <w:between w:val="nil"/>
        </w:pBdr>
        <w:shd w:val="clear" w:color="auto" w:fill="FFFFFF"/>
        <w:spacing w:after="0" w:line="240" w:lineRule="auto"/>
        <w:jc w:val="both"/>
        <w:rPr>
          <w:rFonts w:ascii="Book Antiqua" w:eastAsia="Book Antiqua" w:hAnsi="Book Antiqua" w:cs="Book Antiqua"/>
          <w:color w:val="000000"/>
        </w:rPr>
      </w:pPr>
    </w:p>
    <w:tbl>
      <w:tblPr>
        <w:tblStyle w:val="a6"/>
        <w:tblW w:w="6377" w:type="dxa"/>
        <w:jc w:val="center"/>
        <w:tblBorders>
          <w:top w:val="nil"/>
          <w:left w:val="nil"/>
          <w:bottom w:val="nil"/>
          <w:right w:val="nil"/>
          <w:insideH w:val="nil"/>
          <w:insideV w:val="nil"/>
        </w:tblBorders>
        <w:tblLayout w:type="fixed"/>
        <w:tblLook w:val="0400" w:firstRow="0" w:lastRow="0" w:firstColumn="0" w:lastColumn="0" w:noHBand="0" w:noVBand="1"/>
      </w:tblPr>
      <w:tblGrid>
        <w:gridCol w:w="6377"/>
      </w:tblGrid>
      <w:tr w:rsidR="00AB4A7F" w14:paraId="70D430FF" w14:textId="77777777">
        <w:trPr>
          <w:jc w:val="center"/>
        </w:trPr>
        <w:tc>
          <w:tcPr>
            <w:tcW w:w="6377" w:type="dxa"/>
          </w:tcPr>
          <w:p w14:paraId="37667646" w14:textId="77777777" w:rsidR="00AB4A7F" w:rsidRDefault="00000000">
            <w:pPr>
              <w:pBdr>
                <w:top w:val="nil"/>
                <w:left w:val="nil"/>
                <w:bottom w:val="nil"/>
                <w:right w:val="nil"/>
                <w:between w:val="nil"/>
              </w:pBdr>
              <w:jc w:val="center"/>
              <w:rPr>
                <w:rFonts w:ascii="Book Antiqua" w:eastAsia="Book Antiqua" w:hAnsi="Book Antiqua" w:cs="Book Antiqua"/>
                <w:color w:val="000000"/>
              </w:rPr>
            </w:pPr>
            <w:r>
              <w:rPr>
                <w:rFonts w:ascii="Book Antiqua" w:eastAsia="Book Antiqua" w:hAnsi="Book Antiqua" w:cs="Book Antiqua"/>
                <w:noProof/>
                <w:color w:val="000000"/>
              </w:rPr>
              <w:drawing>
                <wp:inline distT="0" distB="0" distL="0" distR="0" wp14:anchorId="55EBE953" wp14:editId="5662F609">
                  <wp:extent cx="3171825" cy="2543175"/>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3171825" cy="2543175"/>
                          </a:xfrm>
                          <a:prstGeom prst="rect">
                            <a:avLst/>
                          </a:prstGeom>
                          <a:ln/>
                        </pic:spPr>
                      </pic:pic>
                    </a:graphicData>
                  </a:graphic>
                </wp:inline>
              </w:drawing>
            </w:r>
          </w:p>
        </w:tc>
      </w:tr>
      <w:tr w:rsidR="00AB4A7F" w14:paraId="2193BD5C" w14:textId="77777777">
        <w:trPr>
          <w:jc w:val="center"/>
        </w:trPr>
        <w:tc>
          <w:tcPr>
            <w:tcW w:w="6377" w:type="dxa"/>
          </w:tcPr>
          <w:p w14:paraId="1768911D" w14:textId="77777777" w:rsidR="00AB4A7F" w:rsidRDefault="00000000">
            <w:pPr>
              <w:pBdr>
                <w:top w:val="nil"/>
                <w:left w:val="nil"/>
                <w:bottom w:val="nil"/>
                <w:right w:val="nil"/>
                <w:between w:val="nil"/>
              </w:pBdr>
              <w:jc w:val="both"/>
              <w:rPr>
                <w:rFonts w:ascii="Book Antiqua" w:eastAsia="Book Antiqua" w:hAnsi="Book Antiqua" w:cs="Book Antiqua"/>
                <w:color w:val="000000"/>
              </w:rPr>
            </w:pPr>
            <w:r>
              <w:rPr>
                <w:rFonts w:ascii="Book Antiqua" w:eastAsia="Book Antiqua" w:hAnsi="Book Antiqua" w:cs="Book Antiqua"/>
                <w:b/>
                <w:color w:val="000000"/>
                <w:sz w:val="20"/>
                <w:szCs w:val="20"/>
              </w:rPr>
              <w:t xml:space="preserve">Figure 1. </w:t>
            </w:r>
            <w:r>
              <w:rPr>
                <w:rFonts w:ascii="Book Antiqua" w:eastAsia="Book Antiqua" w:hAnsi="Book Antiqua" w:cs="Book Antiqua"/>
                <w:color w:val="000000"/>
                <w:sz w:val="20"/>
                <w:szCs w:val="20"/>
              </w:rPr>
              <w:t xml:space="preserve">Numerical Error in Eigen as a </w:t>
            </w:r>
            <w:proofErr w:type="spellStart"/>
            <w:r>
              <w:rPr>
                <w:rFonts w:ascii="Book Antiqua" w:eastAsia="Book Antiqua" w:hAnsi="Book Antiqua" w:cs="Book Antiqua"/>
                <w:color w:val="000000"/>
                <w:sz w:val="20"/>
                <w:szCs w:val="20"/>
              </w:rPr>
              <w:t>Fuction</w:t>
            </w:r>
            <w:proofErr w:type="spellEnd"/>
            <w:r>
              <w:rPr>
                <w:rFonts w:ascii="Book Antiqua" w:eastAsia="Book Antiqua" w:hAnsi="Book Antiqua" w:cs="Book Antiqua"/>
                <w:color w:val="000000"/>
                <w:sz w:val="20"/>
                <w:szCs w:val="20"/>
              </w:rPr>
              <w:t xml:space="preserve"> for (1) Ground State (Circle) and (2) First Excited State (Squares). Line are Regression Lines.</w:t>
            </w:r>
          </w:p>
        </w:tc>
      </w:tr>
    </w:tbl>
    <w:p w14:paraId="3BD43243" w14:textId="77777777" w:rsidR="00AB4A7F" w:rsidRDefault="00000000">
      <w:pPr>
        <w:pBdr>
          <w:top w:val="nil"/>
          <w:left w:val="nil"/>
          <w:bottom w:val="nil"/>
          <w:right w:val="nil"/>
          <w:between w:val="nil"/>
        </w:pBdr>
        <w:tabs>
          <w:tab w:val="left" w:pos="567"/>
        </w:tabs>
        <w:spacing w:before="240" w:after="0" w:line="276" w:lineRule="auto"/>
        <w:jc w:val="both"/>
        <w:rPr>
          <w:rFonts w:ascii="Book Antiqua" w:eastAsia="Book Antiqua" w:hAnsi="Book Antiqua" w:cs="Book Antiqua"/>
          <w:color w:val="000000"/>
        </w:rPr>
      </w:pPr>
      <w:r>
        <w:rPr>
          <w:rFonts w:ascii="Book Antiqua" w:eastAsia="Book Antiqua" w:hAnsi="Book Antiqua" w:cs="Book Antiqua"/>
          <w:color w:val="000000"/>
        </w:rPr>
        <w:t xml:space="preserve">The following examples show how to format </w:t>
      </w:r>
      <w:proofErr w:type="gramStart"/>
      <w:r>
        <w:rPr>
          <w:rFonts w:ascii="Book Antiqua" w:eastAsia="Book Antiqua" w:hAnsi="Book Antiqua" w:cs="Book Antiqua"/>
          <w:color w:val="000000"/>
        </w:rPr>
        <w:t>a number of</w:t>
      </w:r>
      <w:proofErr w:type="gramEnd"/>
      <w:r>
        <w:rPr>
          <w:rFonts w:ascii="Book Antiqua" w:eastAsia="Book Antiqua" w:hAnsi="Book Antiqua" w:cs="Book Antiqua"/>
          <w:color w:val="000000"/>
        </w:rPr>
        <w:t xml:space="preserve"> different figure/caption combinations. </w:t>
      </w:r>
      <w:r>
        <w:rPr>
          <w:rFonts w:ascii="Book Antiqua" w:eastAsia="Book Antiqua" w:hAnsi="Book Antiqua" w:cs="Book Antiqua"/>
          <w:b/>
          <w:color w:val="000000"/>
        </w:rPr>
        <w:t>Note that the table borders are shown as broken lines for guidance only.</w:t>
      </w:r>
    </w:p>
    <w:p w14:paraId="569904E3" w14:textId="77777777" w:rsidR="00AB4A7F" w:rsidRDefault="00AB4A7F">
      <w:pPr>
        <w:pBdr>
          <w:top w:val="nil"/>
          <w:left w:val="nil"/>
          <w:bottom w:val="nil"/>
          <w:right w:val="nil"/>
          <w:between w:val="nil"/>
        </w:pBdr>
        <w:tabs>
          <w:tab w:val="left" w:pos="567"/>
        </w:tabs>
        <w:spacing w:before="240" w:after="0" w:line="276" w:lineRule="auto"/>
        <w:jc w:val="both"/>
        <w:rPr>
          <w:rFonts w:ascii="Book Antiqua" w:eastAsia="Book Antiqua" w:hAnsi="Book Antiqua" w:cs="Book Antiqua"/>
          <w:i/>
          <w:color w:val="000000"/>
        </w:rPr>
      </w:pPr>
    </w:p>
    <w:tbl>
      <w:tblPr>
        <w:tblStyle w:val="a7"/>
        <w:tblW w:w="9176" w:type="dxa"/>
        <w:jc w:val="center"/>
        <w:tblBorders>
          <w:top w:val="dashed" w:sz="4" w:space="0" w:color="000000"/>
          <w:left w:val="dashed" w:sz="4" w:space="0" w:color="000000"/>
          <w:bottom w:val="dashed" w:sz="4" w:space="0" w:color="000000"/>
          <w:right w:val="dashed" w:sz="4" w:space="0" w:color="000000"/>
          <w:insideH w:val="dashed" w:sz="4" w:space="0" w:color="000000"/>
          <w:insideV w:val="single" w:sz="4" w:space="0" w:color="000000"/>
        </w:tblBorders>
        <w:tblLayout w:type="fixed"/>
        <w:tblLook w:val="0000" w:firstRow="0" w:lastRow="0" w:firstColumn="0" w:lastColumn="0" w:noHBand="0" w:noVBand="0"/>
      </w:tblPr>
      <w:tblGrid>
        <w:gridCol w:w="1329"/>
        <w:gridCol w:w="3613"/>
        <w:gridCol w:w="2766"/>
        <w:gridCol w:w="56"/>
        <w:gridCol w:w="1412"/>
      </w:tblGrid>
      <w:tr w:rsidR="00AB4A7F" w14:paraId="5931995B" w14:textId="77777777">
        <w:trPr>
          <w:gridAfter w:val="2"/>
          <w:wAfter w:w="1468" w:type="dxa"/>
          <w:jc w:val="center"/>
        </w:trPr>
        <w:tc>
          <w:tcPr>
            <w:tcW w:w="1329" w:type="dxa"/>
          </w:tcPr>
          <w:p w14:paraId="475D5C6B"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379" w:type="dxa"/>
            <w:gridSpan w:val="2"/>
            <w:tcBorders>
              <w:top w:val="dashed" w:sz="4" w:space="0" w:color="000000"/>
              <w:left w:val="dashed" w:sz="4" w:space="0" w:color="000000"/>
              <w:bottom w:val="dashed" w:sz="4" w:space="0" w:color="000000"/>
              <w:right w:val="dashed" w:sz="4" w:space="0" w:color="000000"/>
            </w:tcBorders>
          </w:tcPr>
          <w:p w14:paraId="63AF5A8C" w14:textId="77777777" w:rsidR="00AB4A7F" w:rsidRDefault="00000000">
            <w:pPr>
              <w:pBdr>
                <w:top w:val="nil"/>
                <w:left w:val="nil"/>
                <w:bottom w:val="nil"/>
                <w:right w:val="nil"/>
                <w:between w:val="nil"/>
              </w:pBdr>
              <w:tabs>
                <w:tab w:val="left" w:pos="567"/>
              </w:tabs>
              <w:spacing w:line="276" w:lineRule="auto"/>
              <w:jc w:val="center"/>
              <w:rPr>
                <w:rFonts w:ascii="Book Antiqua" w:eastAsia="Book Antiqua" w:hAnsi="Book Antiqua" w:cs="Book Antiqua"/>
                <w:color w:val="000000"/>
              </w:rPr>
            </w:pPr>
            <w:r>
              <w:rPr>
                <w:rFonts w:ascii="Book Antiqua" w:eastAsia="Book Antiqua" w:hAnsi="Book Antiqua" w:cs="Book Antiqua"/>
                <w:noProof/>
                <w:color w:val="000000"/>
              </w:rPr>
              <w:drawing>
                <wp:inline distT="0" distB="0" distL="0" distR="0" wp14:anchorId="2D858BCA" wp14:editId="77509A06">
                  <wp:extent cx="3625850" cy="850900"/>
                  <wp:effectExtent l="0" t="0" r="0" b="0"/>
                  <wp:docPr id="15" name="image5.png" descr="WiderFigureShortCaption"/>
                  <wp:cNvGraphicFramePr/>
                  <a:graphic xmlns:a="http://schemas.openxmlformats.org/drawingml/2006/main">
                    <a:graphicData uri="http://schemas.openxmlformats.org/drawingml/2006/picture">
                      <pic:pic xmlns:pic="http://schemas.openxmlformats.org/drawingml/2006/picture">
                        <pic:nvPicPr>
                          <pic:cNvPr id="0" name="image5.png" descr="WiderFigureShortCaption"/>
                          <pic:cNvPicPr preferRelativeResize="0"/>
                        </pic:nvPicPr>
                        <pic:blipFill>
                          <a:blip r:embed="rId12"/>
                          <a:srcRect/>
                          <a:stretch>
                            <a:fillRect/>
                          </a:stretch>
                        </pic:blipFill>
                        <pic:spPr>
                          <a:xfrm>
                            <a:off x="0" y="0"/>
                            <a:ext cx="3625850" cy="850900"/>
                          </a:xfrm>
                          <a:prstGeom prst="rect">
                            <a:avLst/>
                          </a:prstGeom>
                          <a:ln/>
                        </pic:spPr>
                      </pic:pic>
                    </a:graphicData>
                  </a:graphic>
                </wp:inline>
              </w:drawing>
            </w:r>
          </w:p>
        </w:tc>
      </w:tr>
      <w:tr w:rsidR="00AB4A7F" w14:paraId="6423B795" w14:textId="77777777">
        <w:trPr>
          <w:gridAfter w:val="1"/>
          <w:wAfter w:w="1412" w:type="dxa"/>
          <w:jc w:val="center"/>
        </w:trPr>
        <w:tc>
          <w:tcPr>
            <w:tcW w:w="1329" w:type="dxa"/>
          </w:tcPr>
          <w:p w14:paraId="5ED5127F" w14:textId="77777777" w:rsidR="00AB4A7F" w:rsidRDefault="00AB4A7F">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435" w:type="dxa"/>
            <w:gridSpan w:val="3"/>
            <w:tcBorders>
              <w:top w:val="dashed" w:sz="4" w:space="0" w:color="000000"/>
              <w:left w:val="dashed" w:sz="4" w:space="0" w:color="000000"/>
              <w:bottom w:val="dashed" w:sz="4" w:space="0" w:color="000000"/>
              <w:right w:val="dashed" w:sz="4" w:space="0" w:color="000000"/>
            </w:tcBorders>
          </w:tcPr>
          <w:p w14:paraId="2F337531" w14:textId="77777777" w:rsidR="00AB4A7F" w:rsidRDefault="00000000">
            <w:pPr>
              <w:pBdr>
                <w:top w:val="nil"/>
                <w:left w:val="nil"/>
                <w:bottom w:val="nil"/>
                <w:right w:val="nil"/>
                <w:between w:val="nil"/>
              </w:pBdr>
              <w:spacing w:before="120" w:line="276" w:lineRule="auto"/>
              <w:ind w:left="28"/>
              <w:jc w:val="center"/>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 xml:space="preserve">Figure 3. </w:t>
            </w:r>
            <w:r>
              <w:rPr>
                <w:rFonts w:ascii="Book Antiqua" w:eastAsia="Book Antiqua" w:hAnsi="Book Antiqua" w:cs="Book Antiqua"/>
                <w:color w:val="000000"/>
                <w:sz w:val="20"/>
                <w:szCs w:val="20"/>
              </w:rPr>
              <w:t xml:space="preserve">Figure with short caption (caption </w:t>
            </w:r>
            <w:proofErr w:type="spellStart"/>
            <w:r>
              <w:rPr>
                <w:rFonts w:ascii="Book Antiqua" w:eastAsia="Book Antiqua" w:hAnsi="Book Antiqua" w:cs="Book Antiqua"/>
                <w:color w:val="000000"/>
                <w:sz w:val="20"/>
                <w:szCs w:val="20"/>
              </w:rPr>
              <w:t>centred</w:t>
            </w:r>
            <w:proofErr w:type="spellEnd"/>
            <w:r>
              <w:rPr>
                <w:rFonts w:ascii="Book Antiqua" w:eastAsia="Book Antiqua" w:hAnsi="Book Antiqua" w:cs="Book Antiqua"/>
                <w:color w:val="000000"/>
                <w:sz w:val="20"/>
                <w:szCs w:val="20"/>
              </w:rPr>
              <w:t>).</w:t>
            </w:r>
          </w:p>
        </w:tc>
      </w:tr>
      <w:tr w:rsidR="00AB4A7F" w14:paraId="7548862F" w14:textId="77777777">
        <w:trPr>
          <w:jc w:val="center"/>
        </w:trPr>
        <w:tc>
          <w:tcPr>
            <w:tcW w:w="4942" w:type="dxa"/>
            <w:gridSpan w:val="2"/>
            <w:tcBorders>
              <w:top w:val="dashed" w:sz="4" w:space="0" w:color="000000"/>
              <w:left w:val="dashed" w:sz="4" w:space="0" w:color="000000"/>
              <w:bottom w:val="dashed" w:sz="4" w:space="0" w:color="000000"/>
              <w:right w:val="dashed" w:sz="4" w:space="0" w:color="000000"/>
            </w:tcBorders>
          </w:tcPr>
          <w:p w14:paraId="4946C6B7" w14:textId="77777777" w:rsidR="00AB4A7F" w:rsidRDefault="00000000">
            <w:pPr>
              <w:pBdr>
                <w:top w:val="nil"/>
                <w:left w:val="nil"/>
                <w:bottom w:val="nil"/>
                <w:right w:val="nil"/>
                <w:between w:val="nil"/>
              </w:pBdr>
              <w:tabs>
                <w:tab w:val="left" w:pos="567"/>
              </w:tabs>
              <w:spacing w:line="276" w:lineRule="auto"/>
              <w:jc w:val="both"/>
              <w:rPr>
                <w:rFonts w:ascii="Book Antiqua" w:eastAsia="Book Antiqua" w:hAnsi="Book Antiqua" w:cs="Book Antiqua"/>
                <w:color w:val="000000"/>
              </w:rPr>
            </w:pPr>
            <w:r>
              <w:rPr>
                <w:rFonts w:ascii="Book Antiqua" w:eastAsia="Book Antiqua" w:hAnsi="Book Antiqua" w:cs="Book Antiqua"/>
                <w:noProof/>
                <w:color w:val="000000"/>
              </w:rPr>
              <w:lastRenderedPageBreak/>
              <w:drawing>
                <wp:inline distT="0" distB="0" distL="0" distR="0" wp14:anchorId="6A31C99E" wp14:editId="1310B2E7">
                  <wp:extent cx="1543050" cy="2095500"/>
                  <wp:effectExtent l="0" t="0" r="0" b="0"/>
                  <wp:docPr id="14" name="image2.png" descr="NarrowFigeWideCap"/>
                  <wp:cNvGraphicFramePr/>
                  <a:graphic xmlns:a="http://schemas.openxmlformats.org/drawingml/2006/main">
                    <a:graphicData uri="http://schemas.openxmlformats.org/drawingml/2006/picture">
                      <pic:pic xmlns:pic="http://schemas.openxmlformats.org/drawingml/2006/picture">
                        <pic:nvPicPr>
                          <pic:cNvPr id="0" name="image2.png" descr="NarrowFigeWideCap"/>
                          <pic:cNvPicPr preferRelativeResize="0"/>
                        </pic:nvPicPr>
                        <pic:blipFill>
                          <a:blip r:embed="rId13"/>
                          <a:srcRect/>
                          <a:stretch>
                            <a:fillRect/>
                          </a:stretch>
                        </pic:blipFill>
                        <pic:spPr>
                          <a:xfrm>
                            <a:off x="0" y="0"/>
                            <a:ext cx="1543050" cy="2095500"/>
                          </a:xfrm>
                          <a:prstGeom prst="rect">
                            <a:avLst/>
                          </a:prstGeom>
                          <a:ln/>
                        </pic:spPr>
                      </pic:pic>
                    </a:graphicData>
                  </a:graphic>
                </wp:inline>
              </w:drawing>
            </w:r>
          </w:p>
        </w:tc>
        <w:tc>
          <w:tcPr>
            <w:tcW w:w="4234" w:type="dxa"/>
            <w:gridSpan w:val="3"/>
            <w:tcBorders>
              <w:top w:val="dashed" w:sz="4" w:space="0" w:color="000000"/>
              <w:left w:val="dashed" w:sz="4" w:space="0" w:color="000000"/>
              <w:bottom w:val="dashed" w:sz="4" w:space="0" w:color="000000"/>
              <w:right w:val="dashed" w:sz="4" w:space="0" w:color="000000"/>
            </w:tcBorders>
            <w:vAlign w:val="bottom"/>
          </w:tcPr>
          <w:p w14:paraId="3B42306D" w14:textId="77777777" w:rsidR="00AB4A7F" w:rsidRDefault="00000000">
            <w:pPr>
              <w:pBdr>
                <w:top w:val="nil"/>
                <w:left w:val="nil"/>
                <w:bottom w:val="nil"/>
                <w:right w:val="nil"/>
                <w:between w:val="nil"/>
              </w:pBdr>
              <w:tabs>
                <w:tab w:val="left" w:pos="567"/>
              </w:tabs>
              <w:jc w:val="both"/>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 xml:space="preserve">Figure 4. </w:t>
            </w:r>
            <w:r>
              <w:rPr>
                <w:rFonts w:ascii="Book Antiqua" w:eastAsia="Book Antiqua" w:hAnsi="Book Antiqua" w:cs="Book Antiqua"/>
                <w:color w:val="000000"/>
                <w:sz w:val="20"/>
                <w:szCs w:val="20"/>
              </w:rPr>
              <w:t>This is a figure with a caption that is wider than the actual graphic. To save space you can put the caption to the right of the figure by placing the graphic and justified caption in a table with one row and two columns.</w:t>
            </w:r>
          </w:p>
        </w:tc>
      </w:tr>
    </w:tbl>
    <w:p w14:paraId="7A50A8F0" w14:textId="77777777" w:rsidR="00AB4A7F" w:rsidRDefault="00AB4A7F">
      <w:pPr>
        <w:pBdr>
          <w:top w:val="nil"/>
          <w:left w:val="nil"/>
          <w:bottom w:val="nil"/>
          <w:right w:val="nil"/>
          <w:between w:val="nil"/>
        </w:pBdr>
        <w:tabs>
          <w:tab w:val="left" w:pos="567"/>
        </w:tabs>
        <w:spacing w:after="0" w:line="276" w:lineRule="auto"/>
        <w:jc w:val="both"/>
        <w:rPr>
          <w:rFonts w:ascii="Book Antiqua" w:eastAsia="Book Antiqua" w:hAnsi="Book Antiqua" w:cs="Book Antiqua"/>
          <w:color w:val="000000"/>
        </w:rPr>
      </w:pPr>
    </w:p>
    <w:tbl>
      <w:tblPr>
        <w:tblStyle w:val="a8"/>
        <w:tblW w:w="6333" w:type="dxa"/>
        <w:jc w:val="center"/>
        <w:tblBorders>
          <w:top w:val="dashed" w:sz="4" w:space="0" w:color="000000"/>
          <w:left w:val="dashed" w:sz="4" w:space="0" w:color="000000"/>
          <w:bottom w:val="dashed" w:sz="4" w:space="0" w:color="000000"/>
          <w:right w:val="dashed" w:sz="4" w:space="0" w:color="000000"/>
          <w:insideH w:val="dashed" w:sz="4" w:space="0" w:color="000000"/>
          <w:insideV w:val="single" w:sz="4" w:space="0" w:color="000000"/>
        </w:tblBorders>
        <w:tblLayout w:type="fixed"/>
        <w:tblLook w:val="0000" w:firstRow="0" w:lastRow="0" w:firstColumn="0" w:lastColumn="0" w:noHBand="0" w:noVBand="0"/>
      </w:tblPr>
      <w:tblGrid>
        <w:gridCol w:w="2996"/>
        <w:gridCol w:w="340"/>
        <w:gridCol w:w="2950"/>
        <w:gridCol w:w="47"/>
      </w:tblGrid>
      <w:tr w:rsidR="00AB4A7F" w14:paraId="2F052467" w14:textId="77777777">
        <w:trPr>
          <w:gridAfter w:val="1"/>
          <w:wAfter w:w="47" w:type="dxa"/>
          <w:jc w:val="center"/>
        </w:trPr>
        <w:tc>
          <w:tcPr>
            <w:tcW w:w="6286" w:type="dxa"/>
            <w:gridSpan w:val="3"/>
            <w:tcBorders>
              <w:top w:val="dashed" w:sz="4" w:space="0" w:color="000000"/>
              <w:left w:val="dashed" w:sz="4" w:space="0" w:color="000000"/>
              <w:bottom w:val="dashed" w:sz="4" w:space="0" w:color="000000"/>
              <w:right w:val="dashed" w:sz="4" w:space="0" w:color="000000"/>
            </w:tcBorders>
          </w:tcPr>
          <w:p w14:paraId="036E06BD" w14:textId="77777777" w:rsidR="00AB4A7F" w:rsidRDefault="00000000">
            <w:pPr>
              <w:pBdr>
                <w:top w:val="nil"/>
                <w:left w:val="nil"/>
                <w:bottom w:val="nil"/>
                <w:right w:val="nil"/>
                <w:between w:val="nil"/>
              </w:pBdr>
              <w:tabs>
                <w:tab w:val="left" w:pos="567"/>
              </w:tabs>
              <w:spacing w:line="276" w:lineRule="auto"/>
              <w:jc w:val="both"/>
              <w:rPr>
                <w:rFonts w:ascii="Book Antiqua" w:eastAsia="Book Antiqua" w:hAnsi="Book Antiqua" w:cs="Book Antiqua"/>
                <w:color w:val="000000"/>
              </w:rPr>
            </w:pPr>
            <w:r>
              <w:rPr>
                <w:rFonts w:ascii="Book Antiqua" w:eastAsia="Book Antiqua" w:hAnsi="Book Antiqua" w:cs="Book Antiqua"/>
                <w:noProof/>
                <w:color w:val="000000"/>
              </w:rPr>
              <w:drawing>
                <wp:inline distT="0" distB="0" distL="0" distR="0" wp14:anchorId="02AC0F1B" wp14:editId="1DCC215A">
                  <wp:extent cx="3765550" cy="1054100"/>
                  <wp:effectExtent l="0" t="0" r="0" b="0"/>
                  <wp:docPr id="17" name="image3.png" descr="WiderFigureWiderCaption"/>
                  <wp:cNvGraphicFramePr/>
                  <a:graphic xmlns:a="http://schemas.openxmlformats.org/drawingml/2006/main">
                    <a:graphicData uri="http://schemas.openxmlformats.org/drawingml/2006/picture">
                      <pic:pic xmlns:pic="http://schemas.openxmlformats.org/drawingml/2006/picture">
                        <pic:nvPicPr>
                          <pic:cNvPr id="0" name="image3.png" descr="WiderFigureWiderCaption"/>
                          <pic:cNvPicPr preferRelativeResize="0"/>
                        </pic:nvPicPr>
                        <pic:blipFill>
                          <a:blip r:embed="rId14"/>
                          <a:srcRect/>
                          <a:stretch>
                            <a:fillRect/>
                          </a:stretch>
                        </pic:blipFill>
                        <pic:spPr>
                          <a:xfrm>
                            <a:off x="0" y="0"/>
                            <a:ext cx="3765550" cy="1054100"/>
                          </a:xfrm>
                          <a:prstGeom prst="rect">
                            <a:avLst/>
                          </a:prstGeom>
                          <a:ln/>
                        </pic:spPr>
                      </pic:pic>
                    </a:graphicData>
                  </a:graphic>
                </wp:inline>
              </w:drawing>
            </w:r>
          </w:p>
        </w:tc>
      </w:tr>
      <w:tr w:rsidR="00AB4A7F" w14:paraId="37C27651" w14:textId="77777777">
        <w:trPr>
          <w:gridAfter w:val="1"/>
          <w:wAfter w:w="47" w:type="dxa"/>
          <w:jc w:val="center"/>
        </w:trPr>
        <w:tc>
          <w:tcPr>
            <w:tcW w:w="6286" w:type="dxa"/>
            <w:gridSpan w:val="3"/>
            <w:tcBorders>
              <w:top w:val="dashed" w:sz="4" w:space="0" w:color="000000"/>
              <w:left w:val="dashed" w:sz="4" w:space="0" w:color="000000"/>
              <w:bottom w:val="dashed" w:sz="4" w:space="0" w:color="000000"/>
              <w:right w:val="dashed" w:sz="4" w:space="0" w:color="000000"/>
            </w:tcBorders>
          </w:tcPr>
          <w:p w14:paraId="73524F8B" w14:textId="77777777" w:rsidR="00AB4A7F" w:rsidRDefault="00000000">
            <w:pPr>
              <w:pBdr>
                <w:top w:val="nil"/>
                <w:left w:val="nil"/>
                <w:bottom w:val="nil"/>
                <w:right w:val="nil"/>
                <w:between w:val="nil"/>
              </w:pBdr>
              <w:spacing w:before="120"/>
              <w:ind w:left="28"/>
              <w:jc w:val="both"/>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 xml:space="preserve">Figure 5. </w:t>
            </w:r>
            <w:r>
              <w:rPr>
                <w:rFonts w:ascii="Book Antiqua" w:eastAsia="Book Antiqua" w:hAnsi="Book Antiqua" w:cs="Book Antiqua"/>
                <w:color w:val="000000"/>
                <w:sz w:val="20"/>
                <w:szCs w:val="20"/>
              </w:rPr>
              <w:t>In this case simply justify the caption so that it is as the same width as the graphic.</w:t>
            </w:r>
          </w:p>
        </w:tc>
      </w:tr>
      <w:tr w:rsidR="00AB4A7F" w14:paraId="04273F6F" w14:textId="77777777">
        <w:trPr>
          <w:jc w:val="center"/>
        </w:trPr>
        <w:tc>
          <w:tcPr>
            <w:tcW w:w="2996" w:type="dxa"/>
            <w:tcBorders>
              <w:top w:val="dashed" w:sz="4" w:space="0" w:color="000000"/>
              <w:left w:val="dashed" w:sz="4" w:space="0" w:color="000000"/>
              <w:bottom w:val="dashed" w:sz="4" w:space="0" w:color="000000"/>
              <w:right w:val="dashed" w:sz="4" w:space="0" w:color="000000"/>
            </w:tcBorders>
          </w:tcPr>
          <w:p w14:paraId="3A41CDC7" w14:textId="77777777" w:rsidR="00AB4A7F" w:rsidRDefault="00000000">
            <w:pPr>
              <w:pBdr>
                <w:top w:val="nil"/>
                <w:left w:val="nil"/>
                <w:bottom w:val="nil"/>
                <w:right w:val="nil"/>
                <w:between w:val="nil"/>
              </w:pBdr>
              <w:tabs>
                <w:tab w:val="left" w:pos="567"/>
              </w:tabs>
              <w:spacing w:line="276" w:lineRule="auto"/>
              <w:jc w:val="center"/>
              <w:rPr>
                <w:rFonts w:ascii="Book Antiqua" w:eastAsia="Book Antiqua" w:hAnsi="Book Antiqua" w:cs="Book Antiqua"/>
                <w:color w:val="000000"/>
              </w:rPr>
            </w:pPr>
            <w:r>
              <w:rPr>
                <w:rFonts w:ascii="Book Antiqua" w:eastAsia="Book Antiqua" w:hAnsi="Book Antiqua" w:cs="Book Antiqua"/>
                <w:noProof/>
                <w:color w:val="000000"/>
              </w:rPr>
              <w:drawing>
                <wp:inline distT="0" distB="0" distL="0" distR="0" wp14:anchorId="3B28496C" wp14:editId="139588E8">
                  <wp:extent cx="1593850" cy="2165350"/>
                  <wp:effectExtent l="0" t="0" r="0" b="0"/>
                  <wp:docPr id="16" name="image1.png" descr="NarrowFigeWideCap"/>
                  <wp:cNvGraphicFramePr/>
                  <a:graphic xmlns:a="http://schemas.openxmlformats.org/drawingml/2006/main">
                    <a:graphicData uri="http://schemas.openxmlformats.org/drawingml/2006/picture">
                      <pic:pic xmlns:pic="http://schemas.openxmlformats.org/drawingml/2006/picture">
                        <pic:nvPicPr>
                          <pic:cNvPr id="0" name="image1.png" descr="NarrowFigeWideCap"/>
                          <pic:cNvPicPr preferRelativeResize="0"/>
                        </pic:nvPicPr>
                        <pic:blipFill>
                          <a:blip r:embed="rId15"/>
                          <a:srcRect/>
                          <a:stretch>
                            <a:fillRect/>
                          </a:stretch>
                        </pic:blipFill>
                        <pic:spPr>
                          <a:xfrm>
                            <a:off x="0" y="0"/>
                            <a:ext cx="1593850" cy="2165350"/>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098028A8" w14:textId="77777777" w:rsidR="00AB4A7F" w:rsidRDefault="00AB4A7F">
            <w:pPr>
              <w:pBdr>
                <w:top w:val="nil"/>
                <w:left w:val="nil"/>
                <w:bottom w:val="nil"/>
                <w:right w:val="nil"/>
                <w:between w:val="nil"/>
              </w:pBdr>
              <w:tabs>
                <w:tab w:val="left" w:pos="567"/>
              </w:tabs>
              <w:spacing w:line="276" w:lineRule="auto"/>
              <w:jc w:val="center"/>
              <w:rPr>
                <w:rFonts w:ascii="Book Antiqua" w:eastAsia="Book Antiqua" w:hAnsi="Book Antiqua" w:cs="Book Antiqua"/>
                <w:color w:val="000000"/>
              </w:rPr>
            </w:pPr>
          </w:p>
        </w:tc>
        <w:tc>
          <w:tcPr>
            <w:tcW w:w="2997" w:type="dxa"/>
            <w:gridSpan w:val="2"/>
            <w:tcBorders>
              <w:top w:val="dashed" w:sz="4" w:space="0" w:color="000000"/>
              <w:left w:val="dashed" w:sz="4" w:space="0" w:color="000000"/>
              <w:bottom w:val="dashed" w:sz="4" w:space="0" w:color="000000"/>
              <w:right w:val="dashed" w:sz="4" w:space="0" w:color="000000"/>
            </w:tcBorders>
          </w:tcPr>
          <w:p w14:paraId="14A474F3" w14:textId="77777777" w:rsidR="00AB4A7F" w:rsidRDefault="00000000">
            <w:pPr>
              <w:pBdr>
                <w:top w:val="nil"/>
                <w:left w:val="nil"/>
                <w:bottom w:val="nil"/>
                <w:right w:val="nil"/>
                <w:between w:val="nil"/>
              </w:pBdr>
              <w:tabs>
                <w:tab w:val="left" w:pos="567"/>
              </w:tabs>
              <w:spacing w:line="276" w:lineRule="auto"/>
              <w:jc w:val="center"/>
              <w:rPr>
                <w:rFonts w:ascii="Book Antiqua" w:eastAsia="Book Antiqua" w:hAnsi="Book Antiqua" w:cs="Book Antiqua"/>
                <w:color w:val="000000"/>
              </w:rPr>
            </w:pPr>
            <w:r>
              <w:rPr>
                <w:rFonts w:ascii="Book Antiqua" w:eastAsia="Book Antiqua" w:hAnsi="Book Antiqua" w:cs="Book Antiqua"/>
                <w:noProof/>
                <w:color w:val="000000"/>
              </w:rPr>
              <w:drawing>
                <wp:inline distT="0" distB="0" distL="0" distR="0" wp14:anchorId="6AB1E97F" wp14:editId="46579656">
                  <wp:extent cx="1562100" cy="2120900"/>
                  <wp:effectExtent l="0" t="0" r="0" b="0"/>
                  <wp:docPr id="18" name="image2.png" descr="NarrowFigeWideCap"/>
                  <wp:cNvGraphicFramePr/>
                  <a:graphic xmlns:a="http://schemas.openxmlformats.org/drawingml/2006/main">
                    <a:graphicData uri="http://schemas.openxmlformats.org/drawingml/2006/picture">
                      <pic:pic xmlns:pic="http://schemas.openxmlformats.org/drawingml/2006/picture">
                        <pic:nvPicPr>
                          <pic:cNvPr id="0" name="image2.png" descr="NarrowFigeWideCap"/>
                          <pic:cNvPicPr preferRelativeResize="0"/>
                        </pic:nvPicPr>
                        <pic:blipFill>
                          <a:blip r:embed="rId13"/>
                          <a:srcRect/>
                          <a:stretch>
                            <a:fillRect/>
                          </a:stretch>
                        </pic:blipFill>
                        <pic:spPr>
                          <a:xfrm>
                            <a:off x="0" y="0"/>
                            <a:ext cx="1562100" cy="2120900"/>
                          </a:xfrm>
                          <a:prstGeom prst="rect">
                            <a:avLst/>
                          </a:prstGeom>
                          <a:ln/>
                        </pic:spPr>
                      </pic:pic>
                    </a:graphicData>
                  </a:graphic>
                </wp:inline>
              </w:drawing>
            </w:r>
          </w:p>
        </w:tc>
      </w:tr>
      <w:tr w:rsidR="00AB4A7F" w14:paraId="33014F91" w14:textId="77777777">
        <w:trPr>
          <w:jc w:val="center"/>
        </w:trPr>
        <w:tc>
          <w:tcPr>
            <w:tcW w:w="2996" w:type="dxa"/>
            <w:tcBorders>
              <w:top w:val="dashed" w:sz="4" w:space="0" w:color="000000"/>
              <w:left w:val="dashed" w:sz="4" w:space="0" w:color="000000"/>
              <w:bottom w:val="dashed" w:sz="4" w:space="0" w:color="000000"/>
              <w:right w:val="dashed" w:sz="4" w:space="0" w:color="000000"/>
            </w:tcBorders>
          </w:tcPr>
          <w:p w14:paraId="70B93ECB" w14:textId="77777777" w:rsidR="00AB4A7F" w:rsidRDefault="00000000">
            <w:pPr>
              <w:pBdr>
                <w:top w:val="nil"/>
                <w:left w:val="nil"/>
                <w:bottom w:val="nil"/>
                <w:right w:val="nil"/>
                <w:between w:val="nil"/>
              </w:pBdr>
              <w:tabs>
                <w:tab w:val="left" w:pos="567"/>
              </w:tabs>
              <w:spacing w:before="120"/>
              <w:jc w:val="both"/>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 xml:space="preserve">Figure 6. </w:t>
            </w:r>
            <w:r>
              <w:rPr>
                <w:rFonts w:ascii="Book Antiqua" w:eastAsia="Book Antiqua" w:hAnsi="Book Antiqua" w:cs="Book Antiqua"/>
                <w:color w:val="000000"/>
                <w:sz w:val="20"/>
                <w:szCs w:val="20"/>
              </w:rPr>
              <w:t>These two figures have been placed side-by-side to save space. Justify the caption.</w:t>
            </w:r>
          </w:p>
        </w:tc>
        <w:tc>
          <w:tcPr>
            <w:tcW w:w="340" w:type="dxa"/>
            <w:tcBorders>
              <w:top w:val="dashed" w:sz="4" w:space="0" w:color="000000"/>
              <w:left w:val="dashed" w:sz="4" w:space="0" w:color="000000"/>
              <w:bottom w:val="dashed" w:sz="4" w:space="0" w:color="000000"/>
              <w:right w:val="dashed" w:sz="4" w:space="0" w:color="000000"/>
            </w:tcBorders>
          </w:tcPr>
          <w:p w14:paraId="0DAAD7CD" w14:textId="77777777" w:rsidR="00AB4A7F" w:rsidRDefault="00AB4A7F">
            <w:pPr>
              <w:pBdr>
                <w:top w:val="nil"/>
                <w:left w:val="nil"/>
                <w:bottom w:val="nil"/>
                <w:right w:val="nil"/>
                <w:between w:val="nil"/>
              </w:pBdr>
              <w:tabs>
                <w:tab w:val="left" w:pos="567"/>
              </w:tabs>
              <w:spacing w:before="120"/>
              <w:jc w:val="both"/>
              <w:rPr>
                <w:rFonts w:ascii="Book Antiqua" w:eastAsia="Book Antiqua" w:hAnsi="Book Antiqua" w:cs="Book Antiqua"/>
                <w:color w:val="000000"/>
                <w:sz w:val="20"/>
                <w:szCs w:val="20"/>
              </w:rPr>
            </w:pPr>
          </w:p>
        </w:tc>
        <w:tc>
          <w:tcPr>
            <w:tcW w:w="2997" w:type="dxa"/>
            <w:gridSpan w:val="2"/>
            <w:tcBorders>
              <w:top w:val="dashed" w:sz="4" w:space="0" w:color="000000"/>
              <w:left w:val="dashed" w:sz="4" w:space="0" w:color="000000"/>
              <w:bottom w:val="dashed" w:sz="4" w:space="0" w:color="000000"/>
              <w:right w:val="dashed" w:sz="4" w:space="0" w:color="000000"/>
            </w:tcBorders>
          </w:tcPr>
          <w:p w14:paraId="6E25963B" w14:textId="77777777" w:rsidR="00AB4A7F" w:rsidRDefault="00000000">
            <w:pPr>
              <w:pBdr>
                <w:top w:val="nil"/>
                <w:left w:val="nil"/>
                <w:bottom w:val="nil"/>
                <w:right w:val="nil"/>
                <w:between w:val="nil"/>
              </w:pBdr>
              <w:tabs>
                <w:tab w:val="left" w:pos="567"/>
              </w:tabs>
              <w:spacing w:before="120"/>
              <w:jc w:val="both"/>
              <w:rPr>
                <w:rFonts w:ascii="Book Antiqua" w:eastAsia="Book Antiqua" w:hAnsi="Book Antiqua" w:cs="Book Antiqua"/>
                <w:color w:val="000000"/>
                <w:sz w:val="20"/>
                <w:szCs w:val="20"/>
              </w:rPr>
            </w:pPr>
            <w:r>
              <w:rPr>
                <w:rFonts w:ascii="Book Antiqua" w:eastAsia="Book Antiqua" w:hAnsi="Book Antiqua" w:cs="Book Antiqua"/>
                <w:b/>
                <w:color w:val="000000"/>
                <w:sz w:val="20"/>
                <w:szCs w:val="20"/>
              </w:rPr>
              <w:t xml:space="preserve">Figure 7. </w:t>
            </w:r>
            <w:r>
              <w:rPr>
                <w:rFonts w:ascii="Book Antiqua" w:eastAsia="Book Antiqua" w:hAnsi="Book Antiqua" w:cs="Book Antiqua"/>
                <w:color w:val="000000"/>
                <w:sz w:val="20"/>
                <w:szCs w:val="20"/>
              </w:rPr>
              <w:t>These two figures have been placed side-by-side to save space. Justify the caption.</w:t>
            </w:r>
          </w:p>
        </w:tc>
      </w:tr>
    </w:tbl>
    <w:p w14:paraId="54564A83" w14:textId="77777777" w:rsidR="00AB4A7F" w:rsidRDefault="00AB4A7F">
      <w:pPr>
        <w:pBdr>
          <w:top w:val="nil"/>
          <w:left w:val="nil"/>
          <w:bottom w:val="nil"/>
          <w:right w:val="nil"/>
          <w:between w:val="nil"/>
        </w:pBdr>
        <w:shd w:val="clear" w:color="auto" w:fill="FFFFFF"/>
        <w:spacing w:after="0" w:line="240" w:lineRule="auto"/>
        <w:jc w:val="center"/>
        <w:rPr>
          <w:rFonts w:ascii="Book Antiqua" w:eastAsia="Book Antiqua" w:hAnsi="Book Antiqua" w:cs="Book Antiqua"/>
          <w:color w:val="000000"/>
        </w:rPr>
      </w:pPr>
    </w:p>
    <w:p w14:paraId="0D755F75" w14:textId="77777777" w:rsidR="00AB4A7F" w:rsidRDefault="00000000">
      <w:pPr>
        <w:pBdr>
          <w:top w:val="nil"/>
          <w:left w:val="nil"/>
          <w:bottom w:val="nil"/>
          <w:right w:val="nil"/>
          <w:between w:val="nil"/>
        </w:pBdr>
        <w:tabs>
          <w:tab w:val="left" w:pos="284"/>
        </w:tabs>
        <w:spacing w:before="20" w:after="120" w:line="240" w:lineRule="auto"/>
        <w:ind w:left="284" w:right="88"/>
        <w:jc w:val="both"/>
        <w:rPr>
          <w:rFonts w:ascii="Book Antiqua" w:eastAsia="Book Antiqua" w:hAnsi="Book Antiqua" w:cs="Book Antiqua"/>
          <w:b/>
          <w:color w:val="C00000"/>
        </w:rPr>
      </w:pPr>
      <w:r>
        <w:rPr>
          <w:rFonts w:ascii="Book Antiqua" w:eastAsia="Book Antiqua" w:hAnsi="Book Antiqua" w:cs="Book Antiqua"/>
          <w:b/>
          <w:color w:val="C00000"/>
        </w:rPr>
        <w:t>Conclusion</w:t>
      </w:r>
    </w:p>
    <w:p w14:paraId="6ADBB324" w14:textId="77777777" w:rsidR="00AB4A7F" w:rsidRDefault="00000000">
      <w:pPr>
        <w:pBdr>
          <w:top w:val="nil"/>
          <w:left w:val="nil"/>
          <w:bottom w:val="nil"/>
          <w:right w:val="nil"/>
          <w:between w:val="nil"/>
        </w:pBdr>
        <w:spacing w:after="120"/>
        <w:ind w:left="284"/>
        <w:jc w:val="both"/>
        <w:rPr>
          <w:rFonts w:ascii="Book Antiqua" w:eastAsia="Book Antiqua" w:hAnsi="Book Antiqua" w:cs="Book Antiqua"/>
          <w:color w:val="000000"/>
        </w:rPr>
      </w:pPr>
      <w:r>
        <w:rPr>
          <w:rFonts w:ascii="Book Antiqua" w:eastAsia="Book Antiqua" w:hAnsi="Book Antiqua" w:cs="Book Antiqua"/>
          <w:color w:val="000000"/>
        </w:rPr>
        <w:t xml:space="preserve">A conclusion contains the main points of the article. It should not replicate the abstract, but might </w:t>
      </w:r>
      <w:proofErr w:type="gramStart"/>
      <w:r>
        <w:rPr>
          <w:rFonts w:ascii="Book Antiqua" w:eastAsia="Book Antiqua" w:hAnsi="Book Antiqua" w:cs="Book Antiqua"/>
          <w:color w:val="000000"/>
        </w:rPr>
        <w:t>elaborate</w:t>
      </w:r>
      <w:proofErr w:type="gramEnd"/>
      <w:r>
        <w:rPr>
          <w:rFonts w:ascii="Book Antiqua" w:eastAsia="Book Antiqua" w:hAnsi="Book Antiqua" w:cs="Book Antiqua"/>
          <w:color w:val="000000"/>
        </w:rPr>
        <w:t xml:space="preserve"> the significant results, possible applications and extensions of the work.</w:t>
      </w:r>
    </w:p>
    <w:p w14:paraId="0974494B" w14:textId="77777777" w:rsidR="00AB4A7F" w:rsidRDefault="00AB4A7F">
      <w:pPr>
        <w:pBdr>
          <w:top w:val="nil"/>
          <w:left w:val="nil"/>
          <w:bottom w:val="nil"/>
          <w:right w:val="nil"/>
          <w:between w:val="nil"/>
        </w:pBdr>
        <w:spacing w:after="0"/>
        <w:ind w:left="284"/>
        <w:jc w:val="both"/>
        <w:rPr>
          <w:rFonts w:ascii="Book Antiqua" w:eastAsia="Book Antiqua" w:hAnsi="Book Antiqua" w:cs="Book Antiqua"/>
          <w:color w:val="000000"/>
        </w:rPr>
      </w:pPr>
    </w:p>
    <w:p w14:paraId="4D2C7439" w14:textId="77777777" w:rsidR="00AB4A7F" w:rsidRDefault="00AB4A7F">
      <w:pPr>
        <w:pBdr>
          <w:top w:val="nil"/>
          <w:left w:val="nil"/>
          <w:bottom w:val="nil"/>
          <w:right w:val="nil"/>
          <w:between w:val="nil"/>
        </w:pBdr>
        <w:spacing w:after="0"/>
        <w:ind w:left="284"/>
        <w:jc w:val="both"/>
        <w:rPr>
          <w:rFonts w:ascii="Book Antiqua" w:eastAsia="Book Antiqua" w:hAnsi="Book Antiqua" w:cs="Book Antiqua"/>
          <w:color w:val="000000"/>
        </w:rPr>
      </w:pPr>
    </w:p>
    <w:p w14:paraId="3D738E77" w14:textId="77777777" w:rsidR="00AB4A7F" w:rsidRDefault="00000000">
      <w:pPr>
        <w:pBdr>
          <w:top w:val="nil"/>
          <w:left w:val="nil"/>
          <w:bottom w:val="nil"/>
          <w:right w:val="nil"/>
          <w:between w:val="nil"/>
        </w:pBdr>
        <w:spacing w:after="120"/>
        <w:ind w:left="284"/>
        <w:jc w:val="both"/>
        <w:rPr>
          <w:rFonts w:ascii="Book Antiqua" w:eastAsia="Book Antiqua" w:hAnsi="Book Antiqua" w:cs="Book Antiqua"/>
          <w:b/>
          <w:smallCaps/>
          <w:color w:val="C00000"/>
        </w:rPr>
      </w:pPr>
      <w:r>
        <w:rPr>
          <w:rFonts w:ascii="Book Antiqua" w:eastAsia="Book Antiqua" w:hAnsi="Book Antiqua" w:cs="Book Antiqua"/>
          <w:b/>
          <w:color w:val="C00000"/>
        </w:rPr>
        <w:t>Acknowledgment</w:t>
      </w:r>
    </w:p>
    <w:p w14:paraId="152D4A51" w14:textId="77777777" w:rsidR="00AB4A7F" w:rsidRDefault="00000000">
      <w:pPr>
        <w:spacing w:before="120" w:after="120" w:line="240" w:lineRule="auto"/>
        <w:ind w:left="284"/>
        <w:jc w:val="both"/>
        <w:rPr>
          <w:rFonts w:ascii="Book Antiqua" w:eastAsia="Book Antiqua" w:hAnsi="Book Antiqua" w:cs="Book Antiqua"/>
        </w:rPr>
      </w:pPr>
      <w:r>
        <w:rPr>
          <w:rFonts w:ascii="Book Antiqua" w:eastAsia="Book Antiqua" w:hAnsi="Book Antiqua" w:cs="Book Antiqua"/>
        </w:rPr>
        <w:lastRenderedPageBreak/>
        <w:t xml:space="preserve">Recognize those who helped in the research, especially funding </w:t>
      </w:r>
      <w:proofErr w:type="gramStart"/>
      <w:r>
        <w:rPr>
          <w:rFonts w:ascii="Book Antiqua" w:eastAsia="Book Antiqua" w:hAnsi="Book Antiqua" w:cs="Book Antiqua"/>
        </w:rPr>
        <w:t>supporter</w:t>
      </w:r>
      <w:proofErr w:type="gramEnd"/>
      <w:r>
        <w:rPr>
          <w:rFonts w:ascii="Book Antiqua" w:eastAsia="Book Antiqua" w:hAnsi="Book Antiqua" w:cs="Book Antiqua"/>
        </w:rPr>
        <w:t xml:space="preserve"> of your research. Include individuals who have assisted you in your study: Advisors, Financial supporters, or </w:t>
      </w:r>
      <w:proofErr w:type="gramStart"/>
      <w:r>
        <w:rPr>
          <w:rFonts w:ascii="Book Antiqua" w:eastAsia="Book Antiqua" w:hAnsi="Book Antiqua" w:cs="Book Antiqua"/>
        </w:rPr>
        <w:t>may</w:t>
      </w:r>
      <w:proofErr w:type="gramEnd"/>
      <w:r>
        <w:rPr>
          <w:rFonts w:ascii="Book Antiqua" w:eastAsia="Book Antiqua" w:hAnsi="Book Antiqua" w:cs="Book Antiqua"/>
        </w:rPr>
        <w:t xml:space="preserve"> other supporter i.e. Proof-readers, Typists, and Suppliers who may have given materials.</w:t>
      </w:r>
    </w:p>
    <w:p w14:paraId="0588CC29" w14:textId="77777777" w:rsidR="00AB4A7F" w:rsidRDefault="00000000">
      <w:pPr>
        <w:pBdr>
          <w:top w:val="nil"/>
          <w:left w:val="nil"/>
          <w:bottom w:val="nil"/>
          <w:right w:val="nil"/>
          <w:between w:val="nil"/>
        </w:pBdr>
        <w:spacing w:before="120" w:after="120" w:line="240" w:lineRule="auto"/>
        <w:ind w:left="284"/>
        <w:jc w:val="both"/>
        <w:rPr>
          <w:rFonts w:ascii="Book Antiqua" w:eastAsia="Book Antiqua" w:hAnsi="Book Antiqua" w:cs="Book Antiqua"/>
          <w:b/>
          <w:color w:val="C00000"/>
        </w:rPr>
      </w:pPr>
      <w:r>
        <w:rPr>
          <w:rFonts w:ascii="Book Antiqua" w:eastAsia="Book Antiqua" w:hAnsi="Book Antiqua" w:cs="Book Antiqua"/>
          <w:b/>
          <w:color w:val="C00000"/>
        </w:rPr>
        <w:t xml:space="preserve">References </w:t>
      </w:r>
    </w:p>
    <w:p w14:paraId="6C0D065A" w14:textId="77777777" w:rsidR="00AB4A7F"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284"/>
        <w:jc w:val="both"/>
        <w:rPr>
          <w:rFonts w:ascii="Book Antiqua" w:eastAsia="Book Antiqua" w:hAnsi="Book Antiqua" w:cs="Book Antiqua"/>
          <w:color w:val="212121"/>
        </w:rPr>
      </w:pPr>
      <w:r>
        <w:rPr>
          <w:rFonts w:ascii="Book Antiqua" w:eastAsia="Book Antiqua" w:hAnsi="Book Antiqua" w:cs="Book Antiqua"/>
        </w:rPr>
        <w:t xml:space="preserve">References at the end of the manuscript should be written in </w:t>
      </w:r>
      <w:r>
        <w:rPr>
          <w:rFonts w:ascii="Book Antiqua" w:eastAsia="Book Antiqua" w:hAnsi="Book Antiqua" w:cs="Book Antiqua"/>
          <w:i/>
        </w:rPr>
        <w:t>IEEE Citation Style</w:t>
      </w:r>
      <w:r>
        <w:rPr>
          <w:rFonts w:ascii="Book Antiqua" w:eastAsia="Book Antiqua" w:hAnsi="Book Antiqua" w:cs="Book Antiqua"/>
        </w:rPr>
        <w:t>. Cite only items that you have read. Please use Reference Manager Applications Mendeley, Zotero, etc. Use other published articles in the same journal as models. All publications cited in the text should be included as a list of Bibliography, arranged alphabetically by author.</w:t>
      </w:r>
    </w:p>
    <w:p w14:paraId="4AB99325" w14:textId="77777777" w:rsidR="00AB4A7F" w:rsidRDefault="00000000">
      <w:pPr>
        <w:pBdr>
          <w:top w:val="nil"/>
          <w:left w:val="nil"/>
          <w:bottom w:val="nil"/>
          <w:right w:val="nil"/>
          <w:between w:val="nil"/>
        </w:pBdr>
        <w:spacing w:line="240" w:lineRule="auto"/>
        <w:ind w:left="284"/>
        <w:rPr>
          <w:rFonts w:ascii="Book Antiqua" w:eastAsia="Book Antiqua" w:hAnsi="Book Antiqua" w:cs="Book Antiqua"/>
          <w:color w:val="000000"/>
        </w:rPr>
      </w:pPr>
      <w:r>
        <w:rPr>
          <w:rFonts w:ascii="Book Antiqua" w:eastAsia="Book Antiqua" w:hAnsi="Book Antiqua" w:cs="Book Antiqua"/>
          <w:b/>
          <w:i/>
          <w:color w:val="000000"/>
        </w:rPr>
        <w:t>Book</w:t>
      </w:r>
    </w:p>
    <w:p w14:paraId="4C4ED45F" w14:textId="77777777" w:rsidR="00AB4A7F" w:rsidRDefault="00000000">
      <w:pPr>
        <w:pBdr>
          <w:top w:val="nil"/>
          <w:left w:val="nil"/>
          <w:bottom w:val="nil"/>
          <w:right w:val="nil"/>
          <w:between w:val="nil"/>
        </w:pBdr>
        <w:spacing w:line="240" w:lineRule="auto"/>
        <w:ind w:left="709" w:hanging="425"/>
        <w:rPr>
          <w:rFonts w:ascii="Book Antiqua" w:eastAsia="Book Antiqua" w:hAnsi="Book Antiqua" w:cs="Book Antiqua"/>
          <w:color w:val="000000"/>
        </w:rPr>
      </w:pPr>
      <w:r>
        <w:rPr>
          <w:rFonts w:ascii="Book Antiqua" w:eastAsia="Book Antiqua" w:hAnsi="Book Antiqua" w:cs="Book Antiqua"/>
          <w:color w:val="000000"/>
        </w:rPr>
        <w:t xml:space="preserve">[1] J. K. Author, “Title of chapter in the book,” </w:t>
      </w:r>
      <w:r>
        <w:rPr>
          <w:rFonts w:ascii="Book Antiqua" w:eastAsia="Book Antiqua" w:hAnsi="Book Antiqua" w:cs="Book Antiqua"/>
          <w:i/>
          <w:color w:val="000000"/>
        </w:rPr>
        <w:t>in Title of His Published Book</w:t>
      </w:r>
      <w:r>
        <w:rPr>
          <w:rFonts w:ascii="Book Antiqua" w:eastAsia="Book Antiqua" w:hAnsi="Book Antiqua" w:cs="Book Antiqua"/>
          <w:color w:val="000000"/>
        </w:rPr>
        <w:t xml:space="preserve">, </w:t>
      </w:r>
      <w:proofErr w:type="spellStart"/>
      <w:r>
        <w:rPr>
          <w:rFonts w:ascii="Book Antiqua" w:eastAsia="Book Antiqua" w:hAnsi="Book Antiqua" w:cs="Book Antiqua"/>
          <w:i/>
          <w:color w:val="000000"/>
        </w:rPr>
        <w:t>x</w:t>
      </w:r>
      <w:r>
        <w:rPr>
          <w:rFonts w:ascii="Book Antiqua" w:eastAsia="Book Antiqua" w:hAnsi="Book Antiqua" w:cs="Book Antiqua"/>
          <w:color w:val="000000"/>
        </w:rPr>
        <w:t>th</w:t>
      </w:r>
      <w:proofErr w:type="spellEnd"/>
      <w:r>
        <w:rPr>
          <w:rFonts w:ascii="Book Antiqua" w:eastAsia="Book Antiqua" w:hAnsi="Book Antiqua" w:cs="Book Antiqua"/>
          <w:color w:val="000000"/>
        </w:rPr>
        <w:t xml:space="preserve"> ed. City of Publisher, (only U.S. State), Country: Abbrev. of Publisher, year, </w:t>
      </w:r>
      <w:proofErr w:type="spellStart"/>
      <w:r>
        <w:rPr>
          <w:rFonts w:ascii="Book Antiqua" w:eastAsia="Book Antiqua" w:hAnsi="Book Antiqua" w:cs="Book Antiqua"/>
          <w:color w:val="000000"/>
        </w:rPr>
        <w:t>ch.</w:t>
      </w:r>
      <w:proofErr w:type="spellEnd"/>
      <w:r>
        <w:rPr>
          <w:rFonts w:ascii="Book Antiqua" w:eastAsia="Book Antiqua" w:hAnsi="Book Antiqua" w:cs="Book Antiqua"/>
          <w:color w:val="000000"/>
        </w:rPr>
        <w:t xml:space="preserve"> </w:t>
      </w:r>
      <w:r>
        <w:rPr>
          <w:rFonts w:ascii="Book Antiqua" w:eastAsia="Book Antiqua" w:hAnsi="Book Antiqua" w:cs="Book Antiqua"/>
          <w:i/>
          <w:color w:val="000000"/>
        </w:rPr>
        <w:t>x</w:t>
      </w:r>
      <w:r>
        <w:rPr>
          <w:rFonts w:ascii="Book Antiqua" w:eastAsia="Book Antiqua" w:hAnsi="Book Antiqua" w:cs="Book Antiqua"/>
          <w:color w:val="000000"/>
        </w:rPr>
        <w:t xml:space="preserve">, sec. </w:t>
      </w:r>
      <w:r>
        <w:rPr>
          <w:rFonts w:ascii="Book Antiqua" w:eastAsia="Book Antiqua" w:hAnsi="Book Antiqua" w:cs="Book Antiqua"/>
          <w:i/>
          <w:color w:val="000000"/>
        </w:rPr>
        <w:t>x</w:t>
      </w:r>
      <w:r>
        <w:rPr>
          <w:rFonts w:ascii="Book Antiqua" w:eastAsia="Book Antiqua" w:hAnsi="Book Antiqua" w:cs="Book Antiqua"/>
          <w:color w:val="000000"/>
        </w:rPr>
        <w:t xml:space="preserve">, pp. </w:t>
      </w:r>
      <w:r>
        <w:rPr>
          <w:rFonts w:ascii="Book Antiqua" w:eastAsia="Book Antiqua" w:hAnsi="Book Antiqua" w:cs="Book Antiqua"/>
          <w:i/>
          <w:color w:val="000000"/>
        </w:rPr>
        <w:t>xxx–xxx</w:t>
      </w:r>
      <w:r>
        <w:rPr>
          <w:rFonts w:ascii="Book Antiqua" w:eastAsia="Book Antiqua" w:hAnsi="Book Antiqua" w:cs="Book Antiqua"/>
          <w:color w:val="000000"/>
        </w:rPr>
        <w:t>.</w:t>
      </w:r>
    </w:p>
    <w:p w14:paraId="073629DD" w14:textId="77777777" w:rsidR="00AB4A7F" w:rsidRDefault="00000000">
      <w:pPr>
        <w:pBdr>
          <w:top w:val="nil"/>
          <w:left w:val="nil"/>
          <w:bottom w:val="nil"/>
          <w:right w:val="nil"/>
          <w:between w:val="nil"/>
        </w:pBdr>
        <w:spacing w:line="240" w:lineRule="auto"/>
        <w:ind w:left="284"/>
        <w:rPr>
          <w:rFonts w:ascii="Book Antiqua" w:eastAsia="Book Antiqua" w:hAnsi="Book Antiqua" w:cs="Book Antiqua"/>
          <w:color w:val="000000"/>
        </w:rPr>
      </w:pPr>
      <w:r>
        <w:rPr>
          <w:rFonts w:ascii="Book Antiqua" w:eastAsia="Book Antiqua" w:hAnsi="Book Antiqua" w:cs="Book Antiqua"/>
          <w:b/>
          <w:i/>
          <w:color w:val="000000"/>
        </w:rPr>
        <w:t>Books, Monographs (Online)</w:t>
      </w:r>
    </w:p>
    <w:p w14:paraId="43F0C599" w14:textId="77777777" w:rsidR="00AB4A7F" w:rsidRDefault="00000000">
      <w:pPr>
        <w:pBdr>
          <w:top w:val="nil"/>
          <w:left w:val="nil"/>
          <w:bottom w:val="nil"/>
          <w:right w:val="nil"/>
          <w:between w:val="nil"/>
        </w:pBdr>
        <w:spacing w:line="240" w:lineRule="auto"/>
        <w:ind w:left="709" w:hanging="425"/>
        <w:rPr>
          <w:rFonts w:ascii="Book Antiqua" w:eastAsia="Book Antiqua" w:hAnsi="Book Antiqua" w:cs="Book Antiqua"/>
          <w:color w:val="000000"/>
        </w:rPr>
      </w:pPr>
      <w:r>
        <w:rPr>
          <w:rFonts w:ascii="Book Antiqua" w:eastAsia="Book Antiqua" w:hAnsi="Book Antiqua" w:cs="Book Antiqua"/>
          <w:color w:val="000000"/>
        </w:rPr>
        <w:t xml:space="preserve">[2] J. K. Author, “Title of chapter in the book,” </w:t>
      </w:r>
      <w:r>
        <w:rPr>
          <w:rFonts w:ascii="Book Antiqua" w:eastAsia="Book Antiqua" w:hAnsi="Book Antiqua" w:cs="Book Antiqua"/>
          <w:i/>
          <w:color w:val="000000"/>
        </w:rPr>
        <w:t>in Title of Published Book</w:t>
      </w:r>
      <w:r>
        <w:rPr>
          <w:rFonts w:ascii="Book Antiqua" w:eastAsia="Book Antiqua" w:hAnsi="Book Antiqua" w:cs="Book Antiqua"/>
          <w:color w:val="000000"/>
        </w:rPr>
        <w:t xml:space="preserve">, </w:t>
      </w:r>
      <w:proofErr w:type="spellStart"/>
      <w:r>
        <w:rPr>
          <w:rFonts w:ascii="Book Antiqua" w:eastAsia="Book Antiqua" w:hAnsi="Book Antiqua" w:cs="Book Antiqua"/>
          <w:i/>
          <w:color w:val="000000"/>
        </w:rPr>
        <w:t>x</w:t>
      </w:r>
      <w:r>
        <w:rPr>
          <w:rFonts w:ascii="Book Antiqua" w:eastAsia="Book Antiqua" w:hAnsi="Book Antiqua" w:cs="Book Antiqua"/>
          <w:color w:val="000000"/>
        </w:rPr>
        <w:t>th</w:t>
      </w:r>
      <w:proofErr w:type="spellEnd"/>
      <w:r>
        <w:rPr>
          <w:rFonts w:ascii="Book Antiqua" w:eastAsia="Book Antiqua" w:hAnsi="Book Antiqua" w:cs="Book Antiqua"/>
          <w:color w:val="000000"/>
        </w:rPr>
        <w:t xml:space="preserve"> ed. City of Publisher, State, Country: Abbrev. of Publisher, year, </w:t>
      </w:r>
      <w:proofErr w:type="spellStart"/>
      <w:r>
        <w:rPr>
          <w:rFonts w:ascii="Book Antiqua" w:eastAsia="Book Antiqua" w:hAnsi="Book Antiqua" w:cs="Book Antiqua"/>
          <w:color w:val="000000"/>
        </w:rPr>
        <w:t>ch.</w:t>
      </w:r>
      <w:proofErr w:type="spellEnd"/>
      <w:r>
        <w:rPr>
          <w:rFonts w:ascii="Book Antiqua" w:eastAsia="Book Antiqua" w:hAnsi="Book Antiqua" w:cs="Book Antiqua"/>
          <w:color w:val="000000"/>
        </w:rPr>
        <w:t xml:space="preserve"> x, sec. x, pp. xxx–xxx. [Online]. Available: http://www.web.com</w:t>
      </w:r>
    </w:p>
    <w:p w14:paraId="06D94EE9" w14:textId="77777777" w:rsidR="00AB4A7F" w:rsidRDefault="00000000">
      <w:pPr>
        <w:pBdr>
          <w:top w:val="nil"/>
          <w:left w:val="nil"/>
          <w:bottom w:val="nil"/>
          <w:right w:val="nil"/>
          <w:between w:val="nil"/>
        </w:pBdr>
        <w:spacing w:line="240" w:lineRule="auto"/>
        <w:ind w:left="284"/>
        <w:rPr>
          <w:rFonts w:ascii="Book Antiqua" w:eastAsia="Book Antiqua" w:hAnsi="Book Antiqua" w:cs="Book Antiqua"/>
          <w:color w:val="000000"/>
        </w:rPr>
      </w:pPr>
      <w:r>
        <w:rPr>
          <w:rFonts w:ascii="Book Antiqua" w:eastAsia="Book Antiqua" w:hAnsi="Book Antiqua" w:cs="Book Antiqua"/>
          <w:b/>
          <w:i/>
          <w:color w:val="000000"/>
        </w:rPr>
        <w:t>Book Translated</w:t>
      </w:r>
    </w:p>
    <w:p w14:paraId="59B4E954" w14:textId="77777777" w:rsidR="00AB4A7F" w:rsidRDefault="00000000">
      <w:pPr>
        <w:pBdr>
          <w:top w:val="nil"/>
          <w:left w:val="nil"/>
          <w:bottom w:val="nil"/>
          <w:right w:val="nil"/>
          <w:between w:val="nil"/>
        </w:pBdr>
        <w:spacing w:line="240" w:lineRule="auto"/>
        <w:ind w:left="709" w:hanging="425"/>
        <w:rPr>
          <w:rFonts w:ascii="Book Antiqua" w:eastAsia="Book Antiqua" w:hAnsi="Book Antiqua" w:cs="Book Antiqua"/>
          <w:color w:val="000000"/>
        </w:rPr>
      </w:pPr>
      <w:r>
        <w:rPr>
          <w:rFonts w:ascii="Book Antiqua" w:eastAsia="Book Antiqua" w:hAnsi="Book Antiqua" w:cs="Book Antiqua"/>
          <w:color w:val="000000"/>
        </w:rPr>
        <w:t xml:space="preserve">[3] J. K. Author, “Title of chapter in the book,” </w:t>
      </w:r>
      <w:r>
        <w:rPr>
          <w:rFonts w:ascii="Book Antiqua" w:eastAsia="Book Antiqua" w:hAnsi="Book Antiqua" w:cs="Book Antiqua"/>
          <w:i/>
          <w:color w:val="000000"/>
        </w:rPr>
        <w:t>in Title of Published Book</w:t>
      </w:r>
      <w:r>
        <w:rPr>
          <w:rFonts w:ascii="Book Antiqua" w:eastAsia="Book Antiqua" w:hAnsi="Book Antiqua" w:cs="Book Antiqua"/>
          <w:color w:val="000000"/>
        </w:rPr>
        <w:t xml:space="preserve">, X. Editor, Ed., </w:t>
      </w:r>
      <w:proofErr w:type="spellStart"/>
      <w:r>
        <w:rPr>
          <w:rFonts w:ascii="Book Antiqua" w:eastAsia="Book Antiqua" w:hAnsi="Book Antiqua" w:cs="Book Antiqua"/>
          <w:color w:val="000000"/>
        </w:rPr>
        <w:t>xth</w:t>
      </w:r>
      <w:proofErr w:type="spellEnd"/>
      <w:r>
        <w:rPr>
          <w:rFonts w:ascii="Book Antiqua" w:eastAsia="Book Antiqua" w:hAnsi="Book Antiqua" w:cs="Book Antiqua"/>
          <w:color w:val="000000"/>
        </w:rPr>
        <w:t xml:space="preserve"> ed. City of Publisher, State (only U.S.), Country: Abbrev. of Publisher (in Language), year, </w:t>
      </w:r>
      <w:proofErr w:type="spellStart"/>
      <w:r>
        <w:rPr>
          <w:rFonts w:ascii="Book Antiqua" w:eastAsia="Book Antiqua" w:hAnsi="Book Antiqua" w:cs="Book Antiqua"/>
          <w:color w:val="000000"/>
        </w:rPr>
        <w:t>ch.</w:t>
      </w:r>
      <w:proofErr w:type="spellEnd"/>
      <w:r>
        <w:rPr>
          <w:rFonts w:ascii="Book Antiqua" w:eastAsia="Book Antiqua" w:hAnsi="Book Antiqua" w:cs="Book Antiqua"/>
          <w:color w:val="000000"/>
        </w:rPr>
        <w:t xml:space="preserve"> </w:t>
      </w:r>
      <w:r>
        <w:rPr>
          <w:rFonts w:ascii="Book Antiqua" w:eastAsia="Book Antiqua" w:hAnsi="Book Antiqua" w:cs="Book Antiqua"/>
          <w:i/>
          <w:color w:val="000000"/>
        </w:rPr>
        <w:t>x</w:t>
      </w:r>
      <w:r>
        <w:rPr>
          <w:rFonts w:ascii="Book Antiqua" w:eastAsia="Book Antiqua" w:hAnsi="Book Antiqua" w:cs="Book Antiqua"/>
          <w:color w:val="000000"/>
        </w:rPr>
        <w:t xml:space="preserve">, sec. </w:t>
      </w:r>
      <w:r>
        <w:rPr>
          <w:rFonts w:ascii="Book Antiqua" w:eastAsia="Book Antiqua" w:hAnsi="Book Antiqua" w:cs="Book Antiqua"/>
          <w:i/>
          <w:color w:val="000000"/>
        </w:rPr>
        <w:t>x</w:t>
      </w:r>
      <w:r>
        <w:rPr>
          <w:rFonts w:ascii="Book Antiqua" w:eastAsia="Book Antiqua" w:hAnsi="Book Antiqua" w:cs="Book Antiqua"/>
          <w:color w:val="000000"/>
        </w:rPr>
        <w:t xml:space="preserve">, pp. </w:t>
      </w:r>
      <w:r>
        <w:rPr>
          <w:rFonts w:ascii="Book Antiqua" w:eastAsia="Book Antiqua" w:hAnsi="Book Antiqua" w:cs="Book Antiqua"/>
          <w:i/>
          <w:color w:val="000000"/>
        </w:rPr>
        <w:t>xxx–xxx</w:t>
      </w:r>
      <w:r>
        <w:rPr>
          <w:rFonts w:ascii="Book Antiqua" w:eastAsia="Book Antiqua" w:hAnsi="Book Antiqua" w:cs="Book Antiqua"/>
          <w:color w:val="000000"/>
        </w:rPr>
        <w:t>.</w:t>
      </w:r>
    </w:p>
    <w:p w14:paraId="0C682D8F" w14:textId="77777777" w:rsidR="00AB4A7F" w:rsidRDefault="00000000">
      <w:pPr>
        <w:pBdr>
          <w:top w:val="nil"/>
          <w:left w:val="nil"/>
          <w:bottom w:val="nil"/>
          <w:right w:val="nil"/>
          <w:between w:val="nil"/>
        </w:pBdr>
        <w:spacing w:line="240" w:lineRule="auto"/>
        <w:ind w:left="284"/>
        <w:rPr>
          <w:rFonts w:ascii="Book Antiqua" w:eastAsia="Book Antiqua" w:hAnsi="Book Antiqua" w:cs="Book Antiqua"/>
          <w:color w:val="000000"/>
        </w:rPr>
      </w:pPr>
      <w:r>
        <w:rPr>
          <w:rFonts w:ascii="Book Antiqua" w:eastAsia="Book Antiqua" w:hAnsi="Book Antiqua" w:cs="Book Antiqua"/>
          <w:b/>
          <w:i/>
          <w:color w:val="000000"/>
        </w:rPr>
        <w:t>Book With Chapter Title</w:t>
      </w:r>
    </w:p>
    <w:p w14:paraId="13A88BF6" w14:textId="77777777" w:rsidR="00AB4A7F" w:rsidRDefault="00000000">
      <w:pPr>
        <w:pBdr>
          <w:top w:val="nil"/>
          <w:left w:val="nil"/>
          <w:bottom w:val="nil"/>
          <w:right w:val="nil"/>
          <w:between w:val="nil"/>
        </w:pBdr>
        <w:spacing w:line="240" w:lineRule="auto"/>
        <w:ind w:left="567" w:hanging="283"/>
        <w:rPr>
          <w:rFonts w:ascii="Book Antiqua" w:eastAsia="Book Antiqua" w:hAnsi="Book Antiqua" w:cs="Book Antiqua"/>
          <w:color w:val="000000"/>
        </w:rPr>
      </w:pPr>
      <w:r>
        <w:rPr>
          <w:rFonts w:ascii="Book Antiqua" w:eastAsia="Book Antiqua" w:hAnsi="Book Antiqua" w:cs="Book Antiqua"/>
          <w:color w:val="000000"/>
        </w:rPr>
        <w:t>[4] J. K. Author, “Title of chapter in the book,”</w:t>
      </w:r>
      <w:r>
        <w:rPr>
          <w:rFonts w:ascii="Book Antiqua" w:eastAsia="Book Antiqua" w:hAnsi="Book Antiqua" w:cs="Book Antiqua"/>
          <w:i/>
          <w:color w:val="000000"/>
        </w:rPr>
        <w:t xml:space="preserve"> in Title of Published Book</w:t>
      </w:r>
      <w:r>
        <w:rPr>
          <w:rFonts w:ascii="Book Antiqua" w:eastAsia="Book Antiqua" w:hAnsi="Book Antiqua" w:cs="Book Antiqua"/>
          <w:color w:val="000000"/>
        </w:rPr>
        <w:t xml:space="preserve">, X. Editor, Ed., City of Publisher, State (only U.S.), Country: Abbrev. of Publisher, year, </w:t>
      </w:r>
      <w:proofErr w:type="spellStart"/>
      <w:r>
        <w:rPr>
          <w:rFonts w:ascii="Book Antiqua" w:eastAsia="Book Antiqua" w:hAnsi="Book Antiqua" w:cs="Book Antiqua"/>
          <w:color w:val="000000"/>
        </w:rPr>
        <w:t>ch.</w:t>
      </w:r>
      <w:proofErr w:type="spellEnd"/>
      <w:r>
        <w:rPr>
          <w:rFonts w:ascii="Book Antiqua" w:eastAsia="Book Antiqua" w:hAnsi="Book Antiqua" w:cs="Book Antiqua"/>
          <w:color w:val="000000"/>
        </w:rPr>
        <w:t xml:space="preserve"> </w:t>
      </w:r>
      <w:r>
        <w:rPr>
          <w:rFonts w:ascii="Book Antiqua" w:eastAsia="Book Antiqua" w:hAnsi="Book Antiqua" w:cs="Book Antiqua"/>
          <w:i/>
          <w:color w:val="000000"/>
        </w:rPr>
        <w:t>x</w:t>
      </w:r>
      <w:r>
        <w:rPr>
          <w:rFonts w:ascii="Book Antiqua" w:eastAsia="Book Antiqua" w:hAnsi="Book Antiqua" w:cs="Book Antiqua"/>
          <w:color w:val="000000"/>
        </w:rPr>
        <w:t xml:space="preserve">, sec. </w:t>
      </w:r>
      <w:r>
        <w:rPr>
          <w:rFonts w:ascii="Book Antiqua" w:eastAsia="Book Antiqua" w:hAnsi="Book Antiqua" w:cs="Book Antiqua"/>
          <w:i/>
          <w:color w:val="000000"/>
        </w:rPr>
        <w:t>x</w:t>
      </w:r>
      <w:r>
        <w:rPr>
          <w:rFonts w:ascii="Book Antiqua" w:eastAsia="Book Antiqua" w:hAnsi="Book Antiqua" w:cs="Book Antiqua"/>
          <w:color w:val="000000"/>
        </w:rPr>
        <w:t xml:space="preserve">, pp. </w:t>
      </w:r>
      <w:r>
        <w:rPr>
          <w:rFonts w:ascii="Book Antiqua" w:eastAsia="Book Antiqua" w:hAnsi="Book Antiqua" w:cs="Book Antiqua"/>
          <w:i/>
          <w:color w:val="000000"/>
        </w:rPr>
        <w:t>xxx–xxx</w:t>
      </w:r>
      <w:r>
        <w:rPr>
          <w:rFonts w:ascii="Book Antiqua" w:eastAsia="Book Antiqua" w:hAnsi="Book Antiqua" w:cs="Book Antiqua"/>
          <w:color w:val="000000"/>
        </w:rPr>
        <w:t>.</w:t>
      </w:r>
    </w:p>
    <w:p w14:paraId="440E1B02" w14:textId="77777777" w:rsidR="00AB4A7F" w:rsidRDefault="00000000">
      <w:pPr>
        <w:pBdr>
          <w:top w:val="nil"/>
          <w:left w:val="nil"/>
          <w:bottom w:val="nil"/>
          <w:right w:val="nil"/>
          <w:between w:val="nil"/>
        </w:pBdr>
        <w:spacing w:line="240" w:lineRule="auto"/>
        <w:ind w:left="284"/>
        <w:rPr>
          <w:rFonts w:ascii="Book Antiqua" w:eastAsia="Book Antiqua" w:hAnsi="Book Antiqua" w:cs="Book Antiqua"/>
          <w:color w:val="000000"/>
        </w:rPr>
      </w:pPr>
      <w:r>
        <w:rPr>
          <w:rFonts w:ascii="Book Antiqua" w:eastAsia="Book Antiqua" w:hAnsi="Book Antiqua" w:cs="Book Antiqua"/>
          <w:b/>
          <w:i/>
          <w:color w:val="000000"/>
        </w:rPr>
        <w:t>Book With Editor(s)</w:t>
      </w:r>
    </w:p>
    <w:p w14:paraId="6C2EEFDE" w14:textId="77777777" w:rsidR="00AB4A7F" w:rsidRDefault="00000000">
      <w:pPr>
        <w:pBdr>
          <w:top w:val="nil"/>
          <w:left w:val="nil"/>
          <w:bottom w:val="nil"/>
          <w:right w:val="nil"/>
          <w:between w:val="nil"/>
        </w:pBdr>
        <w:spacing w:line="240" w:lineRule="auto"/>
        <w:ind w:left="567" w:hanging="283"/>
        <w:rPr>
          <w:rFonts w:ascii="Book Antiqua" w:eastAsia="Book Antiqua" w:hAnsi="Book Antiqua" w:cs="Book Antiqua"/>
          <w:color w:val="000000"/>
        </w:rPr>
      </w:pPr>
      <w:r>
        <w:rPr>
          <w:rFonts w:ascii="Book Antiqua" w:eastAsia="Book Antiqua" w:hAnsi="Book Antiqua" w:cs="Book Antiqua"/>
          <w:color w:val="000000"/>
        </w:rPr>
        <w:t xml:space="preserve">[5] J. K. Author, “Title of chapter in the book,” </w:t>
      </w:r>
      <w:r>
        <w:rPr>
          <w:rFonts w:ascii="Book Antiqua" w:eastAsia="Book Antiqua" w:hAnsi="Book Antiqua" w:cs="Book Antiqua"/>
          <w:i/>
          <w:color w:val="000000"/>
        </w:rPr>
        <w:t>in Title of Published Book</w:t>
      </w:r>
      <w:r>
        <w:rPr>
          <w:rFonts w:ascii="Book Antiqua" w:eastAsia="Book Antiqua" w:hAnsi="Book Antiqua" w:cs="Book Antiqua"/>
          <w:color w:val="000000"/>
        </w:rPr>
        <w:t xml:space="preserve">, X. Editor, Ed., City of Publisher, State (only U.S.), Country: Abbrev. of Publisher, year, pp. </w:t>
      </w:r>
      <w:r>
        <w:rPr>
          <w:rFonts w:ascii="Book Antiqua" w:eastAsia="Book Antiqua" w:hAnsi="Book Antiqua" w:cs="Book Antiqua"/>
          <w:i/>
          <w:color w:val="000000"/>
        </w:rPr>
        <w:t>xxx–xxx</w:t>
      </w:r>
    </w:p>
    <w:p w14:paraId="5FB5172D" w14:textId="77777777" w:rsidR="00AB4A7F" w:rsidRDefault="00000000">
      <w:pPr>
        <w:pBdr>
          <w:top w:val="nil"/>
          <w:left w:val="nil"/>
          <w:bottom w:val="nil"/>
          <w:right w:val="nil"/>
          <w:between w:val="nil"/>
        </w:pBdr>
        <w:spacing w:line="240" w:lineRule="auto"/>
        <w:ind w:left="284"/>
        <w:rPr>
          <w:rFonts w:ascii="Book Antiqua" w:eastAsia="Book Antiqua" w:hAnsi="Book Antiqua" w:cs="Book Antiqua"/>
          <w:color w:val="000000"/>
          <w:sz w:val="24"/>
          <w:szCs w:val="24"/>
        </w:rPr>
      </w:pPr>
      <w:r>
        <w:rPr>
          <w:rFonts w:ascii="Book Antiqua" w:eastAsia="Book Antiqua" w:hAnsi="Book Antiqua" w:cs="Book Antiqua"/>
          <w:b/>
          <w:i/>
          <w:color w:val="000000"/>
          <w:sz w:val="24"/>
          <w:szCs w:val="24"/>
        </w:rPr>
        <w:t>Book With Series Title, Volume Title, and Edition</w:t>
      </w:r>
    </w:p>
    <w:p w14:paraId="4146F92E" w14:textId="77777777" w:rsidR="00AB4A7F" w:rsidRDefault="00000000">
      <w:pPr>
        <w:pBdr>
          <w:top w:val="nil"/>
          <w:left w:val="nil"/>
          <w:bottom w:val="nil"/>
          <w:right w:val="nil"/>
          <w:between w:val="nil"/>
        </w:pBdr>
        <w:spacing w:line="240" w:lineRule="auto"/>
        <w:ind w:left="709" w:hanging="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J. K. Author, “Title of chapter in the book,”</w:t>
      </w:r>
      <w:r>
        <w:rPr>
          <w:rFonts w:ascii="Times New Roman" w:eastAsia="Times New Roman" w:hAnsi="Times New Roman" w:cs="Times New Roman"/>
          <w:i/>
          <w:color w:val="000000"/>
          <w:sz w:val="24"/>
          <w:szCs w:val="24"/>
        </w:rPr>
        <w:t xml:space="preserve"> in Title of His Published Book,</w:t>
      </w:r>
      <w:r>
        <w:rPr>
          <w:rFonts w:ascii="Times New Roman" w:eastAsia="Times New Roman" w:hAnsi="Times New Roman" w:cs="Times New Roman"/>
          <w:color w:val="000000"/>
          <w:sz w:val="24"/>
          <w:szCs w:val="24"/>
        </w:rPr>
        <w:t xml:space="preserve"> X. Editor, Ed., </w:t>
      </w:r>
      <w:proofErr w:type="spellStart"/>
      <w:r>
        <w:rPr>
          <w:rFonts w:ascii="Times New Roman" w:eastAsia="Times New Roman" w:hAnsi="Times New Roman" w:cs="Times New Roman"/>
          <w:color w:val="000000"/>
          <w:sz w:val="24"/>
          <w:szCs w:val="24"/>
        </w:rPr>
        <w:t>xth</w:t>
      </w:r>
      <w:proofErr w:type="spellEnd"/>
      <w:r>
        <w:rPr>
          <w:rFonts w:ascii="Times New Roman" w:eastAsia="Times New Roman" w:hAnsi="Times New Roman" w:cs="Times New Roman"/>
          <w:color w:val="000000"/>
          <w:sz w:val="24"/>
          <w:szCs w:val="24"/>
        </w:rPr>
        <w:t xml:space="preserve"> ed. City of Publisher, State (only U.S.), Country: Abbrev. of Publisher, year, </w:t>
      </w:r>
      <w:proofErr w:type="spellStart"/>
      <w:r>
        <w:rPr>
          <w:rFonts w:ascii="Times New Roman" w:eastAsia="Times New Roman" w:hAnsi="Times New Roman" w:cs="Times New Roman"/>
          <w:color w:val="000000"/>
          <w:sz w:val="24"/>
          <w:szCs w:val="24"/>
        </w:rPr>
        <w:t>ch.</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x</w:t>
      </w:r>
      <w:r>
        <w:rPr>
          <w:rFonts w:ascii="Times New Roman" w:eastAsia="Times New Roman" w:hAnsi="Times New Roman" w:cs="Times New Roman"/>
          <w:color w:val="000000"/>
          <w:sz w:val="24"/>
          <w:szCs w:val="24"/>
        </w:rPr>
        <w:t xml:space="preserve">, sec. </w:t>
      </w:r>
      <w:r>
        <w:rPr>
          <w:rFonts w:ascii="Times New Roman" w:eastAsia="Times New Roman" w:hAnsi="Times New Roman" w:cs="Times New Roman"/>
          <w:i/>
          <w:color w:val="000000"/>
          <w:sz w:val="24"/>
          <w:szCs w:val="24"/>
        </w:rPr>
        <w:t>x</w:t>
      </w:r>
      <w:r>
        <w:rPr>
          <w:rFonts w:ascii="Times New Roman" w:eastAsia="Times New Roman" w:hAnsi="Times New Roman" w:cs="Times New Roman"/>
          <w:color w:val="000000"/>
          <w:sz w:val="24"/>
          <w:szCs w:val="24"/>
        </w:rPr>
        <w:t xml:space="preserve">, pp. </w:t>
      </w:r>
      <w:r>
        <w:rPr>
          <w:rFonts w:ascii="Times New Roman" w:eastAsia="Times New Roman" w:hAnsi="Times New Roman" w:cs="Times New Roman"/>
          <w:i/>
          <w:color w:val="000000"/>
          <w:sz w:val="24"/>
          <w:szCs w:val="24"/>
        </w:rPr>
        <w:t>xxx–xxx</w:t>
      </w:r>
      <w:r>
        <w:rPr>
          <w:rFonts w:ascii="Times New Roman" w:eastAsia="Times New Roman" w:hAnsi="Times New Roman" w:cs="Times New Roman"/>
          <w:color w:val="000000"/>
          <w:sz w:val="24"/>
          <w:szCs w:val="24"/>
        </w:rPr>
        <w:t>.</w:t>
      </w:r>
    </w:p>
    <w:p w14:paraId="5AD23FC3"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i/>
          <w:color w:val="333333"/>
        </w:rPr>
      </w:pPr>
      <w:r>
        <w:rPr>
          <w:rFonts w:ascii="Book Antiqua" w:eastAsia="Book Antiqua" w:hAnsi="Book Antiqua" w:cs="Book Antiqua"/>
          <w:b/>
          <w:i/>
          <w:color w:val="333333"/>
        </w:rPr>
        <w:t>For a Journal Article</w:t>
      </w:r>
      <w:r>
        <w:rPr>
          <w:rFonts w:ascii="Book Antiqua" w:eastAsia="Book Antiqua" w:hAnsi="Book Antiqua" w:cs="Book Antiqua"/>
          <w:i/>
          <w:color w:val="333333"/>
        </w:rPr>
        <w:t>:</w:t>
      </w:r>
    </w:p>
    <w:p w14:paraId="4EE504D0"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[7] J. U. Duncombe, "Infrared navigation - Part I: An assessment of feasibility," </w:t>
      </w:r>
      <w:r>
        <w:rPr>
          <w:rFonts w:ascii="Book Antiqua" w:eastAsia="Book Antiqua" w:hAnsi="Book Antiqua" w:cs="Book Antiqua"/>
          <w:i/>
          <w:color w:val="3C4043"/>
        </w:rPr>
        <w:t>IEEE Trans. Electron. Devices</w:t>
      </w:r>
      <w:r>
        <w:rPr>
          <w:rFonts w:ascii="Book Antiqua" w:eastAsia="Book Antiqua" w:hAnsi="Book Antiqua" w:cs="Book Antiqua"/>
          <w:color w:val="3C4043"/>
        </w:rPr>
        <w:t>, vol. ED-11, pp. 34-39, Jan. 1959.</w:t>
      </w:r>
    </w:p>
    <w:p w14:paraId="42F68BC2"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33333"/>
        </w:rPr>
      </w:pPr>
      <w:r>
        <w:rPr>
          <w:rFonts w:ascii="Book Antiqua" w:eastAsia="Book Antiqua" w:hAnsi="Book Antiqua" w:cs="Book Antiqua"/>
          <w:b/>
          <w:i/>
          <w:color w:val="333333"/>
        </w:rPr>
        <w:t xml:space="preserve">For an </w:t>
      </w:r>
      <w:proofErr w:type="spellStart"/>
      <w:r>
        <w:rPr>
          <w:rFonts w:ascii="Book Antiqua" w:eastAsia="Book Antiqua" w:hAnsi="Book Antiqua" w:cs="Book Antiqua"/>
          <w:b/>
          <w:i/>
          <w:color w:val="333333"/>
        </w:rPr>
        <w:t>eJournal</w:t>
      </w:r>
      <w:proofErr w:type="spellEnd"/>
      <w:r>
        <w:rPr>
          <w:rFonts w:ascii="Book Antiqua" w:eastAsia="Book Antiqua" w:hAnsi="Book Antiqua" w:cs="Book Antiqua"/>
          <w:b/>
          <w:i/>
          <w:color w:val="333333"/>
        </w:rPr>
        <w:t xml:space="preserve"> from an Online Database:</w:t>
      </w:r>
    </w:p>
    <w:p w14:paraId="075C7669"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[8] H. K. Edwards and V. Sridhar, "Analysis of software requirements engineering exercises in global virtual team setup," </w:t>
      </w:r>
      <w:r>
        <w:rPr>
          <w:rFonts w:ascii="Book Antiqua" w:eastAsia="Book Antiqua" w:hAnsi="Book Antiqua" w:cs="Book Antiqua"/>
          <w:i/>
          <w:color w:val="3C4043"/>
        </w:rPr>
        <w:t>Journal of Global Information Management</w:t>
      </w:r>
      <w:r>
        <w:rPr>
          <w:rFonts w:ascii="Book Antiqua" w:eastAsia="Book Antiqua" w:hAnsi="Book Antiqua" w:cs="Book Antiqua"/>
          <w:color w:val="3C4043"/>
        </w:rPr>
        <w:t xml:space="preserve">, vol. 13, no. 2, p. 21+, </w:t>
      </w:r>
      <w:r>
        <w:rPr>
          <w:rFonts w:ascii="Book Antiqua" w:eastAsia="Book Antiqua" w:hAnsi="Book Antiqua" w:cs="Book Antiqua"/>
          <w:color w:val="3C4043"/>
        </w:rPr>
        <w:lastRenderedPageBreak/>
        <w:t>April-June 2005. [Online]. Available: Academic OneFile, http://find.galegroup.com. [Accessed May 31, 2005].</w:t>
      </w:r>
    </w:p>
    <w:p w14:paraId="013740F6"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33333"/>
        </w:rPr>
      </w:pPr>
      <w:r>
        <w:rPr>
          <w:rFonts w:ascii="Book Antiqua" w:eastAsia="Book Antiqua" w:hAnsi="Book Antiqua" w:cs="Book Antiqua"/>
          <w:b/>
          <w:i/>
          <w:color w:val="333333"/>
        </w:rPr>
        <w:t xml:space="preserve">Online Citation for an </w:t>
      </w:r>
      <w:proofErr w:type="spellStart"/>
      <w:r>
        <w:rPr>
          <w:rFonts w:ascii="Book Antiqua" w:eastAsia="Book Antiqua" w:hAnsi="Book Antiqua" w:cs="Book Antiqua"/>
          <w:b/>
          <w:i/>
          <w:color w:val="333333"/>
        </w:rPr>
        <w:t>eJournal</w:t>
      </w:r>
      <w:proofErr w:type="spellEnd"/>
      <w:r>
        <w:rPr>
          <w:rFonts w:ascii="Book Antiqua" w:eastAsia="Book Antiqua" w:hAnsi="Book Antiqua" w:cs="Book Antiqua"/>
          <w:b/>
          <w:i/>
          <w:color w:val="333333"/>
        </w:rPr>
        <w:t>:</w:t>
      </w:r>
    </w:p>
    <w:p w14:paraId="3FC3D44A"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[9] A. Altun, "Understanding hypertext in the context of reading on the web: Language learners' experience," </w:t>
      </w:r>
      <w:r>
        <w:rPr>
          <w:rFonts w:ascii="Book Antiqua" w:eastAsia="Book Antiqua" w:hAnsi="Book Antiqua" w:cs="Book Antiqua"/>
          <w:i/>
          <w:color w:val="3C4043"/>
        </w:rPr>
        <w:t>Current Issues in Education</w:t>
      </w:r>
      <w:r>
        <w:rPr>
          <w:rFonts w:ascii="Book Antiqua" w:eastAsia="Book Antiqua" w:hAnsi="Book Antiqua" w:cs="Book Antiqua"/>
          <w:color w:val="3C4043"/>
        </w:rPr>
        <w:t>, vol. 6, no. 12, July 2003. [Online]. Available: http://cie.ed.asu.edu/volume6/number12/. [Accessed Dec. 2, 2004].</w:t>
      </w:r>
    </w:p>
    <w:p w14:paraId="56B3FA31"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33333"/>
        </w:rPr>
      </w:pPr>
      <w:r>
        <w:rPr>
          <w:rFonts w:ascii="Book Antiqua" w:eastAsia="Book Antiqua" w:hAnsi="Book Antiqua" w:cs="Book Antiqua"/>
          <w:b/>
          <w:i/>
          <w:color w:val="333333"/>
        </w:rPr>
        <w:t>For a Conference Paper:</w:t>
      </w:r>
    </w:p>
    <w:p w14:paraId="519210E7"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[10] L. Liu and H. Miao, "A specification-based approach to testing polymorphic attributes," in Formal Methods and Software Engineering: Proceedings of the 6th International Conference on </w:t>
      </w:r>
      <w:r>
        <w:rPr>
          <w:rFonts w:ascii="Book Antiqua" w:eastAsia="Book Antiqua" w:hAnsi="Book Antiqua" w:cs="Book Antiqua"/>
          <w:i/>
          <w:color w:val="3C4043"/>
        </w:rPr>
        <w:t>Formal Engineering Methods, ICFEM 2004, Seattle, WA, USA, November 8-12, 2004</w:t>
      </w:r>
      <w:r>
        <w:rPr>
          <w:rFonts w:ascii="Book Antiqua" w:eastAsia="Book Antiqua" w:hAnsi="Book Antiqua" w:cs="Book Antiqua"/>
          <w:color w:val="3C4043"/>
        </w:rPr>
        <w:t>, J. Davies, W. Schulte, M. Barnett, Eds. Berlin: Springer, 2004. pp. 306-19.</w:t>
      </w:r>
    </w:p>
    <w:p w14:paraId="6B9F455B"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33333"/>
        </w:rPr>
      </w:pPr>
      <w:r>
        <w:rPr>
          <w:rFonts w:ascii="Book Antiqua" w:eastAsia="Book Antiqua" w:hAnsi="Book Antiqua" w:cs="Book Antiqua"/>
          <w:b/>
          <w:i/>
          <w:color w:val="333333"/>
        </w:rPr>
        <w:t>For the Conference Proceedings:</w:t>
      </w:r>
    </w:p>
    <w:p w14:paraId="5834B349"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[11] T. J. van Weert and R. K. Munro, Eds., </w:t>
      </w:r>
      <w:r>
        <w:rPr>
          <w:rFonts w:ascii="Book Antiqua" w:eastAsia="Book Antiqua" w:hAnsi="Book Antiqua" w:cs="Book Antiqua"/>
          <w:i/>
          <w:color w:val="3C4043"/>
        </w:rPr>
        <w:t>Informatics and the Digital Society: Social, ethical and cognitive issues</w:t>
      </w:r>
      <w:r>
        <w:rPr>
          <w:rFonts w:ascii="Book Antiqua" w:eastAsia="Book Antiqua" w:hAnsi="Book Antiqua" w:cs="Book Antiqua"/>
          <w:color w:val="3C4043"/>
        </w:rPr>
        <w:t>: IFIP TC3/WG3.1&amp;3.2 Open Conference on Social, Ethical and Cognitive Issues of Informatics and ICT, July 22-26, 2002, Dortmund, Germany. Boston: Kluwer Academic, 2003.</w:t>
      </w:r>
    </w:p>
    <w:p w14:paraId="78CEE1D7"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t>Citation for Online Articles of a Newspaper:</w:t>
      </w:r>
    </w:p>
    <w:p w14:paraId="33BAEBA5"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[12] J. Riley, "Call for a new look at skilled migrants," </w:t>
      </w:r>
      <w:r>
        <w:rPr>
          <w:rFonts w:ascii="Book Antiqua" w:eastAsia="Book Antiqua" w:hAnsi="Book Antiqua" w:cs="Book Antiqua"/>
          <w:i/>
          <w:color w:val="3C4043"/>
        </w:rPr>
        <w:t>The Australian</w:t>
      </w:r>
      <w:r>
        <w:rPr>
          <w:rFonts w:ascii="Book Antiqua" w:eastAsia="Book Antiqua" w:hAnsi="Book Antiqua" w:cs="Book Antiqua"/>
          <w:color w:val="3C4043"/>
        </w:rPr>
        <w:t>, p. 35, May 31, 2005. [Online]. Available: Factiva, http://global.factiva.com. [Accessed May 31, 2005].</w:t>
      </w:r>
    </w:p>
    <w:p w14:paraId="24EEDA35"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t>For a Technical Report:</w:t>
      </w:r>
    </w:p>
    <w:p w14:paraId="7A35DEBE"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[13] J. H. Davis and J. R. Cogdell, “Calibration program for the 16-foot antenna,” Elect. Eng. Res. Lab., Univ. Texas, Austin, Tech. Memo. NGL-006-69-3, Nov. 15, 1987.</w:t>
      </w:r>
    </w:p>
    <w:p w14:paraId="7FAF27C4"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t>Patent Citation:</w:t>
      </w:r>
    </w:p>
    <w:p w14:paraId="7D957712"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[14] J. P. Wilkinson, “Nonlinear resonant circuit devices,” U.S. Patent 3 624 125, July 16, 1990.</w:t>
      </w:r>
    </w:p>
    <w:p w14:paraId="6A05EAE4"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t>For a Standard:</w:t>
      </w:r>
    </w:p>
    <w:p w14:paraId="001128B0"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i/>
          <w:color w:val="3C4043"/>
        </w:rPr>
      </w:pPr>
      <w:r>
        <w:rPr>
          <w:rFonts w:ascii="Book Antiqua" w:eastAsia="Book Antiqua" w:hAnsi="Book Antiqua" w:cs="Book Antiqua"/>
          <w:color w:val="3C4043"/>
        </w:rPr>
        <w:t>[15] IEEE Criteria for Class IE Electric Systems, IEEE Standard 308, 1969.</w:t>
      </w:r>
    </w:p>
    <w:p w14:paraId="2D52A515"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i/>
          <w:color w:val="3C4043"/>
        </w:rPr>
      </w:pPr>
      <w:r>
        <w:rPr>
          <w:rFonts w:ascii="Book Antiqua" w:eastAsia="Book Antiqua" w:hAnsi="Book Antiqua" w:cs="Book Antiqua"/>
          <w:i/>
          <w:color w:val="3C4043"/>
        </w:rPr>
        <w:t xml:space="preserve">For a </w:t>
      </w:r>
      <w:proofErr w:type="gramStart"/>
      <w:r>
        <w:rPr>
          <w:rFonts w:ascii="Book Antiqua" w:eastAsia="Book Antiqua" w:hAnsi="Book Antiqua" w:cs="Book Antiqua"/>
          <w:i/>
          <w:color w:val="3C4043"/>
        </w:rPr>
        <w:t>Thesis</w:t>
      </w:r>
      <w:proofErr w:type="gramEnd"/>
      <w:r>
        <w:rPr>
          <w:rFonts w:ascii="Book Antiqua" w:eastAsia="Book Antiqua" w:hAnsi="Book Antiqua" w:cs="Book Antiqua"/>
          <w:i/>
          <w:color w:val="3C4043"/>
        </w:rPr>
        <w:t xml:space="preserve"> or Dissertation:</w:t>
      </w:r>
    </w:p>
    <w:p w14:paraId="5693D27F"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[16] J. O. Williams, “Narrow-band analyzer,” Ph.D. dissertation, Dept. Elect. Eng., Harvard Univ., Cambridge, MA, 1993.</w:t>
      </w:r>
    </w:p>
    <w:p w14:paraId="7FFF3EA1"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t>Video Citation:</w:t>
      </w:r>
    </w:p>
    <w:p w14:paraId="7E12A749"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[17] Title. City: Publisher, Year Published.</w:t>
      </w:r>
    </w:p>
    <w:p w14:paraId="2CA8A504"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i/>
          <w:color w:val="3C4043"/>
        </w:rPr>
      </w:pPr>
      <w:r>
        <w:rPr>
          <w:rFonts w:ascii="Book Antiqua" w:eastAsia="Book Antiqua" w:hAnsi="Book Antiqua" w:cs="Book Antiqua"/>
          <w:i/>
          <w:color w:val="3C4043"/>
        </w:rPr>
        <w:t>Example:</w:t>
      </w:r>
    </w:p>
    <w:p w14:paraId="5CCF49EA"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 xml:space="preserve">[18] She's the man. Andy </w:t>
      </w:r>
      <w:proofErr w:type="spellStart"/>
      <w:r>
        <w:rPr>
          <w:rFonts w:ascii="Book Antiqua" w:eastAsia="Book Antiqua" w:hAnsi="Book Antiqua" w:cs="Book Antiqua"/>
          <w:color w:val="3C4043"/>
        </w:rPr>
        <w:t>Fickman</w:t>
      </w:r>
      <w:proofErr w:type="spellEnd"/>
      <w:r>
        <w:rPr>
          <w:rFonts w:ascii="Book Antiqua" w:eastAsia="Book Antiqua" w:hAnsi="Book Antiqua" w:cs="Book Antiqua"/>
          <w:color w:val="3C4043"/>
        </w:rPr>
        <w:t>, 2006.</w:t>
      </w:r>
    </w:p>
    <w:p w14:paraId="17539072"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lastRenderedPageBreak/>
        <w:t>Image Citation:</w:t>
      </w:r>
    </w:p>
    <w:p w14:paraId="7BD9113E"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[19] Author Initial. Author Surname, Title. Year Published.</w:t>
      </w:r>
    </w:p>
    <w:p w14:paraId="517781B1"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i/>
          <w:color w:val="3C4043"/>
        </w:rPr>
      </w:pPr>
      <w:r>
        <w:rPr>
          <w:rFonts w:ascii="Book Antiqua" w:eastAsia="Book Antiqua" w:hAnsi="Book Antiqua" w:cs="Book Antiqua"/>
          <w:i/>
          <w:color w:val="3C4043"/>
        </w:rPr>
        <w:t>Example:</w:t>
      </w:r>
    </w:p>
    <w:p w14:paraId="70B73B0A" w14:textId="77777777" w:rsidR="00AB4A7F" w:rsidRDefault="00000000">
      <w:pPr>
        <w:pBdr>
          <w:top w:val="nil"/>
          <w:left w:val="nil"/>
          <w:bottom w:val="nil"/>
          <w:right w:val="nil"/>
          <w:between w:val="nil"/>
        </w:pBdr>
        <w:spacing w:after="120" w:line="276" w:lineRule="auto"/>
        <w:ind w:left="709" w:hanging="425"/>
        <w:jc w:val="both"/>
        <w:rPr>
          <w:rFonts w:ascii="Book Antiqua" w:eastAsia="Book Antiqua" w:hAnsi="Book Antiqua" w:cs="Book Antiqua"/>
          <w:i/>
          <w:color w:val="000000"/>
        </w:rPr>
      </w:pPr>
      <w:r>
        <w:rPr>
          <w:rFonts w:ascii="Book Antiqua" w:eastAsia="Book Antiqua" w:hAnsi="Book Antiqua" w:cs="Book Antiqua"/>
          <w:color w:val="3C4043"/>
        </w:rPr>
        <w:t>[20] Aurora Australis from Space. 2014.</w:t>
      </w:r>
    </w:p>
    <w:p w14:paraId="4060E35F" w14:textId="77777777" w:rsidR="00AB4A7F" w:rsidRDefault="00AB4A7F">
      <w:pPr>
        <w:pBdr>
          <w:top w:val="nil"/>
          <w:left w:val="nil"/>
          <w:bottom w:val="nil"/>
          <w:right w:val="nil"/>
          <w:between w:val="nil"/>
        </w:pBdr>
        <w:spacing w:before="120" w:after="0" w:line="240" w:lineRule="auto"/>
        <w:ind w:left="709" w:hanging="425"/>
        <w:jc w:val="both"/>
        <w:rPr>
          <w:rFonts w:ascii="Book Antiqua" w:eastAsia="Book Antiqua" w:hAnsi="Book Antiqua" w:cs="Book Antiqua"/>
          <w:i/>
          <w:color w:val="000000"/>
        </w:rPr>
      </w:pPr>
    </w:p>
    <w:p w14:paraId="5FFF8D59" w14:textId="77777777" w:rsidR="00AB4A7F" w:rsidRDefault="00000000">
      <w:pPr>
        <w:pBdr>
          <w:top w:val="nil"/>
          <w:left w:val="nil"/>
          <w:bottom w:val="nil"/>
          <w:right w:val="nil"/>
          <w:between w:val="nil"/>
        </w:pBdr>
        <w:spacing w:before="120" w:after="0" w:line="240" w:lineRule="auto"/>
        <w:ind w:left="709" w:hanging="425"/>
        <w:jc w:val="both"/>
        <w:rPr>
          <w:rFonts w:ascii="Book Antiqua" w:eastAsia="Book Antiqua" w:hAnsi="Book Antiqua" w:cs="Book Antiqua"/>
          <w:b/>
          <w:i/>
          <w:color w:val="000000"/>
        </w:rPr>
      </w:pPr>
      <w:r>
        <w:rPr>
          <w:rFonts w:ascii="Book Antiqua" w:eastAsia="Book Antiqua" w:hAnsi="Book Antiqua" w:cs="Book Antiqua"/>
          <w:b/>
          <w:i/>
          <w:color w:val="000000"/>
        </w:rPr>
        <w:t xml:space="preserve">World Wide Web </w:t>
      </w:r>
    </w:p>
    <w:p w14:paraId="69DE875D" w14:textId="77777777" w:rsidR="00AB4A7F" w:rsidRDefault="00000000">
      <w:pPr>
        <w:pBdr>
          <w:top w:val="nil"/>
          <w:left w:val="nil"/>
          <w:bottom w:val="nil"/>
          <w:right w:val="nil"/>
          <w:between w:val="nil"/>
        </w:pBdr>
        <w:spacing w:before="120" w:after="0" w:line="240" w:lineRule="auto"/>
        <w:ind w:left="709" w:hanging="425"/>
        <w:jc w:val="both"/>
        <w:rPr>
          <w:rFonts w:ascii="Book Antiqua" w:eastAsia="Book Antiqua" w:hAnsi="Book Antiqua" w:cs="Book Antiqua"/>
          <w:color w:val="3C4043"/>
        </w:rPr>
      </w:pPr>
      <w:r>
        <w:rPr>
          <w:rFonts w:ascii="Book Antiqua" w:eastAsia="Book Antiqua" w:hAnsi="Book Antiqua" w:cs="Book Antiqua"/>
          <w:color w:val="3C4043"/>
        </w:rPr>
        <w:t>[21] Emarketer.com, 'Social Networking Reaches Nearly One in Four Around the World', 2014. [Online]. Available: http://www.emarketer.com/Article/Social-Networking-Reaches-Nearly-One-Four-Around-World/1009976. [Accessed: 23- Jun- 2014].</w:t>
      </w:r>
    </w:p>
    <w:p w14:paraId="18FBFA8A" w14:textId="77777777" w:rsidR="00AB4A7F" w:rsidRDefault="00000000">
      <w:pPr>
        <w:pBdr>
          <w:top w:val="nil"/>
          <w:left w:val="nil"/>
          <w:bottom w:val="nil"/>
          <w:right w:val="nil"/>
          <w:between w:val="nil"/>
        </w:pBdr>
        <w:spacing w:before="120" w:after="0" w:line="240" w:lineRule="auto"/>
        <w:ind w:left="709" w:hanging="425"/>
        <w:jc w:val="both"/>
        <w:rPr>
          <w:rFonts w:ascii="Book Antiqua" w:eastAsia="Book Antiqua" w:hAnsi="Book Antiqua" w:cs="Book Antiqua"/>
          <w:b/>
          <w:i/>
          <w:color w:val="3C4043"/>
        </w:rPr>
      </w:pPr>
      <w:r>
        <w:rPr>
          <w:rFonts w:ascii="Book Antiqua" w:eastAsia="Book Antiqua" w:hAnsi="Book Antiqua" w:cs="Book Antiqua"/>
          <w:b/>
          <w:i/>
          <w:color w:val="3C4043"/>
        </w:rPr>
        <w:t>Citation Website with No Author:</w:t>
      </w:r>
    </w:p>
    <w:p w14:paraId="15C74E5C" w14:textId="77777777" w:rsidR="00AB4A7F" w:rsidRDefault="00000000">
      <w:pPr>
        <w:pBdr>
          <w:top w:val="nil"/>
          <w:left w:val="nil"/>
          <w:bottom w:val="nil"/>
          <w:right w:val="nil"/>
          <w:between w:val="nil"/>
        </w:pBdr>
        <w:spacing w:before="120" w:after="0" w:line="240" w:lineRule="auto"/>
        <w:ind w:left="709" w:hanging="425"/>
        <w:jc w:val="both"/>
        <w:rPr>
          <w:rFonts w:ascii="Book Antiqua" w:eastAsia="Book Antiqua" w:hAnsi="Book Antiqua" w:cs="Book Antiqua"/>
          <w:i/>
          <w:color w:val="000000"/>
        </w:rPr>
      </w:pPr>
      <w:r>
        <w:rPr>
          <w:rFonts w:ascii="Book Antiqua" w:eastAsia="Book Antiqua" w:hAnsi="Book Antiqua" w:cs="Book Antiqua"/>
          <w:color w:val="3C4043"/>
        </w:rPr>
        <w:t>[22] “Engineering Triumph That Forged a Nation: Panama Canal Turns 100,” Aug. 15, 2014. Accessed on: Nov. 3, 2016. [Online]. Available: http://www. msnbc.msn.com/news/world/engineering-triumph-forged-nation-panama-canal-turns-100-n181211</w:t>
      </w:r>
    </w:p>
    <w:p w14:paraId="1A15EB2D" w14:textId="77777777" w:rsidR="00AB4A7F" w:rsidRDefault="00AB4A7F">
      <w:pPr>
        <w:tabs>
          <w:tab w:val="left" w:pos="993"/>
        </w:tabs>
        <w:ind w:left="709" w:hanging="425"/>
        <w:jc w:val="both"/>
        <w:rPr>
          <w:rFonts w:ascii="Book Antiqua" w:eastAsia="Book Antiqua" w:hAnsi="Book Antiqua" w:cs="Book Antiqua"/>
          <w:i/>
        </w:rPr>
      </w:pPr>
    </w:p>
    <w:sectPr w:rsidR="00AB4A7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C678F" w14:textId="77777777" w:rsidR="00313E41" w:rsidRDefault="00313E41">
      <w:pPr>
        <w:spacing w:after="0" w:line="240" w:lineRule="auto"/>
      </w:pPr>
      <w:r>
        <w:separator/>
      </w:r>
    </w:p>
  </w:endnote>
  <w:endnote w:type="continuationSeparator" w:id="0">
    <w:p w14:paraId="020E9DF5" w14:textId="77777777" w:rsidR="00313E41" w:rsidRDefault="0031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ACC5AF02-3D7B-463B-A178-ACC09F0513E7}"/>
    <w:embedBold r:id="rId2" w:fontKey="{B7858F44-EBF7-47A9-9EEC-B0EBD6D3BABE}"/>
    <w:embedItalic r:id="rId3" w:fontKey="{0D0DFCE3-43E7-40E6-B420-1654B901AC9D}"/>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4" w:fontKey="{F49F527D-A71F-436A-A69B-5B59FBD9DAF3}"/>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D592AD9F-717E-4271-9825-5B66DF631B8E}"/>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embedRegular r:id="rId6" w:fontKey="{3BD8B1E7-CA7E-462B-822D-9E3D0698C188}"/>
    <w:embedBold r:id="rId7" w:fontKey="{06770860-56B2-4292-9D2D-584E23BAED71}"/>
    <w:embedItalic r:id="rId8" w:fontKey="{4D90A8DB-28BD-45FB-B5FC-ABD5A650F08C}"/>
  </w:font>
  <w:font w:name="Georgia">
    <w:panose1 w:val="02040502050405020303"/>
    <w:charset w:val="00"/>
    <w:family w:val="roman"/>
    <w:pitch w:val="variable"/>
    <w:sig w:usb0="00000287" w:usb1="00000000" w:usb2="00000000" w:usb3="00000000" w:csb0="0000009F" w:csb1="00000000"/>
    <w:embedRegular r:id="rId9" w:fontKey="{8137DC5C-CFCD-4155-9500-CA39B96E9D71}"/>
    <w:embedItalic r:id="rId10" w:fontKey="{B6B52BE0-802F-4F26-B4F4-01F843E5379D}"/>
  </w:font>
  <w:font w:name="Book Antiqua">
    <w:panose1 w:val="02040602050305030304"/>
    <w:charset w:val="00"/>
    <w:family w:val="roman"/>
    <w:pitch w:val="variable"/>
    <w:sig w:usb0="00000287" w:usb1="00000000" w:usb2="00000000" w:usb3="00000000" w:csb0="0000009F" w:csb1="00000000"/>
    <w:embedRegular r:id="rId11" w:fontKey="{EAF86A0E-1A98-4F0B-A3C5-10CBD835DC6E}"/>
    <w:embedBold r:id="rId12" w:fontKey="{B17D8130-8FCF-46E8-8791-E30E4E3225BB}"/>
    <w:embedItalic r:id="rId13" w:fontKey="{980297A1-99E3-4CD3-A988-D932EF3DBA89}"/>
    <w:embedBoldItalic r:id="rId14" w:fontKey="{75BF14E8-AFCE-4D09-8175-6A47C2121572}"/>
  </w:font>
  <w:font w:name="Cambria Math">
    <w:panose1 w:val="02040503050406030204"/>
    <w:charset w:val="00"/>
    <w:family w:val="roman"/>
    <w:pitch w:val="variable"/>
    <w:sig w:usb0="E00006FF" w:usb1="420024FF" w:usb2="02000000" w:usb3="00000000" w:csb0="0000019F" w:csb1="00000000"/>
    <w:embedRegular r:id="rId15" w:fontKey="{B6D5EACE-8568-46D9-A22D-9FB3097B8B2F}"/>
    <w:embedItalic r:id="rId16" w:fontKey="{2110FB87-FB13-4161-B171-D70B442908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A3C2A" w14:textId="77777777" w:rsidR="00AB4A7F" w:rsidRDefault="0000000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53203F">
      <w:rPr>
        <w:rFonts w:ascii="Book Antiqua" w:eastAsia="Book Antiqua" w:hAnsi="Book Antiqua" w:cs="Book Antiqua"/>
        <w:noProof/>
        <w:color w:val="000000"/>
      </w:rPr>
      <w:t>102</w:t>
    </w:r>
    <w:r>
      <w:rPr>
        <w:rFonts w:ascii="Book Antiqua" w:eastAsia="Book Antiqua" w:hAnsi="Book Antiqua" w:cs="Book Antiqua"/>
        <w:color w:val="000000"/>
      </w:rPr>
      <w:fldChar w:fldCharType="end"/>
    </w:r>
  </w:p>
  <w:p w14:paraId="3922DA9E" w14:textId="77777777" w:rsidR="00AB4A7F" w:rsidRDefault="00AB4A7F">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6374E" w14:textId="77777777" w:rsidR="00AB4A7F" w:rsidRDefault="0000000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53203F">
      <w:rPr>
        <w:rFonts w:ascii="Book Antiqua" w:eastAsia="Book Antiqua" w:hAnsi="Book Antiqua" w:cs="Book Antiqua"/>
        <w:noProof/>
        <w:color w:val="000000"/>
      </w:rPr>
      <w:t>101</w:t>
    </w:r>
    <w:r>
      <w:rPr>
        <w:rFonts w:ascii="Book Antiqua" w:eastAsia="Book Antiqua" w:hAnsi="Book Antiqua" w:cs="Book Antiqua"/>
        <w:color w:val="000000"/>
      </w:rPr>
      <w:fldChar w:fldCharType="end"/>
    </w:r>
  </w:p>
  <w:p w14:paraId="46647C42" w14:textId="77777777" w:rsidR="00AB4A7F" w:rsidRDefault="00AB4A7F">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44743" w14:textId="77777777" w:rsidR="00AB4A7F" w:rsidRDefault="0000000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53203F">
      <w:rPr>
        <w:rFonts w:ascii="Book Antiqua" w:eastAsia="Book Antiqua" w:hAnsi="Book Antiqua" w:cs="Book Antiqua"/>
        <w:noProof/>
        <w:color w:val="000000"/>
      </w:rPr>
      <w:t>100</w:t>
    </w:r>
    <w:r>
      <w:rPr>
        <w:rFonts w:ascii="Book Antiqua" w:eastAsia="Book Antiqua" w:hAnsi="Book Antiqua" w:cs="Book Antiqua"/>
        <w:color w:val="000000"/>
      </w:rPr>
      <w:fldChar w:fldCharType="end"/>
    </w:r>
  </w:p>
  <w:p w14:paraId="0C7E9B40" w14:textId="77777777" w:rsidR="00AB4A7F" w:rsidRDefault="00AB4A7F">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48CC0" w14:textId="77777777" w:rsidR="00313E41" w:rsidRDefault="00313E41">
      <w:pPr>
        <w:spacing w:after="0" w:line="240" w:lineRule="auto"/>
      </w:pPr>
      <w:r>
        <w:separator/>
      </w:r>
    </w:p>
  </w:footnote>
  <w:footnote w:type="continuationSeparator" w:id="0">
    <w:p w14:paraId="6D552688" w14:textId="77777777" w:rsidR="00313E41" w:rsidRDefault="00313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FDC0B" w14:textId="77777777" w:rsidR="00AB4A7F" w:rsidRDefault="00000000">
    <w:pPr>
      <w:pBdr>
        <w:top w:val="nil"/>
        <w:left w:val="nil"/>
        <w:bottom w:val="nil"/>
        <w:right w:val="nil"/>
        <w:between w:val="nil"/>
      </w:pBdr>
      <w:tabs>
        <w:tab w:val="center" w:pos="4680"/>
        <w:tab w:val="right" w:pos="9360"/>
      </w:tabs>
      <w:spacing w:after="0" w:line="240" w:lineRule="auto"/>
      <w:ind w:left="142"/>
      <w:rPr>
        <w:rFonts w:ascii="Book Antiqua" w:eastAsia="Book Antiqua" w:hAnsi="Book Antiqua" w:cs="Book Antiqua"/>
        <w:color w:val="000000"/>
      </w:rPr>
    </w:pPr>
    <w:r>
      <w:rPr>
        <w:rFonts w:ascii="Book Antiqua" w:eastAsia="Book Antiqua" w:hAnsi="Book Antiqua" w:cs="Book Antiqua"/>
        <w:color w:val="000000"/>
      </w:rPr>
      <w:t xml:space="preserve">   P-ISSN: 2615-1278, E-ISSN: 2614-7904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8F201" w14:textId="77777777" w:rsidR="00AB4A7F" w:rsidRDefault="00000000">
    <w:pPr>
      <w:pBdr>
        <w:top w:val="nil"/>
        <w:left w:val="nil"/>
        <w:bottom w:val="nil"/>
        <w:right w:val="nil"/>
        <w:between w:val="nil"/>
      </w:pBdr>
      <w:tabs>
        <w:tab w:val="center" w:pos="4680"/>
        <w:tab w:val="right" w:pos="9360"/>
      </w:tabs>
      <w:spacing w:after="0" w:line="240" w:lineRule="auto"/>
      <w:ind w:left="426" w:right="146"/>
      <w:jc w:val="right"/>
      <w:rPr>
        <w:rFonts w:ascii="Book Antiqua" w:eastAsia="Book Antiqua" w:hAnsi="Book Antiqua" w:cs="Book Antiqua"/>
        <w:i/>
        <w:color w:val="000000"/>
      </w:rPr>
    </w:pPr>
    <w:r>
      <w:rPr>
        <w:color w:val="000000"/>
      </w:rPr>
      <w:t xml:space="preserve"> </w:t>
    </w:r>
    <w:r>
      <w:rPr>
        <w:rFonts w:ascii="Book Antiqua" w:eastAsia="Book Antiqua" w:hAnsi="Book Antiqua" w:cs="Book Antiqua"/>
        <w:i/>
        <w:color w:val="000000"/>
      </w:rPr>
      <w:t xml:space="preserve">Indonesian Physical Review.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B1D37" w14:textId="77777777" w:rsidR="00AB4A7F" w:rsidRDefault="00000000">
    <w:pPr>
      <w:pBdr>
        <w:top w:val="single" w:sz="4" w:space="1" w:color="000000"/>
        <w:left w:val="nil"/>
        <w:bottom w:val="single" w:sz="12" w:space="3" w:color="000000"/>
        <w:right w:val="nil"/>
        <w:between w:val="nil"/>
      </w:pBdr>
      <w:tabs>
        <w:tab w:val="center" w:pos="4680"/>
        <w:tab w:val="right" w:pos="9360"/>
      </w:tabs>
      <w:spacing w:after="0" w:line="240" w:lineRule="auto"/>
      <w:rPr>
        <w:rFonts w:ascii="Book Antiqua" w:eastAsia="Book Antiqua" w:hAnsi="Book Antiqua" w:cs="Book Antiqua"/>
        <w:color w:val="B00000"/>
        <w:sz w:val="56"/>
        <w:szCs w:val="56"/>
      </w:rPr>
    </w:pPr>
    <w:r>
      <w:rPr>
        <w:rFonts w:ascii="Book Antiqua" w:eastAsia="Book Antiqua" w:hAnsi="Book Antiqua" w:cs="Book Antiqua"/>
        <w:color w:val="000000"/>
        <w:sz w:val="56"/>
        <w:szCs w:val="56"/>
      </w:rPr>
      <w:t xml:space="preserve">Indonesian Physical Review </w:t>
    </w:r>
  </w:p>
  <w:p w14:paraId="15CCB55A" w14:textId="77777777" w:rsidR="00AB4A7F" w:rsidRDefault="00000000">
    <w:pPr>
      <w:pBdr>
        <w:top w:val="single" w:sz="4" w:space="1" w:color="000000"/>
        <w:left w:val="nil"/>
        <w:bottom w:val="single" w:sz="12" w:space="3" w:color="000000"/>
        <w:right w:val="nil"/>
        <w:between w:val="nil"/>
      </w:pBdr>
      <w:tabs>
        <w:tab w:val="center" w:pos="4680"/>
        <w:tab w:val="right" w:pos="9360"/>
      </w:tabs>
      <w:spacing w:after="0" w:line="240" w:lineRule="auto"/>
      <w:rPr>
        <w:rFonts w:ascii="Book Antiqua" w:eastAsia="Book Antiqua" w:hAnsi="Book Antiqua" w:cs="Book Antiqua"/>
        <w:color w:val="B00000"/>
        <w:sz w:val="26"/>
        <w:szCs w:val="26"/>
      </w:rPr>
    </w:pPr>
    <w:r>
      <w:rPr>
        <w:rFonts w:ascii="Book Antiqua" w:eastAsia="Book Antiqua" w:hAnsi="Book Antiqua" w:cs="Book Antiqua"/>
        <w:color w:val="B00000"/>
        <w:sz w:val="26"/>
        <w:szCs w:val="26"/>
      </w:rPr>
      <w:t xml:space="preserve">Volume xx Issue xx, Month 20xx </w:t>
    </w:r>
  </w:p>
  <w:p w14:paraId="69560686" w14:textId="77777777" w:rsidR="00AB4A7F" w:rsidRDefault="00000000">
    <w:pPr>
      <w:pBdr>
        <w:top w:val="single" w:sz="4" w:space="1" w:color="000000"/>
        <w:left w:val="nil"/>
        <w:bottom w:val="single" w:sz="12" w:space="3" w:color="000000"/>
        <w:right w:val="nil"/>
        <w:between w:val="nil"/>
      </w:pBdr>
      <w:tabs>
        <w:tab w:val="center" w:pos="4680"/>
        <w:tab w:val="right" w:pos="9360"/>
      </w:tabs>
      <w:spacing w:after="0" w:line="240" w:lineRule="auto"/>
      <w:rPr>
        <w:rFonts w:ascii="Book Antiqua" w:eastAsia="Book Antiqua" w:hAnsi="Book Antiqua" w:cs="Book Antiqua"/>
        <w:color w:val="000000"/>
      </w:rPr>
    </w:pPr>
    <w:r>
      <w:rPr>
        <w:rFonts w:ascii="Book Antiqua" w:eastAsia="Book Antiqua" w:hAnsi="Book Antiqua" w:cs="Book Antiqua"/>
        <w:color w:val="000000"/>
      </w:rPr>
      <w:t>P-ISSN: 2615-1278, E-ISSN: 2614-7904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95639"/>
    <w:multiLevelType w:val="multilevel"/>
    <w:tmpl w:val="1E4A8022"/>
    <w:lvl w:ilvl="0">
      <w:start w:val="1"/>
      <w:numFmt w:val="decimal"/>
      <w:pStyle w:val="section"/>
      <w:lvlText w:val="%1."/>
      <w:lvlJc w:val="left"/>
      <w:pPr>
        <w:tabs>
          <w:tab w:val="num" w:pos="720"/>
        </w:tabs>
        <w:ind w:left="720" w:hanging="720"/>
      </w:pPr>
    </w:lvl>
    <w:lvl w:ilvl="1">
      <w:start w:val="1"/>
      <w:numFmt w:val="decimal"/>
      <w:pStyle w:val="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228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A7F"/>
    <w:rsid w:val="00313E41"/>
    <w:rsid w:val="0053203F"/>
    <w:rsid w:val="00963CBC"/>
    <w:rsid w:val="009B10C5"/>
    <w:rsid w:val="009E5269"/>
    <w:rsid w:val="00AB4A7F"/>
    <w:rsid w:val="00AF4948"/>
    <w:rsid w:val="00C76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FECF9"/>
  <w15:docId w15:val="{AE89A63E-8794-4D01-BCFC-90FA473B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768CC"/>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basedOn w:val="Normal"/>
    <w:next w:val="Normal"/>
    <w:link w:val="Heading2Char"/>
    <w:uiPriority w:val="9"/>
    <w:unhideWhenUsed/>
    <w:qFormat/>
    <w:rsid w:val="002D65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768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768CC"/>
    <w:pPr>
      <w:spacing w:after="0" w:line="240" w:lineRule="auto"/>
      <w:jc w:val="center"/>
    </w:pPr>
    <w:rPr>
      <w:rFonts w:ascii="Times New Roman" w:eastAsia="Times New Roman" w:hAnsi="Times New Roman" w:cs="Times New Roman"/>
      <w:b/>
      <w:bCs/>
      <w:sz w:val="28"/>
      <w:szCs w:val="24"/>
      <w:lang w:val="id-ID"/>
    </w:rPr>
  </w:style>
  <w:style w:type="paragraph" w:styleId="Header">
    <w:name w:val="header"/>
    <w:basedOn w:val="Normal"/>
    <w:link w:val="HeaderChar"/>
    <w:uiPriority w:val="99"/>
    <w:unhideWhenUsed/>
    <w:rsid w:val="00E768CC"/>
    <w:pPr>
      <w:tabs>
        <w:tab w:val="center" w:pos="4680"/>
        <w:tab w:val="right" w:pos="9360"/>
      </w:tabs>
      <w:spacing w:after="0" w:line="240" w:lineRule="auto"/>
    </w:pPr>
    <w:rPr>
      <w:rFonts w:cs="Times New Roman"/>
      <w:szCs w:val="28"/>
      <w:lang w:bidi="bn-IN"/>
    </w:rPr>
  </w:style>
  <w:style w:type="character" w:customStyle="1" w:styleId="HeaderChar">
    <w:name w:val="Header Char"/>
    <w:basedOn w:val="DefaultParagraphFont"/>
    <w:link w:val="Header"/>
    <w:uiPriority w:val="99"/>
    <w:rsid w:val="00E768CC"/>
    <w:rPr>
      <w:rFonts w:ascii="Calibri" w:eastAsia="Calibri" w:hAnsi="Calibri" w:cs="Times New Roman"/>
      <w:szCs w:val="28"/>
      <w:lang w:bidi="bn-IN"/>
    </w:rPr>
  </w:style>
  <w:style w:type="character" w:customStyle="1" w:styleId="TitleChar">
    <w:name w:val="Title Char"/>
    <w:basedOn w:val="DefaultParagraphFont"/>
    <w:link w:val="Title"/>
    <w:rsid w:val="00E768CC"/>
    <w:rPr>
      <w:rFonts w:ascii="Times New Roman" w:eastAsia="Times New Roman" w:hAnsi="Times New Roman" w:cs="Times New Roman"/>
      <w:b/>
      <w:bCs/>
      <w:sz w:val="28"/>
      <w:szCs w:val="24"/>
      <w:lang w:val="id-ID"/>
    </w:rPr>
  </w:style>
  <w:style w:type="character" w:customStyle="1" w:styleId="Heading1Char">
    <w:name w:val="Heading 1 Char"/>
    <w:basedOn w:val="DefaultParagraphFont"/>
    <w:link w:val="Heading1"/>
    <w:rsid w:val="00E768CC"/>
    <w:rPr>
      <w:rFonts w:ascii="Times New Roman Bold" w:eastAsia="Times New Roman Bold" w:hAnsi="Times New Roman Bold" w:cs="Times New Roman Bold"/>
      <w:color w:val="000000"/>
      <w:sz w:val="28"/>
      <w:szCs w:val="28"/>
      <w:u w:color="000000"/>
      <w:bdr w:val="nil"/>
      <w:lang w:eastAsia="fi-FI"/>
    </w:rPr>
  </w:style>
  <w:style w:type="character" w:styleId="Hyperlink">
    <w:name w:val="Hyperlink"/>
    <w:rsid w:val="00E768CC"/>
    <w:rPr>
      <w:color w:val="0000FF"/>
      <w:u w:val="single"/>
    </w:rPr>
  </w:style>
  <w:style w:type="character" w:customStyle="1" w:styleId="allowtextselection">
    <w:name w:val="allowtextselection"/>
    <w:basedOn w:val="DefaultParagraphFont"/>
    <w:rsid w:val="00E768CC"/>
  </w:style>
  <w:style w:type="character" w:customStyle="1" w:styleId="Heading3Char">
    <w:name w:val="Heading 3 Char"/>
    <w:basedOn w:val="DefaultParagraphFont"/>
    <w:link w:val="Heading3"/>
    <w:uiPriority w:val="9"/>
    <w:rsid w:val="00E768CC"/>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99"/>
    <w:qFormat/>
    <w:rsid w:val="00BA516F"/>
    <w:pPr>
      <w:ind w:left="720"/>
      <w:contextualSpacing/>
    </w:pPr>
  </w:style>
  <w:style w:type="paragraph" w:customStyle="1" w:styleId="Text">
    <w:name w:val="Text"/>
    <w:basedOn w:val="Normal"/>
    <w:rsid w:val="00BA516F"/>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styleId="FootnoteReference">
    <w:name w:val="footnote reference"/>
    <w:uiPriority w:val="99"/>
    <w:rsid w:val="00BA516F"/>
    <w:rPr>
      <w:vertAlign w:val="superscript"/>
    </w:rPr>
  </w:style>
  <w:style w:type="paragraph" w:styleId="HTMLPreformatted">
    <w:name w:val="HTML Preformatted"/>
    <w:basedOn w:val="Normal"/>
    <w:link w:val="HTMLPreformattedChar"/>
    <w:uiPriority w:val="99"/>
    <w:unhideWhenUsed/>
    <w:rsid w:val="00C10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0296"/>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2D65A5"/>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uiPriority w:val="99"/>
    <w:unhideWhenUsed/>
    <w:rsid w:val="002D65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5A5"/>
  </w:style>
  <w:style w:type="paragraph" w:styleId="NormalWeb">
    <w:name w:val="Normal (Web)"/>
    <w:basedOn w:val="Normal"/>
    <w:uiPriority w:val="99"/>
    <w:semiHidden/>
    <w:unhideWhenUsed/>
    <w:rsid w:val="00001C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1C74"/>
    <w:rPr>
      <w:b/>
      <w:bCs/>
    </w:rPr>
  </w:style>
  <w:style w:type="table" w:customStyle="1" w:styleId="PlainTable21">
    <w:name w:val="Plain Table 21"/>
    <w:basedOn w:val="TableNormal"/>
    <w:uiPriority w:val="42"/>
    <w:rsid w:val="00001C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box">
    <w:name w:val="textbox"/>
    <w:basedOn w:val="Normal"/>
    <w:rsid w:val="001A39A4"/>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A39A4"/>
    <w:rPr>
      <w:color w:val="808080"/>
    </w:rPr>
  </w:style>
  <w:style w:type="character" w:styleId="Emphasis">
    <w:name w:val="Emphasis"/>
    <w:basedOn w:val="DefaultParagraphFont"/>
    <w:uiPriority w:val="20"/>
    <w:qFormat/>
    <w:rsid w:val="000C5F27"/>
    <w:rPr>
      <w:i/>
      <w:iCs/>
    </w:rPr>
  </w:style>
  <w:style w:type="paragraph" w:styleId="BalloonText">
    <w:name w:val="Balloon Text"/>
    <w:basedOn w:val="Normal"/>
    <w:link w:val="BalloonTextChar"/>
    <w:uiPriority w:val="99"/>
    <w:semiHidden/>
    <w:unhideWhenUsed/>
    <w:rsid w:val="006A6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E2E"/>
    <w:rPr>
      <w:rFonts w:ascii="Tahoma" w:hAnsi="Tahoma" w:cs="Tahoma"/>
      <w:sz w:val="16"/>
      <w:szCs w:val="16"/>
    </w:rPr>
  </w:style>
  <w:style w:type="paragraph" w:styleId="FootnoteText">
    <w:name w:val="footnote text"/>
    <w:basedOn w:val="Normal"/>
    <w:link w:val="FootnoteTextChar"/>
    <w:uiPriority w:val="99"/>
    <w:rsid w:val="004E24E2"/>
    <w:pPr>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uiPriority w:val="99"/>
    <w:rsid w:val="004E24E2"/>
    <w:rPr>
      <w:rFonts w:ascii="Times New Roman" w:eastAsia="SimSun" w:hAnsi="Times New Roman" w:cs="Times New Roman"/>
      <w:sz w:val="20"/>
      <w:szCs w:val="20"/>
      <w:lang w:eastAsia="zh-CN"/>
    </w:rPr>
  </w:style>
  <w:style w:type="character" w:customStyle="1" w:styleId="apple-converted-space">
    <w:name w:val="apple-converted-space"/>
    <w:basedOn w:val="DefaultParagraphFont"/>
    <w:rsid w:val="004E24E2"/>
  </w:style>
  <w:style w:type="table" w:styleId="TableGrid">
    <w:name w:val="Table Grid"/>
    <w:basedOn w:val="TableNormal"/>
    <w:uiPriority w:val="39"/>
    <w:rsid w:val="00075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uiPriority w:val="42"/>
    <w:rsid w:val="000753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8D4F56"/>
    <w:rPr>
      <w:color w:val="605E5C"/>
      <w:shd w:val="clear" w:color="auto" w:fill="E1DFDD"/>
    </w:rPr>
  </w:style>
  <w:style w:type="character" w:customStyle="1" w:styleId="BodyCharChar">
    <w:name w:val="Body Char Char"/>
    <w:link w:val="BodyChar"/>
    <w:locked/>
    <w:rsid w:val="00ED709D"/>
    <w:rPr>
      <w:rFonts w:ascii="Times" w:hAnsi="Times" w:cs="Times"/>
      <w:color w:val="000000"/>
    </w:rPr>
  </w:style>
  <w:style w:type="paragraph" w:customStyle="1" w:styleId="BodyChar">
    <w:name w:val="Body Char"/>
    <w:link w:val="BodyCharChar"/>
    <w:rsid w:val="00ED709D"/>
    <w:pPr>
      <w:tabs>
        <w:tab w:val="left" w:pos="567"/>
      </w:tabs>
      <w:spacing w:after="0" w:line="240" w:lineRule="auto"/>
      <w:jc w:val="both"/>
    </w:pPr>
    <w:rPr>
      <w:rFonts w:ascii="Times" w:hAnsi="Times" w:cs="Times"/>
      <w:color w:val="000000"/>
    </w:rPr>
  </w:style>
  <w:style w:type="paragraph" w:customStyle="1" w:styleId="subsection">
    <w:name w:val="subsection"/>
    <w:rsid w:val="00ED709D"/>
    <w:pPr>
      <w:numPr>
        <w:ilvl w:val="1"/>
        <w:numId w:val="1"/>
      </w:numPr>
      <w:tabs>
        <w:tab w:val="left" w:pos="567"/>
      </w:tabs>
      <w:spacing w:before="240" w:after="0" w:line="240" w:lineRule="auto"/>
    </w:pPr>
    <w:rPr>
      <w:rFonts w:ascii="Times" w:eastAsia="Times New Roman" w:hAnsi="Times" w:cs="Times New Roman"/>
      <w:i/>
      <w:iCs/>
      <w:color w:val="000000"/>
    </w:rPr>
  </w:style>
  <w:style w:type="paragraph" w:customStyle="1" w:styleId="section">
    <w:name w:val="section"/>
    <w:autoRedefine/>
    <w:rsid w:val="00ED709D"/>
    <w:pPr>
      <w:numPr>
        <w:numId w:val="1"/>
      </w:numPr>
      <w:tabs>
        <w:tab w:val="left" w:pos="567"/>
      </w:tabs>
      <w:spacing w:before="240" w:after="0" w:line="240" w:lineRule="auto"/>
    </w:pPr>
    <w:rPr>
      <w:rFonts w:ascii="Times" w:eastAsia="Times New Roman" w:hAnsi="Times" w:cs="Times New Roman"/>
      <w:b/>
      <w:color w:val="000000"/>
      <w:lang w:val="en-GB"/>
    </w:rPr>
  </w:style>
  <w:style w:type="character" w:customStyle="1" w:styleId="subsubsectionChar">
    <w:name w:val="subsubsection Char"/>
    <w:link w:val="subsubsection"/>
    <w:locked/>
    <w:rsid w:val="00ED709D"/>
    <w:rPr>
      <w:rFonts w:ascii="Times" w:hAnsi="Times" w:cs="Times"/>
      <w:i/>
      <w:iCs/>
      <w:color w:val="000000"/>
    </w:rPr>
  </w:style>
  <w:style w:type="paragraph" w:customStyle="1" w:styleId="subsubsection">
    <w:name w:val="subsubsection"/>
    <w:link w:val="subsubsectionChar"/>
    <w:autoRedefine/>
    <w:rsid w:val="00ED709D"/>
    <w:pPr>
      <w:numPr>
        <w:ilvl w:val="2"/>
        <w:numId w:val="1"/>
      </w:numPr>
      <w:tabs>
        <w:tab w:val="left" w:pos="567"/>
      </w:tabs>
      <w:spacing w:before="240" w:after="0" w:line="240" w:lineRule="auto"/>
      <w:ind w:left="0" w:firstLine="0"/>
      <w:jc w:val="both"/>
    </w:pPr>
    <w:rPr>
      <w:rFonts w:ascii="Times" w:hAnsi="Times" w:cs="Times"/>
      <w:i/>
      <w:iCs/>
      <w:color w:val="000000"/>
    </w:rPr>
  </w:style>
  <w:style w:type="paragraph" w:customStyle="1" w:styleId="FigureCaption">
    <w:name w:val="FigureCaption"/>
    <w:rsid w:val="00ED709D"/>
    <w:pPr>
      <w:spacing w:before="170" w:after="0" w:line="240" w:lineRule="auto"/>
      <w:ind w:left="28"/>
      <w:jc w:val="center"/>
    </w:pPr>
    <w:rPr>
      <w:rFonts w:ascii="Times" w:eastAsia="Times New Roman" w:hAnsi="Times" w:cs="Times New Roman"/>
      <w:color w:val="000000"/>
      <w:lang w:val="en-GB"/>
    </w:rPr>
  </w:style>
  <w:style w:type="character" w:customStyle="1" w:styleId="StylesubsubsectionNotItalic1CharChar">
    <w:name w:val="Style subsubsection + Not Italic1 Char Char"/>
    <w:basedOn w:val="subsubsectionChar"/>
    <w:link w:val="StylesubsubsectionNotItalic1Char"/>
    <w:locked/>
    <w:rsid w:val="00ED709D"/>
    <w:rPr>
      <w:rFonts w:ascii="Times" w:hAnsi="Times" w:cs="Times"/>
      <w:i w:val="0"/>
      <w:iCs w:val="0"/>
      <w:color w:val="000000"/>
    </w:rPr>
  </w:style>
  <w:style w:type="paragraph" w:customStyle="1" w:styleId="StylesubsubsectionNotItalic1Char">
    <w:name w:val="Style subsubsection + Not Italic1 Char"/>
    <w:basedOn w:val="subsubsection"/>
    <w:link w:val="StylesubsubsectionNotItalic1CharChar"/>
    <w:autoRedefine/>
    <w:rsid w:val="00ED709D"/>
    <w:rPr>
      <w:i w:val="0"/>
      <w:iCs w:val="0"/>
    </w:rPr>
  </w:style>
  <w:style w:type="paragraph" w:customStyle="1" w:styleId="text-center">
    <w:name w:val="text-center"/>
    <w:basedOn w:val="Normal"/>
    <w:rsid w:val="002131A0"/>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colored-text">
    <w:name w:val="colored-text"/>
    <w:basedOn w:val="DefaultParagraphFont"/>
    <w:rsid w:val="002131A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wayan.sudiarta@unram.ac.id"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dessci.com/en/products/mathtyp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ilyangraini@unram.ac.id"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UpRJPWxBWF/rwMOzNNVEyJHxfg==">CgMxLjA4AHIhMXlJWDNWMV9fNHFUYXo1YS1Jc0E1YWZUb3lrcDduVzV5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1864</Words>
  <Characters>10388</Characters>
  <Application>Microsoft Office Word</Application>
  <DocSecurity>0</DocSecurity>
  <Lines>305</Lines>
  <Paragraphs>153</Paragraphs>
  <ScaleCrop>false</ScaleCrop>
  <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nurul</dc:creator>
  <cp:lastModifiedBy>Lily Angraini</cp:lastModifiedBy>
  <cp:revision>4</cp:revision>
  <dcterms:created xsi:type="dcterms:W3CDTF">2017-11-01T00:01:00Z</dcterms:created>
  <dcterms:modified xsi:type="dcterms:W3CDTF">2024-07-25T09:40:00Z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nova_anggarani@yahoo.com@www.mendeley.com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91c56a5f65443c2eb1f66f120bd011bf80984ecbb3641ec4c8cac662848b7732</vt:lpwstr>
  </property>
</Properties>
</file>