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lineRule="auto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lineRule="auto"/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[Authors must replace this with City, Country,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Authorship Responsibility and License Agreement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We, the undersigned authors, hereby agree to the following: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Authors of accepted articles retain the copyright and grant the journal the right of the first publication, simultaneously licensing it under the Creative Commons Attribution License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https://creativecommons.org/licenses/by/4.0/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The submitted manuscript is original and it is not under simultaneous consideration by any other publication, nor has it been published previously in any format.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The authors declare that we participated in the elaboration of this work and have full power to sign this agreement.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The authors declare that all trademark and copyright use in the manuscript was credited to its owner or written permission to use the name has been granted.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The authors declare that informed consent was properly collected, archived, and made available should the journal request a copy.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Rule="auto"/>
        <w:ind w:left="720" w:hanging="36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The authors declare that all statements asserted in the manuscript as facts are true or based on reasonable research for accuracy.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Any potential conflicts of interest regarding all authors have been fully disclosed in a conflicts-of-interest statement. This form should be sent as a supplementary file along with the manuscript.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All funding sources from all authors have been fully disclosed for all authors (including institution name and grant numbers) on the submission system.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That the manuscript is by the procedures and regulations and that proper authorization has been received by the Research Ethics Committee of the Institution of origin.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Manuscript title:</w:t>
      </w:r>
    </w:p>
    <w:tbl>
      <w:tblPr>
        <w:tblStyle w:val="Table1"/>
        <w:tblW w:w="1049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94"/>
        <w:tblGridChange w:id="0">
          <w:tblGrid>
            <w:gridCol w:w="104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[REPLACE this with your manuscript title]</w:t>
            </w:r>
          </w:p>
        </w:tc>
      </w:tr>
    </w:tbl>
    <w:p w:rsidR="00000000" w:rsidDel="00000000" w:rsidP="00000000" w:rsidRDefault="00000000" w:rsidRPr="00000000" w14:paraId="00000018">
      <w:pPr>
        <w:spacing w:line="48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Corresponding Author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</w:t>
      </w:r>
    </w:p>
    <w:tbl>
      <w:tblPr>
        <w:tblStyle w:val="Table2"/>
        <w:tblW w:w="1049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014"/>
        <w:tblGridChange w:id="0">
          <w:tblGrid>
            <w:gridCol w:w="3480"/>
            <w:gridCol w:w="7014"/>
          </w:tblGrid>
        </w:tblGridChange>
      </w:tblGrid>
      <w:tr>
        <w:trPr>
          <w:cantSplit w:val="0"/>
          <w:trHeight w:val="547.255859374999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Mailing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Telephone numbers: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0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Corresponding Author's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Co-Authors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</w:t>
      </w:r>
    </w:p>
    <w:tbl>
      <w:tblPr>
        <w:tblStyle w:val="Table3"/>
        <w:tblW w:w="10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5040"/>
        <w:tblGridChange w:id="0">
          <w:tblGrid>
            <w:gridCol w:w="543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Author full name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Author signature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5840" w:w="12240" w:orient="portrait"/>
      <w:pgMar w:bottom="306" w:top="306" w:left="873" w:right="87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MANDATORY DOCUMENT</w:t>
    </w:r>
  </w:p>
  <w:p w:rsidR="00000000" w:rsidDel="00000000" w:rsidP="00000000" w:rsidRDefault="00000000" w:rsidRPr="00000000" w14:paraId="0000003E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It must be scanned with all signatures and submitted through the journal's submission system.</w:t>
    </w:r>
  </w:p>
  <w:p w:rsidR="00000000" w:rsidDel="00000000" w:rsidP="00000000" w:rsidRDefault="00000000" w:rsidRPr="00000000" w14:paraId="0000003F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-1269</wp:posOffset>
          </wp:positionH>
          <wp:positionV relativeFrom="paragraph">
            <wp:posOffset>156210</wp:posOffset>
          </wp:positionV>
          <wp:extent cx="986155" cy="1089660"/>
          <wp:effectExtent b="0" l="0" r="0" t="0"/>
          <wp:wrapSquare wrapText="bothSides" distB="0" distT="0" distL="114300" distR="114300"/>
          <wp:docPr descr="A blue text on a white background&#10;&#10;Description automatically generated" id="815099224" name="image1.png"/>
          <a:graphic>
            <a:graphicData uri="http://schemas.openxmlformats.org/drawingml/2006/picture">
              <pic:pic>
                <pic:nvPicPr>
                  <pic:cNvPr descr="A blue text on a white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6155" cy="1089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00" w:lineRule="auto"/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00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49721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7213"/>
  </w:style>
  <w:style w:type="paragraph" w:styleId="Footer">
    <w:name w:val="footer"/>
    <w:basedOn w:val="Normal"/>
    <w:link w:val="FooterChar"/>
    <w:uiPriority w:val="99"/>
    <w:unhideWhenUsed w:val="1"/>
    <w:rsid w:val="0049721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7213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reativecommons.org/licenses/by/4.0/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QC28/T5PgpgNP+3Zq9fEH7bSg==">CgMxLjAyCGguZ2pkZ3hzMgloLjMwajB6bGw4AHIhMWJNSGV2SXhVaVVGc2h4OFJoSk1GX3ppMnFGNy1kRjlE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2024-10-13T23:18:00Z</dcterms:created>
</cp:coreProperties>
</file>