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b w:val="1"/>
          <w:color w:val="0000ff"/>
          <w:sz w:val="16"/>
          <w:szCs w:val="16"/>
          <w:rtl w:val="0"/>
        </w:rPr>
        <w:br w:type="textWrapping"/>
        <w:br w:type="textWrapping"/>
      </w:r>
      <w:r w:rsidDel="00000000" w:rsidR="00000000" w:rsidRPr="00000000">
        <w:rPr>
          <w:b w:val="1"/>
          <w:sz w:val="48"/>
          <w:szCs w:val="48"/>
          <w:rtl w:val="0"/>
        </w:rPr>
        <w:t xml:space="preserve">4.02 A W</w:t>
      </w:r>
      <w:r w:rsidDel="00000000" w:rsidR="00000000" w:rsidRPr="00000000">
        <w:rPr>
          <w:b w:val="1"/>
          <w:sz w:val="48"/>
          <w:szCs w:val="48"/>
          <w:rtl w:val="0"/>
        </w:rPr>
        <w:t xml:space="preserve">orthy Successor—Guided Notes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Key Vocabulary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70"/>
        <w:tblGridChange w:id="0">
          <w:tblGrid>
            <w:gridCol w:w="1680"/>
            <w:gridCol w:w="717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Bill of Rights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Seizing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Quasi-war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Diplomacy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Political Parties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Two-Column Note Chart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chart to note important facts about and events from John Adams’ presidency. An example has been provided for you.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6345"/>
        <w:tblGridChange w:id="0">
          <w:tblGrid>
            <w:gridCol w:w="2520"/>
            <w:gridCol w:w="6345"/>
          </w:tblGrid>
        </w:tblGridChange>
      </w:tblGrid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Headings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Terms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Subtopics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 from Section Headings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Definitions of Terms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Elaboration of Subtopics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Patriot and Statesman: John Adams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He was the second president of the United States.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His vice president was Thomas Jefferson.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 Undeclared War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Country First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Alien and Sedition Acts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Election of 1800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 Perfect Harmony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Questions and Answers</w:t>
        <w:br w:type="textWrapping"/>
      </w:r>
      <w:r w:rsidDel="00000000" w:rsidR="00000000" w:rsidRPr="00000000">
        <w:rPr>
          <w:rtl w:val="0"/>
        </w:rPr>
        <w:t xml:space="preserve">Answer the questions about civic virtue.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Explain the meaning of civic virtue in your own words.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Describe at least two examples of how John Adams showed civic virtue.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firstLine="6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Which civic virtue do you think was most important to Adams? Explain why.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40" w:lineRule="auto"/>
        <w:rPr/>
      </w:pPr>
      <w:r w:rsidDel="00000000" w:rsidR="00000000" w:rsidRPr="00000000">
        <w:rPr>
          <w:rtl w:val="0"/>
        </w:rPr>
        <w:t xml:space="preserve">Unless Otherwise Noted All Content © 2022 Florida Virtual School. FlexPoint Education Cloud™ is a trademark of Florida Virtual School.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