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3"/>
        <w:keepNext w:val="0"/>
        <w:keepLines w:val="0"/>
        <w:spacing w:after="80" w:lineRule="auto"/>
        <w:rPr>
          <w:rFonts w:ascii="Poppins ExtraBold" w:cs="Poppins ExtraBold" w:eastAsia="Poppins ExtraBold" w:hAnsi="Poppins ExtraBold"/>
          <w:b w:val="0"/>
          <w:bCs w:val="0"/>
          <w:color w:val="2a2865"/>
          <w:sz w:val="48"/>
          <w:szCs w:val="48"/>
        </w:rPr>
      </w:pPr>
      <w:bookmarkStart w:colFirst="0" w:colLast="0" w:name="_9bdxti65ew76" w:id="0"/>
      <w:bookmarkEnd w:id="0"/>
      <w:r w:rsidDel="00000000" w:rsidR="00000000" w:rsidRPr="00000000">
        <w:rPr>
          <w:rFonts w:ascii="Poppins ExtraBold" w:cs="Poppins ExtraBold" w:eastAsia="Poppins ExtraBold" w:hAnsi="Poppins ExtraBold"/>
          <w:b w:val="0"/>
          <w:bCs w:val="0"/>
          <w:color w:val="2a2865"/>
          <w:sz w:val="48"/>
          <w:szCs w:val="48"/>
          <w:rtl w:val="0"/>
        </w:rPr>
        <w:t xml:space="preserve">Conseils pour remplir des documents gouvernementaux ou demandes de subvention</w:t>
      </w:r>
    </w:p>
    <w:p w:rsidR="00000000" w:rsidDel="00000000" w:rsidP="00000000" w:rsidRDefault="00000000" w:rsidRPr="00000000" w14:paraId="00000002">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Vous faites partie de l’équipe administrative de votre Club et vous devez remplir des documents gouvernementaux ou des demandes de subvention? Ce guide est là pour vous aider à bien vous préparer et ainsi faciliter les démarches, augmenter la qualité des dossiers que vous soumettrez et améliorer vos chances d’obtenir du financement.</w:t>
      </w:r>
    </w:p>
    <w:p w:rsidR="00000000" w:rsidDel="00000000" w:rsidP="00000000" w:rsidRDefault="00000000" w:rsidRPr="00000000" w14:paraId="00000003">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Les prochaines pages vous présenteront :</w:t>
      </w:r>
    </w:p>
    <w:p w:rsidR="00000000" w:rsidDel="00000000" w:rsidP="00000000" w:rsidRDefault="00000000" w:rsidRPr="00000000" w14:paraId="00000004">
      <w:pPr>
        <w:numPr>
          <w:ilvl w:val="0"/>
          <w:numId w:val="3"/>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Les documents administratifs que vous devriez avoir sous la main en vue de préparer votre demande ou de remplir votre document ;</w:t>
      </w:r>
    </w:p>
    <w:p w:rsidR="00000000" w:rsidDel="00000000" w:rsidP="00000000" w:rsidRDefault="00000000" w:rsidRPr="00000000" w14:paraId="00000005">
      <w:pPr>
        <w:numPr>
          <w:ilvl w:val="0"/>
          <w:numId w:val="3"/>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Informations stratégiques à clarifier ;</w:t>
      </w:r>
    </w:p>
    <w:p w:rsidR="00000000" w:rsidDel="00000000" w:rsidP="00000000" w:rsidRDefault="00000000" w:rsidRPr="00000000" w14:paraId="00000006">
      <w:pPr>
        <w:numPr>
          <w:ilvl w:val="0"/>
          <w:numId w:val="3"/>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Conseils pratiques ;</w:t>
      </w:r>
    </w:p>
    <w:p w:rsidR="00000000" w:rsidDel="00000000" w:rsidP="00000000" w:rsidRDefault="00000000" w:rsidRPr="00000000" w14:paraId="00000007">
      <w:pPr>
        <w:numPr>
          <w:ilvl w:val="0"/>
          <w:numId w:val="3"/>
        </w:numPr>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Autres outils et bonnes pratiques.</w:t>
      </w:r>
    </w:p>
    <w:p w:rsidR="00000000" w:rsidDel="00000000" w:rsidP="00000000" w:rsidRDefault="00000000" w:rsidRPr="00000000" w14:paraId="00000008">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Veuillez noter qu’il est possible que certains documents ou certaines informations ne soient pas nécessaires en fonction des demandes de subventions et des documents gouvernementaux que vous remplissez.</w:t>
      </w:r>
      <w:r w:rsidDel="00000000" w:rsidR="00000000" w:rsidRPr="00000000">
        <w:br w:type="page"/>
      </w:r>
      <w:r w:rsidDel="00000000" w:rsidR="00000000" w:rsidRPr="00000000">
        <w:rPr>
          <w:rtl w:val="0"/>
        </w:rPr>
      </w:r>
    </w:p>
    <w:p w:rsidR="00000000" w:rsidDel="00000000" w:rsidP="00000000" w:rsidRDefault="00000000" w:rsidRPr="00000000" w14:paraId="00000009">
      <w:pPr>
        <w:pStyle w:val="Heading1"/>
        <w:rPr>
          <w:rFonts w:ascii="Poppins" w:cs="Poppins" w:eastAsia="Poppins" w:hAnsi="Poppins"/>
          <w:b w:val="1"/>
          <w:bCs w:val="1"/>
          <w:color w:val="2a2865"/>
          <w:sz w:val="36"/>
          <w:szCs w:val="36"/>
        </w:rPr>
      </w:pPr>
      <w:bookmarkStart w:colFirst="0" w:colLast="0" w:name="_t3dww1460cs" w:id="1"/>
      <w:bookmarkEnd w:id="1"/>
      <w:r w:rsidDel="00000000" w:rsidR="00000000" w:rsidRPr="00000000">
        <w:rPr>
          <w:rFonts w:ascii="Poppins" w:cs="Poppins" w:eastAsia="Poppins" w:hAnsi="Poppins"/>
          <w:b w:val="1"/>
          <w:bCs w:val="1"/>
          <w:color w:val="2a2865"/>
          <w:sz w:val="36"/>
          <w:szCs w:val="36"/>
          <w:rtl w:val="0"/>
        </w:rPr>
        <w:t xml:space="preserve">1) Documents administratifs à avoir sous la main</w:t>
      </w:r>
    </w:p>
    <w:p w:rsidR="00000000" w:rsidDel="00000000" w:rsidP="00000000" w:rsidRDefault="00000000" w:rsidRPr="00000000" w14:paraId="0000000A">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Lorsque vous remplissez des demandes de subventions ou des documents gouvernementaux, vous devez parfois inscrire des informations relatives à votre Club dans votre soumission ou encore y joindre certains documents administratifs. Assurez-vous d’avoir les informations et les documents suivants en main en vue de remplir votre demande :</w:t>
      </w:r>
    </w:p>
    <w:p w:rsidR="00000000" w:rsidDel="00000000" w:rsidP="00000000" w:rsidRDefault="00000000" w:rsidRPr="00000000" w14:paraId="0000000B">
      <w:pPr>
        <w:numPr>
          <w:ilvl w:val="0"/>
          <w:numId w:val="2"/>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Lettre patente ou certificat de constitution en organisme sans but lucratif (OSBL) ;</w:t>
      </w:r>
    </w:p>
    <w:p w:rsidR="00000000" w:rsidDel="00000000" w:rsidP="00000000" w:rsidRDefault="00000000" w:rsidRPr="00000000" w14:paraId="0000000C">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Numéro d’entreprise (NEO) attribué par le gouvernement de l’Ontario (aussi appelé Ontario Corporation Number) ;</w:t>
      </w:r>
    </w:p>
    <w:p w:rsidR="00000000" w:rsidDel="00000000" w:rsidP="00000000" w:rsidRDefault="00000000" w:rsidRPr="00000000" w14:paraId="0000000D">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Numéro d’entreprise fédéral (NE / BN) attribué par l’Agence du revenu du Canada (ARC) ;</w:t>
      </w:r>
    </w:p>
    <w:p w:rsidR="00000000" w:rsidDel="00000000" w:rsidP="00000000" w:rsidRDefault="00000000" w:rsidRPr="00000000" w14:paraId="0000000E">
      <w:pPr>
        <w:numPr>
          <w:ilvl w:val="0"/>
          <w:numId w:val="2"/>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Nom officiel de la corporation ou de votre organisme ;</w:t>
      </w:r>
    </w:p>
    <w:p w:rsidR="00000000" w:rsidDel="00000000" w:rsidP="00000000" w:rsidRDefault="00000000" w:rsidRPr="00000000" w14:paraId="0000000F">
      <w:pPr>
        <w:numPr>
          <w:ilvl w:val="0"/>
          <w:numId w:val="2"/>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Année de fondation de votre organisme ;</w:t>
      </w:r>
    </w:p>
    <w:p w:rsidR="00000000" w:rsidDel="00000000" w:rsidP="00000000" w:rsidRDefault="00000000" w:rsidRPr="00000000" w14:paraId="00000010">
      <w:pPr>
        <w:numPr>
          <w:ilvl w:val="0"/>
          <w:numId w:val="2"/>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Nombre d’employés à temps plein et à temps partiel de votre organisme ;</w:t>
      </w:r>
    </w:p>
    <w:p w:rsidR="00000000" w:rsidDel="00000000" w:rsidP="00000000" w:rsidRDefault="00000000" w:rsidRPr="00000000" w14:paraId="00000011">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États financiers annuels (préférablement signés ou vérifiés) ;</w:t>
      </w:r>
    </w:p>
    <w:p w:rsidR="00000000" w:rsidDel="00000000" w:rsidP="00000000" w:rsidRDefault="00000000" w:rsidRPr="00000000" w14:paraId="00000012">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Budget prévisionnel pour l’année en cours et pour le projet visé ;</w:t>
      </w:r>
    </w:p>
    <w:p w:rsidR="00000000" w:rsidDel="00000000" w:rsidP="00000000" w:rsidRDefault="00000000" w:rsidRPr="00000000" w14:paraId="00000013">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Liste des membres du conseil d’administration (postes, coordonnées, date de début / fin du contrat) ;</w:t>
      </w:r>
    </w:p>
    <w:p w:rsidR="00000000" w:rsidDel="00000000" w:rsidP="00000000" w:rsidRDefault="00000000" w:rsidRPr="00000000" w14:paraId="00000014">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Statuts et règlements conformes à Ontario's Not-for-Profit Corporations Act (ONCA), aussi connu en français sous le nom Loi de 2010 sur les organisations sans but lucratif ;</w:t>
      </w:r>
    </w:p>
    <w:p w:rsidR="00000000" w:rsidDel="00000000" w:rsidP="00000000" w:rsidRDefault="00000000" w:rsidRPr="00000000" w14:paraId="00000015">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Certaines politiques (par exemple : politiques relatives aux ressources humaines et aux dépenses) ;</w:t>
      </w:r>
    </w:p>
    <w:p w:rsidR="00000000" w:rsidDel="00000000" w:rsidP="00000000" w:rsidRDefault="00000000" w:rsidRPr="00000000" w14:paraId="00000016">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Procès-verbaux des dernières assemblées générales et réunions du CA ;</w:t>
      </w:r>
    </w:p>
    <w:p w:rsidR="00000000" w:rsidDel="00000000" w:rsidP="00000000" w:rsidRDefault="00000000" w:rsidRPr="00000000" w14:paraId="00000017">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Organigramme de l’organisme (employés, bénévoles, comités) ;</w:t>
      </w:r>
    </w:p>
    <w:p w:rsidR="00000000" w:rsidDel="00000000" w:rsidP="00000000" w:rsidRDefault="00000000" w:rsidRPr="00000000" w14:paraId="00000018">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Certificat d’assurance responsabilité civile ;</w:t>
      </w:r>
    </w:p>
    <w:p w:rsidR="00000000" w:rsidDel="00000000" w:rsidP="00000000" w:rsidRDefault="00000000" w:rsidRPr="00000000" w14:paraId="00000019">
      <w:pPr>
        <w:numPr>
          <w:ilvl w:val="0"/>
          <w:numId w:val="2"/>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Rapport annuel d’activités ou sommaire des réalisations récentes ;</w:t>
      </w:r>
    </w:p>
    <w:p w:rsidR="00000000" w:rsidDel="00000000" w:rsidP="00000000" w:rsidRDefault="00000000" w:rsidRPr="00000000" w14:paraId="0000001A">
      <w:pPr>
        <w:numPr>
          <w:ilvl w:val="0"/>
          <w:numId w:val="2"/>
        </w:numPr>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Ententes de partenariat, accords ou lettres d’appui provenant d’autres organismes.</w:t>
      </w:r>
    </w:p>
    <w:p w:rsidR="00000000" w:rsidDel="00000000" w:rsidP="00000000" w:rsidRDefault="00000000" w:rsidRPr="00000000" w14:paraId="0000001B">
      <w:pPr>
        <w:rPr>
          <w:rFonts w:ascii="Poppins Light" w:cs="Poppins Light" w:eastAsia="Poppins Light" w:hAnsi="Poppins Light"/>
          <w:sz w:val="28"/>
          <w:szCs w:val="28"/>
        </w:rPr>
      </w:pPr>
      <w:r w:rsidDel="00000000" w:rsidR="00000000" w:rsidRPr="00000000">
        <w:rPr>
          <w:rtl w:val="0"/>
        </w:rPr>
      </w:r>
    </w:p>
    <w:p w:rsidR="00000000" w:rsidDel="00000000" w:rsidP="00000000" w:rsidRDefault="00000000" w:rsidRPr="00000000" w14:paraId="0000001C">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Encore une fois, cette liste n’est pas exhaustive, et tous ces documents ne sont pas nécessairement obligatoires pour votre initiative.</w:t>
      </w:r>
    </w:p>
    <w:p w:rsidR="00000000" w:rsidDel="00000000" w:rsidP="00000000" w:rsidRDefault="00000000" w:rsidRPr="00000000" w14:paraId="0000001D">
      <w:pPr>
        <w:pStyle w:val="Heading1"/>
        <w:rPr>
          <w:rFonts w:ascii="Poppins" w:cs="Poppins" w:eastAsia="Poppins" w:hAnsi="Poppins"/>
          <w:b w:val="1"/>
          <w:bCs w:val="1"/>
          <w:color w:val="2a2865"/>
          <w:sz w:val="36"/>
          <w:szCs w:val="36"/>
        </w:rPr>
      </w:pPr>
      <w:bookmarkStart w:colFirst="0" w:colLast="0" w:name="_6uxr2erqd6y4" w:id="2"/>
      <w:bookmarkEnd w:id="2"/>
      <w:r w:rsidDel="00000000" w:rsidR="00000000" w:rsidRPr="00000000">
        <w:rPr>
          <w:rtl w:val="0"/>
        </w:rPr>
      </w:r>
    </w:p>
    <w:p w:rsidR="00000000" w:rsidDel="00000000" w:rsidP="00000000" w:rsidRDefault="00000000" w:rsidRPr="00000000" w14:paraId="0000001E">
      <w:pPr>
        <w:pStyle w:val="Heading1"/>
        <w:rPr>
          <w:rFonts w:ascii="Poppins" w:cs="Poppins" w:eastAsia="Poppins" w:hAnsi="Poppins"/>
          <w:b w:val="1"/>
          <w:bCs w:val="1"/>
          <w:color w:val="2a2865"/>
          <w:sz w:val="36"/>
          <w:szCs w:val="36"/>
        </w:rPr>
      </w:pPr>
      <w:bookmarkStart w:colFirst="0" w:colLast="0" w:name="_abeizyzg2jvp" w:id="3"/>
      <w:bookmarkEnd w:id="3"/>
      <w:r w:rsidDel="00000000" w:rsidR="00000000" w:rsidRPr="00000000">
        <w:rPr>
          <w:rFonts w:ascii="Poppins" w:cs="Poppins" w:eastAsia="Poppins" w:hAnsi="Poppins"/>
          <w:b w:val="1"/>
          <w:bCs w:val="1"/>
          <w:color w:val="2a2865"/>
          <w:sz w:val="36"/>
          <w:szCs w:val="36"/>
          <w:rtl w:val="0"/>
        </w:rPr>
        <w:t xml:space="preserve">2) Informations stratégiques à clarifier</w:t>
      </w:r>
    </w:p>
    <w:p w:rsidR="00000000" w:rsidDel="00000000" w:rsidP="00000000" w:rsidRDefault="00000000" w:rsidRPr="00000000" w14:paraId="0000001F">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Les demandes de subventions les les documents gouvernementaux exigent souvent des réponses claires et précises sur les éléments ci-dessous. Assurez-vous donc d’avoir ces informations en main pour être bien préparés à remplir vos demandes.</w:t>
      </w:r>
    </w:p>
    <w:p w:rsidR="00000000" w:rsidDel="00000000" w:rsidP="00000000" w:rsidRDefault="00000000" w:rsidRPr="00000000" w14:paraId="00000020">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Mission de l’organisme (centrée sur l’inclusion sociale des aînés) ;</w:t>
      </w:r>
    </w:p>
    <w:p w:rsidR="00000000" w:rsidDel="00000000" w:rsidP="00000000" w:rsidRDefault="00000000" w:rsidRPr="00000000" w14:paraId="00000021">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Vision à moyen terme (plans de croissance, besoins à combler) ;</w:t>
      </w:r>
    </w:p>
    <w:p w:rsidR="00000000" w:rsidDel="00000000" w:rsidP="00000000" w:rsidRDefault="00000000" w:rsidRPr="00000000" w14:paraId="00000022">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Courte description de l’organisme ;</w:t>
      </w:r>
    </w:p>
    <w:p w:rsidR="00000000" w:rsidDel="00000000" w:rsidP="00000000" w:rsidRDefault="00000000" w:rsidRPr="00000000" w14:paraId="00000023">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Description des activités de l’organisme (sociales, culturelles, éducationnelles, etc.) ;</w:t>
      </w:r>
    </w:p>
    <w:p w:rsidR="00000000" w:rsidDel="00000000" w:rsidP="00000000" w:rsidRDefault="00000000" w:rsidRPr="00000000" w14:paraId="00000024">
      <w:pPr>
        <w:numPr>
          <w:ilvl w:val="0"/>
          <w:numId w:val="1"/>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Zone géographique desservie (ville, municipalité, région, district, territoire) ;</w:t>
      </w:r>
    </w:p>
    <w:p w:rsidR="00000000" w:rsidDel="00000000" w:rsidP="00000000" w:rsidRDefault="00000000" w:rsidRPr="00000000" w14:paraId="00000025">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Profil des personnes rejointes (par exemple : aînés, francophones, personnes isolées, minorités visibles, etc.) ;</w:t>
      </w:r>
    </w:p>
    <w:p w:rsidR="00000000" w:rsidDel="00000000" w:rsidP="00000000" w:rsidRDefault="00000000" w:rsidRPr="00000000" w14:paraId="00000026">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Impacts concrets (par exemple : réduction de l’isolement, augmentation de la participation sociale, etc.) ;</w:t>
      </w:r>
    </w:p>
    <w:p w:rsidR="00000000" w:rsidDel="00000000" w:rsidP="00000000" w:rsidRDefault="00000000" w:rsidRPr="00000000" w14:paraId="00000027">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Statistiques relatives à vos services (par exemple : données de fréquentation et données de satisfaction de vos membres et de vos partenaires) ;</w:t>
      </w:r>
    </w:p>
    <w:p w:rsidR="00000000" w:rsidDel="00000000" w:rsidP="00000000" w:rsidRDefault="00000000" w:rsidRPr="00000000" w14:paraId="00000028">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Statistiques locales (par exemple : population, clientèle potentielle, etc.) ;</w:t>
      </w:r>
    </w:p>
    <w:p w:rsidR="00000000" w:rsidDel="00000000" w:rsidP="00000000" w:rsidRDefault="00000000" w:rsidRPr="00000000" w14:paraId="00000029">
      <w:pPr>
        <w:numPr>
          <w:ilvl w:val="0"/>
          <w:numId w:val="1"/>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Liens et partenariats avec la communauté locale (par exemple : avec les écoles, les municipalités, les bibliothèques, d’autres organismes sans but lucratif) ;</w:t>
      </w:r>
    </w:p>
    <w:p w:rsidR="00000000" w:rsidDel="00000000" w:rsidP="00000000" w:rsidRDefault="00000000" w:rsidRPr="00000000" w14:paraId="0000002A">
      <w:pPr>
        <w:numPr>
          <w:ilvl w:val="0"/>
          <w:numId w:val="1"/>
        </w:numPr>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Capacité de gestion (expérience passée, forces de l’équipe, collaboration, etc.).</w:t>
      </w:r>
    </w:p>
    <w:p w:rsidR="00000000" w:rsidDel="00000000" w:rsidP="00000000" w:rsidRDefault="00000000" w:rsidRPr="00000000" w14:paraId="0000002B">
      <w:pPr>
        <w:pStyle w:val="Heading1"/>
        <w:rPr>
          <w:rFonts w:ascii="Poppins" w:cs="Poppins" w:eastAsia="Poppins" w:hAnsi="Poppins"/>
          <w:b w:val="1"/>
          <w:bCs w:val="1"/>
          <w:color w:val="2a2865"/>
          <w:sz w:val="36"/>
          <w:szCs w:val="36"/>
        </w:rPr>
      </w:pPr>
      <w:bookmarkStart w:colFirst="0" w:colLast="0" w:name="_i4ojw5sktv60" w:id="4"/>
      <w:bookmarkEnd w:id="4"/>
      <w:r w:rsidDel="00000000" w:rsidR="00000000" w:rsidRPr="00000000">
        <w:rPr>
          <w:rtl w:val="0"/>
        </w:rPr>
      </w:r>
    </w:p>
    <w:p w:rsidR="00000000" w:rsidDel="00000000" w:rsidP="00000000" w:rsidRDefault="00000000" w:rsidRPr="00000000" w14:paraId="0000002C">
      <w:pPr>
        <w:pStyle w:val="Heading1"/>
        <w:rPr>
          <w:rFonts w:ascii="Poppins" w:cs="Poppins" w:eastAsia="Poppins" w:hAnsi="Poppins"/>
          <w:b w:val="1"/>
          <w:bCs w:val="1"/>
          <w:color w:val="2a2865"/>
          <w:sz w:val="36"/>
          <w:szCs w:val="36"/>
        </w:rPr>
      </w:pPr>
      <w:bookmarkStart w:colFirst="0" w:colLast="0" w:name="_l7c9lvp5um1x" w:id="5"/>
      <w:bookmarkEnd w:id="5"/>
      <w:r w:rsidDel="00000000" w:rsidR="00000000" w:rsidRPr="00000000">
        <w:rPr>
          <w:rFonts w:ascii="Poppins" w:cs="Poppins" w:eastAsia="Poppins" w:hAnsi="Poppins"/>
          <w:b w:val="1"/>
          <w:bCs w:val="1"/>
          <w:color w:val="2a2865"/>
          <w:sz w:val="36"/>
          <w:szCs w:val="36"/>
          <w:rtl w:val="0"/>
        </w:rPr>
        <w:t xml:space="preserve">3) Conseils pratiques</w:t>
      </w:r>
    </w:p>
    <w:p w:rsidR="00000000" w:rsidDel="00000000" w:rsidP="00000000" w:rsidRDefault="00000000" w:rsidRPr="00000000" w14:paraId="0000002D">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Prenez connaissance des conseils suivants pour augmenter vos chances de succès en remplissant une demande de subvention :</w:t>
      </w:r>
    </w:p>
    <w:p w:rsidR="00000000" w:rsidDel="00000000" w:rsidP="00000000" w:rsidRDefault="00000000" w:rsidRPr="00000000" w14:paraId="0000002E">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Lisez attentivement les critères d’admissibilité pour chaque programme pour lequel vous faites une demande. Si votre organisme n’est pas admissible, votre demande ne sera pas acceptée. En cas de </w:t>
      </w:r>
      <w:r w:rsidDel="00000000" w:rsidR="00000000" w:rsidRPr="00000000">
        <w:rPr>
          <w:rFonts w:ascii="Poppins Light" w:cs="Poppins Light" w:eastAsia="Poppins Light" w:hAnsi="Poppins Light"/>
          <w:sz w:val="28"/>
          <w:szCs w:val="28"/>
          <w:rtl w:val="0"/>
        </w:rPr>
        <w:t xml:space="preserve">doute</w:t>
      </w:r>
      <w:r w:rsidDel="00000000" w:rsidR="00000000" w:rsidRPr="00000000">
        <w:rPr>
          <w:rFonts w:ascii="Poppins Light" w:cs="Poppins Light" w:eastAsia="Poppins Light" w:hAnsi="Poppins Light"/>
          <w:sz w:val="28"/>
          <w:szCs w:val="28"/>
          <w:rtl w:val="0"/>
        </w:rPr>
        <w:t xml:space="preserve">, vous pouvez planifier un appel avec un représentant du bailleur de fonds si cette option est disponible.</w:t>
      </w:r>
    </w:p>
    <w:p w:rsidR="00000000" w:rsidDel="00000000" w:rsidP="00000000" w:rsidRDefault="00000000" w:rsidRPr="00000000" w14:paraId="0000002F">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Faites correspondre votre projet avec les priorités du bailleur de fonds. Cela augmentera les chances que votre demande soit acceptée.</w:t>
      </w:r>
    </w:p>
    <w:p w:rsidR="00000000" w:rsidDel="00000000" w:rsidP="00000000" w:rsidRDefault="00000000" w:rsidRPr="00000000" w14:paraId="00000030">
      <w:pPr>
        <w:numPr>
          <w:ilvl w:val="0"/>
          <w:numId w:val="4"/>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Prenez connaissance des limites de mots ou de caractères pour chaque question et respectez-les.</w:t>
      </w:r>
    </w:p>
    <w:p w:rsidR="00000000" w:rsidDel="00000000" w:rsidP="00000000" w:rsidRDefault="00000000" w:rsidRPr="00000000" w14:paraId="00000031">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Répondez clairement aux questions en évitant le jargon. Soyez directs et n’ajoutez pas d’informations inutiles.</w:t>
      </w:r>
    </w:p>
    <w:p w:rsidR="00000000" w:rsidDel="00000000" w:rsidP="00000000" w:rsidRDefault="00000000" w:rsidRPr="00000000" w14:paraId="00000032">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Incluez des lettres d’appui de partenaires (par exemple : municipalités, organismes culturels, centres médicaux, etc.) dans votre demande. Celles-ci renforcent la crédibilité de votre soumission et montrent que vous avez du soutien de la part de partenaires communautaires.</w:t>
      </w:r>
    </w:p>
    <w:p w:rsidR="00000000" w:rsidDel="00000000" w:rsidP="00000000" w:rsidRDefault="00000000" w:rsidRPr="00000000" w14:paraId="00000033">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Assurez-vous de répondre à toutes les questions obligatoires de la demande.</w:t>
      </w:r>
    </w:p>
    <w:p w:rsidR="00000000" w:rsidDel="00000000" w:rsidP="00000000" w:rsidRDefault="00000000" w:rsidRPr="00000000" w14:paraId="00000034">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Prévoyez du temps pour une relecture de la demande avant de la soumettre.</w:t>
      </w:r>
    </w:p>
    <w:p w:rsidR="00000000" w:rsidDel="00000000" w:rsidP="00000000" w:rsidRDefault="00000000" w:rsidRPr="00000000" w14:paraId="00000035">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Prévoyez du temps pour obtenir les signatures nécessaires des personnes clés de votre organisme avant de soumettre votre demande.</w:t>
      </w:r>
    </w:p>
    <w:p w:rsidR="00000000" w:rsidDel="00000000" w:rsidP="00000000" w:rsidRDefault="00000000" w:rsidRPr="00000000" w14:paraId="00000036">
      <w:pPr>
        <w:numPr>
          <w:ilvl w:val="0"/>
          <w:numId w:val="4"/>
        </w:numPr>
        <w:spacing w:after="0" w:afterAutospacing="0"/>
        <w:ind w:left="720" w:hanging="360"/>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Soumettez la demande avant la date de fermeture. Gardez en tête que les systèmes sont parfois lents pendant la journée de clôture puisque plusieurs personnes tentent de soumettre en même temps. Si vous soumettez à l’avance, vous pourrez éviter des problèmes techniques liés à la surcharge de la plateforme en ligne.</w:t>
      </w:r>
    </w:p>
    <w:p w:rsidR="00000000" w:rsidDel="00000000" w:rsidP="00000000" w:rsidRDefault="00000000" w:rsidRPr="00000000" w14:paraId="00000037">
      <w:pPr>
        <w:numPr>
          <w:ilvl w:val="0"/>
          <w:numId w:val="4"/>
        </w:numPr>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Conservez dans vos dossiers toutes les versions de chaque demande que vous soumettez, ainsi que les décisions reçues de la part du gouvernement ou des organismes subventionnaires. Celles-ci vous seront utiles lorsque vous préparerez d’autres demandes dans le futur.</w:t>
      </w:r>
    </w:p>
    <w:p w:rsidR="00000000" w:rsidDel="00000000" w:rsidP="00000000" w:rsidRDefault="00000000" w:rsidRPr="00000000" w14:paraId="00000038">
      <w:pPr>
        <w:pStyle w:val="Heading1"/>
        <w:rPr>
          <w:rFonts w:ascii="Poppins" w:cs="Poppins" w:eastAsia="Poppins" w:hAnsi="Poppins"/>
          <w:b w:val="1"/>
          <w:bCs w:val="1"/>
          <w:color w:val="2a2865"/>
          <w:sz w:val="36"/>
          <w:szCs w:val="36"/>
        </w:rPr>
      </w:pPr>
      <w:bookmarkStart w:colFirst="0" w:colLast="0" w:name="_ic8tf4v53ejc" w:id="6"/>
      <w:bookmarkEnd w:id="6"/>
      <w:r w:rsidDel="00000000" w:rsidR="00000000" w:rsidRPr="00000000">
        <w:rPr>
          <w:rtl w:val="0"/>
        </w:rPr>
      </w:r>
    </w:p>
    <w:p w:rsidR="00000000" w:rsidDel="00000000" w:rsidP="00000000" w:rsidRDefault="00000000" w:rsidRPr="00000000" w14:paraId="00000039">
      <w:pPr>
        <w:pStyle w:val="Heading1"/>
        <w:rPr>
          <w:rFonts w:ascii="Poppins" w:cs="Poppins" w:eastAsia="Poppins" w:hAnsi="Poppins"/>
          <w:b w:val="1"/>
          <w:bCs w:val="1"/>
          <w:color w:val="2a2865"/>
          <w:sz w:val="36"/>
          <w:szCs w:val="36"/>
        </w:rPr>
      </w:pPr>
      <w:bookmarkStart w:colFirst="0" w:colLast="0" w:name="_wn9libz2wjci" w:id="7"/>
      <w:bookmarkEnd w:id="7"/>
      <w:r w:rsidDel="00000000" w:rsidR="00000000" w:rsidRPr="00000000">
        <w:rPr>
          <w:rFonts w:ascii="Poppins" w:cs="Poppins" w:eastAsia="Poppins" w:hAnsi="Poppins"/>
          <w:b w:val="1"/>
          <w:bCs w:val="1"/>
          <w:color w:val="2a2865"/>
          <w:sz w:val="36"/>
          <w:szCs w:val="36"/>
          <w:rtl w:val="0"/>
        </w:rPr>
        <w:t xml:space="preserve">4) Autres outils et bonnes pratiques</w:t>
      </w:r>
    </w:p>
    <w:p w:rsidR="00000000" w:rsidDel="00000000" w:rsidP="00000000" w:rsidRDefault="00000000" w:rsidRPr="00000000" w14:paraId="0000003A">
      <w:pPr>
        <w:rPr>
          <w:rFonts w:ascii="Poppins Light" w:cs="Poppins Light" w:eastAsia="Poppins Light" w:hAnsi="Poppins Light"/>
          <w:sz w:val="28"/>
          <w:szCs w:val="28"/>
        </w:rPr>
      </w:pPr>
      <w:r w:rsidDel="00000000" w:rsidR="00000000" w:rsidRPr="00000000">
        <w:rPr>
          <w:rFonts w:ascii="Poppins Light" w:cs="Poppins Light" w:eastAsia="Poppins Light" w:hAnsi="Poppins Light"/>
          <w:sz w:val="28"/>
          <w:szCs w:val="28"/>
          <w:rtl w:val="0"/>
        </w:rPr>
        <w:t xml:space="preserve">Voici quelques autres bonnes pratiques qui faciliteront votre processus pour rédiger des demandes de subvention ou remplir des documents gouvernementaux :</w:t>
      </w:r>
    </w:p>
    <w:p w:rsidR="00000000" w:rsidDel="00000000" w:rsidP="00000000" w:rsidRDefault="00000000" w:rsidRPr="00000000" w14:paraId="0000003B">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Créez un dossier numérique partagé entre les membres de votre équipe contenant la version la plus récente de tous les documents cités plus haut ;</w:t>
      </w:r>
    </w:p>
    <w:p w:rsidR="00000000" w:rsidDel="00000000" w:rsidP="00000000" w:rsidRDefault="00000000" w:rsidRPr="00000000" w14:paraId="0000003C">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Tenez un calendrier des appels de proposition et de projets (aux niveaux fédéral, provincial et municipal) ;</w:t>
      </w:r>
    </w:p>
    <w:p w:rsidR="00000000" w:rsidDel="00000000" w:rsidP="00000000" w:rsidRDefault="00000000" w:rsidRPr="00000000" w14:paraId="0000003D">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Recueillez régulièrement des données de fréquentation et de satisfaction de la part de vos membres et de vos partenaires ;</w:t>
      </w:r>
    </w:p>
    <w:p w:rsidR="00000000" w:rsidDel="00000000" w:rsidP="00000000" w:rsidRDefault="00000000" w:rsidRPr="00000000" w14:paraId="0000003E">
      <w:pPr>
        <w:numPr>
          <w:ilvl w:val="0"/>
          <w:numId w:val="4"/>
        </w:numPr>
        <w:spacing w:after="0" w:afterAutospacing="0"/>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Abonnez-vous aux infolettres et aux bulletins des bailleurs de fonds (par exemple : Fondation Trillium, Patrimoine Canada, etc.) ainsi qu’aux plateformes de financement pour rester à l’affût des nouveaux programmes et des opportunités ;</w:t>
      </w:r>
    </w:p>
    <w:p w:rsidR="00000000" w:rsidDel="00000000" w:rsidP="00000000" w:rsidRDefault="00000000" w:rsidRPr="00000000" w14:paraId="0000003F">
      <w:pPr>
        <w:numPr>
          <w:ilvl w:val="0"/>
          <w:numId w:val="4"/>
        </w:numPr>
        <w:ind w:left="720" w:hanging="360"/>
        <w:rPr>
          <w:rFonts w:ascii="Poppins Light" w:cs="Poppins Light" w:eastAsia="Poppins Light" w:hAnsi="Poppins Light"/>
          <w:sz w:val="28"/>
          <w:szCs w:val="28"/>
          <w:u w:val="none"/>
        </w:rPr>
      </w:pPr>
      <w:r w:rsidDel="00000000" w:rsidR="00000000" w:rsidRPr="00000000">
        <w:rPr>
          <w:rFonts w:ascii="Poppins Light" w:cs="Poppins Light" w:eastAsia="Poppins Light" w:hAnsi="Poppins Light"/>
          <w:sz w:val="28"/>
          <w:szCs w:val="28"/>
          <w:rtl w:val="0"/>
        </w:rPr>
        <w:t xml:space="preserve">Préparez des fiches de projets à l’avance contenant le titre de votre projet, son objectif, un budget estimatif, un calendrier et l’impact prévu de celui-ci afin d’être prêt lorsque de nouvelles opportunités vous sont offertes.</w:t>
      </w:r>
      <w:r w:rsidDel="00000000" w:rsidR="00000000" w:rsidRPr="00000000">
        <w:rPr>
          <w:rtl w:val="0"/>
        </w:rPr>
      </w:r>
    </w:p>
    <w:sectPr>
      <w:foot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Proxima Nov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Proxima Nova Extrabold">
    <w:embedBold w:fontKey="{00000000-0000-0000-0000-000000000000}" r:id="rId13" w:subsetted="0"/>
  </w:font>
  <w:font w:name="Poppins ExtraBold">
    <w:embedBold w:fontKey="{00000000-0000-0000-0000-000000000000}" r:id="rId14" w:subsetted="0"/>
    <w:embedBoldItalic w:fontKey="{00000000-0000-0000-0000-000000000000}" r:id="rId1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Proxima Nova" w:cs="Proxima Nova" w:eastAsia="Proxima Nova" w:hAnsi="Proxima Nova"/>
        <w:sz w:val="22"/>
        <w:szCs w:val="22"/>
        <w:lang w:val="fr"/>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Proxima Nova Extrabold" w:cs="Proxima Nova Extrabold" w:eastAsia="Proxima Nova Extrabold" w:hAnsi="Proxima Nova Extrabold"/>
      <w:color w:val="073763"/>
      <w:sz w:val="48"/>
      <w:szCs w:val="48"/>
    </w:rPr>
  </w:style>
  <w:style w:type="paragraph" w:styleId="Heading2">
    <w:name w:val="heading 2"/>
    <w:basedOn w:val="Normal"/>
    <w:next w:val="Normal"/>
    <w:pPr>
      <w:keepNext w:val="1"/>
      <w:keepLines w:val="1"/>
    </w:pPr>
    <w:rPr>
      <w:rFonts w:ascii="Proxima Nova Extrabold" w:cs="Proxima Nova Extrabold" w:eastAsia="Proxima Nova Extrabold" w:hAnsi="Proxima Nova Extrabold"/>
      <w:color w:val="0b5394"/>
      <w:sz w:val="36"/>
      <w:szCs w:val="36"/>
    </w:rPr>
  </w:style>
  <w:style w:type="paragraph" w:styleId="Heading3">
    <w:name w:val="heading 3"/>
    <w:basedOn w:val="Normal"/>
    <w:next w:val="Normal"/>
    <w:pPr>
      <w:keepNext w:val="1"/>
      <w:keepLines w:val="1"/>
    </w:pPr>
    <w:rPr>
      <w:b w:val="1"/>
      <w:bCs w:val="1"/>
      <w:color w:val="3d85c6"/>
      <w:sz w:val="26"/>
      <w:szCs w:val="26"/>
    </w:rPr>
  </w:style>
  <w:style w:type="paragraph" w:styleId="Heading4">
    <w:name w:val="heading 4"/>
    <w:basedOn w:val="Normal"/>
    <w:next w:val="Normal"/>
    <w:pPr>
      <w:keepNext w:val="1"/>
      <w:keepLines w:val="1"/>
    </w:pPr>
    <w:rPr>
      <w:u w:val="single"/>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Pr>
    <w:rPr>
      <w:rFonts w:ascii="Proxima Nova Extrabold" w:cs="Proxima Nova Extrabold" w:eastAsia="Proxima Nova Extrabold" w:hAnsi="Proxima Nova Extrabold"/>
      <w:color w:val="073763"/>
      <w:sz w:val="64"/>
      <w:szCs w:val="64"/>
    </w:rPr>
  </w:style>
  <w:style w:type="paragraph" w:styleId="Subtitle">
    <w:name w:val="Subtitle"/>
    <w:basedOn w:val="Normal"/>
    <w:next w:val="Normal"/>
    <w:pPr>
      <w:keepNext w:val="1"/>
      <w:keepLines w:val="1"/>
    </w:pPr>
    <w:rPr>
      <w:color w:val="0b5394"/>
      <w:sz w:val="36"/>
      <w:szCs w:val="36"/>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PoppinsLight-italic.ttf"/><Relationship Id="rId10" Type="http://schemas.openxmlformats.org/officeDocument/2006/relationships/font" Target="fonts/PoppinsLight-bold.ttf"/><Relationship Id="rId13" Type="http://schemas.openxmlformats.org/officeDocument/2006/relationships/font" Target="fonts/ProximaNovaExtrabold-bold.ttf"/><Relationship Id="rId12" Type="http://schemas.openxmlformats.org/officeDocument/2006/relationships/font" Target="fonts/PoppinsLight-boldItalic.ttf"/><Relationship Id="rId1" Type="http://schemas.openxmlformats.org/officeDocument/2006/relationships/font" Target="fonts/ProximaNova-regular.ttf"/><Relationship Id="rId2" Type="http://schemas.openxmlformats.org/officeDocument/2006/relationships/font" Target="fonts/ProximaNova-bold.ttf"/><Relationship Id="rId3" Type="http://schemas.openxmlformats.org/officeDocument/2006/relationships/font" Target="fonts/ProximaNova-italic.ttf"/><Relationship Id="rId4" Type="http://schemas.openxmlformats.org/officeDocument/2006/relationships/font" Target="fonts/ProximaNova-boldItalic.ttf"/><Relationship Id="rId9" Type="http://schemas.openxmlformats.org/officeDocument/2006/relationships/font" Target="fonts/PoppinsLight-regular.ttf"/><Relationship Id="rId15" Type="http://schemas.openxmlformats.org/officeDocument/2006/relationships/font" Target="fonts/PoppinsExtraBold-boldItalic.ttf"/><Relationship Id="rId14" Type="http://schemas.openxmlformats.org/officeDocument/2006/relationships/font" Target="fonts/PoppinsExtraBold-bold.ttf"/><Relationship Id="rId5" Type="http://schemas.openxmlformats.org/officeDocument/2006/relationships/font" Target="fonts/Poppins-regular.ttf"/><Relationship Id="rId6" Type="http://schemas.openxmlformats.org/officeDocument/2006/relationships/font" Target="fonts/Poppins-bold.ttf"/><Relationship Id="rId7" Type="http://schemas.openxmlformats.org/officeDocument/2006/relationships/font" Target="fonts/Poppins-italic.ttf"/><Relationship Id="rId8" Type="http://schemas.openxmlformats.org/officeDocument/2006/relationships/font" Target="fonts/Poppi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