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I. Isilah titik titik dibawah ini dengan jawaban yang tepat !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 Alat pengukur gaya adalah . . .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 Bola yang ditendang merupakan bentuk dari gaya . . 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 Ban diberi alur dengan tujuan untuk memperbesar gaya. . . 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4. . . . . adalah bunyi pantul yang terdengar setelah buny asli.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5. Sumber energi alternatif sebagai pengganti penerang di siang hari adalah .. 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6. Kelelawar dijadikan sebagai obat . . 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7. Emosi menyebabkan tumbuhan tidak dapat tumbuh subut karena . . 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8. Gitar berbunyi dengan cara di . ..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9. Musim di Indonesia ada 2, yaitu musim kemarau dan musim . . 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10. Pasang surut air laut disebabkan oleh . . 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II. Jawablah pertanyaan Soal UAS IPA Kelas 4 Semester 2 dibawah ini.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 Sebutkan 3 faktor yang mempengaruhi gerak benda !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 Apa yang dimaksud dengan gaung dan gema ?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 Apa keuntungan terjadinya pasang surut air laut ?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4. Sebutkan nama nama angin yang merugikan di Indonesia !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5. Tuliskan 3 cara untuk melestarikan Sumber Daya Alam !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