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A8E016" w14:textId="2243691F" w:rsidR="00634C9A" w:rsidRDefault="00000000" w:rsidP="0063176B">
      <w:pPr>
        <w:pStyle w:val="Title"/>
      </w:pPr>
      <w:r w:rsidRPr="00371E8F">
        <w:t xml:space="preserve">Title [Goudy Old Style, 14pt Bold, </w:t>
      </w:r>
      <w:r w:rsidRPr="003F5129">
        <w:t>Capitalized</w:t>
      </w:r>
      <w:r w:rsidRPr="00371E8F">
        <w:t xml:space="preserve"> Each Words]. Title should be clear and attractive, no more than 15 word</w:t>
      </w:r>
      <w:r w:rsidR="00DB0587">
        <w:t>s</w:t>
      </w:r>
    </w:p>
    <w:p w14:paraId="2AB0C365" w14:textId="6D02980C" w:rsidR="001C0476" w:rsidRPr="003F5129" w:rsidRDefault="001C0476" w:rsidP="0063176B">
      <w:pPr>
        <w:pStyle w:val="Subtitle"/>
      </w:pPr>
      <w:r w:rsidRPr="003F5129">
        <w:t>Subtitle, 14pt Italic</w:t>
      </w:r>
    </w:p>
    <w:p w14:paraId="4DA97D83" w14:textId="77777777" w:rsidR="00634C9A" w:rsidRPr="00371E8F" w:rsidRDefault="00634C9A" w:rsidP="0063176B"/>
    <w:p w14:paraId="7A40FC67" w14:textId="56F463A7" w:rsidR="00634C9A" w:rsidRPr="00DB0587" w:rsidRDefault="00000000" w:rsidP="0063176B">
      <w:pPr>
        <w:pStyle w:val="Author"/>
        <w:rPr>
          <w:color w:val="000000"/>
        </w:rPr>
      </w:pPr>
      <w:r w:rsidRPr="00DB0587">
        <w:t>Author</w:t>
      </w:r>
      <w:r w:rsidRPr="00DB0587">
        <w:rPr>
          <w:color w:val="000000"/>
          <w:vertAlign w:val="superscript"/>
        </w:rPr>
        <w:t>1</w:t>
      </w:r>
      <w:r w:rsidRPr="00DB0587">
        <w:rPr>
          <w:color w:val="000000"/>
          <w:sz w:val="20"/>
          <w:szCs w:val="20"/>
        </w:rPr>
        <w:t xml:space="preserve"> </w:t>
      </w:r>
      <w:r w:rsidR="00DB0587" w:rsidRPr="00DB0587">
        <w:rPr>
          <w:color w:val="000000"/>
          <w:sz w:val="20"/>
          <w:szCs w:val="20"/>
        </w:rPr>
        <w:t xml:space="preserve">and </w:t>
      </w:r>
      <w:r w:rsidRPr="00DB0587">
        <w:t>Author</w:t>
      </w:r>
      <w:r w:rsidRPr="00DB0587">
        <w:rPr>
          <w:color w:val="000000"/>
          <w:vertAlign w:val="superscript"/>
        </w:rPr>
        <w:t>2</w:t>
      </w:r>
    </w:p>
    <w:p w14:paraId="2A1FF840" w14:textId="4671127A" w:rsidR="00634C9A" w:rsidRPr="00371E8F" w:rsidRDefault="00000000" w:rsidP="0063176B">
      <w:pPr>
        <w:pStyle w:val="Affiliation"/>
      </w:pPr>
      <w:r w:rsidRPr="00371E8F">
        <w:rPr>
          <w:vertAlign w:val="superscript"/>
        </w:rPr>
        <w:t>1</w:t>
      </w:r>
      <w:r w:rsidR="00794D96">
        <w:t xml:space="preserve"> Department, Faculty, University, Country / Author’s affiliated institution, Country</w:t>
      </w:r>
    </w:p>
    <w:p w14:paraId="5E967BD0" w14:textId="59B56766" w:rsidR="00794D96" w:rsidRPr="00794D96" w:rsidRDefault="00794D96" w:rsidP="0063176B">
      <w:pPr>
        <w:pStyle w:val="Affiliation"/>
      </w:pPr>
      <w:r>
        <w:rPr>
          <w:vertAlign w:val="superscript"/>
        </w:rPr>
        <w:t xml:space="preserve">2 </w:t>
      </w:r>
      <w:r w:rsidRPr="00794D96">
        <w:t>Department, Faculty, University</w:t>
      </w:r>
      <w:r>
        <w:t>, Country</w:t>
      </w:r>
      <w:r w:rsidRPr="00794D96">
        <w:t xml:space="preserve"> / </w:t>
      </w:r>
      <w:r>
        <w:t>Author’s</w:t>
      </w:r>
      <w:r w:rsidRPr="00794D96">
        <w:t xml:space="preserve"> affiliated </w:t>
      </w:r>
      <w:r w:rsidRPr="00397C8E">
        <w:t>institution</w:t>
      </w:r>
      <w:r>
        <w:t>, Country</w:t>
      </w:r>
    </w:p>
    <w:p w14:paraId="27837A68" w14:textId="4E18C376" w:rsidR="00634C9A" w:rsidRPr="00371E8F" w:rsidRDefault="00634C9A" w:rsidP="0063176B"/>
    <w:p w14:paraId="79FBA25F" w14:textId="07E11908" w:rsidR="00634C9A" w:rsidRPr="00371E8F" w:rsidRDefault="00000000" w:rsidP="0063176B">
      <w:pPr>
        <w:pStyle w:val="Abstract"/>
      </w:pPr>
      <w:r w:rsidRPr="00371E8F">
        <w:rPr>
          <w:b/>
          <w:bCs/>
        </w:rPr>
        <w:t>Abstract.</w:t>
      </w:r>
      <w:r w:rsidRPr="00371E8F">
        <w:t xml:space="preserve"> </w:t>
      </w:r>
      <w:r w:rsidR="002938AD">
        <w:t>[Goudy Old Style, 9 pt]</w:t>
      </w:r>
      <w:r w:rsidR="00731810">
        <w:t xml:space="preserve"> / Alternative font: [Sorts Mill Goudy].</w:t>
      </w:r>
      <w:r w:rsidR="002938AD">
        <w:t xml:space="preserve"> </w:t>
      </w:r>
      <w:r w:rsidRPr="00371E8F">
        <w:t xml:space="preserve">Abstracts must be written in clear and concise academic English. The abstract should provide a concise overview of the research, including its objectives, methodology, findings, and significance. The recommended length is 250–300 words (excluding keywords). Abstracts should be submitted as a single paragraph unless otherwise specified by the conference </w:t>
      </w:r>
      <w:r w:rsidRPr="00397C8E">
        <w:t>committee</w:t>
      </w:r>
      <w:r w:rsidRPr="00371E8F">
        <w:t>. not include citations, references, tables, figures, footnotes, or mathematical equations in the abstract. Avoid unexplained abbreviations and technical jargon whenever possible.</w:t>
      </w:r>
    </w:p>
    <w:p w14:paraId="4591185D" w14:textId="77777777" w:rsidR="00634C9A" w:rsidRPr="00371E8F" w:rsidRDefault="00000000" w:rsidP="0063176B">
      <w:pPr>
        <w:pStyle w:val="Abstract"/>
      </w:pPr>
      <w:r w:rsidRPr="00371E8F">
        <w:rPr>
          <w:b/>
          <w:bCs/>
        </w:rPr>
        <w:t>Keyword</w:t>
      </w:r>
      <w:r w:rsidRPr="00371E8F">
        <w:t>: Provide 3–5 keywords immediately after the abstract (;)</w:t>
      </w:r>
    </w:p>
    <w:p w14:paraId="6A607961" w14:textId="77777777" w:rsidR="00634C9A" w:rsidRPr="00371E8F" w:rsidRDefault="00634C9A" w:rsidP="0063176B"/>
    <w:p w14:paraId="121D7707" w14:textId="42682A43" w:rsidR="00634C9A" w:rsidRPr="00BD154A" w:rsidRDefault="00000000" w:rsidP="0063176B">
      <w:pPr>
        <w:rPr>
          <w:sz w:val="22"/>
          <w:szCs w:val="22"/>
          <w:highlight w:val="yellow"/>
        </w:rPr>
      </w:pPr>
      <w:r w:rsidRPr="00BD154A">
        <w:rPr>
          <w:sz w:val="22"/>
          <w:szCs w:val="22"/>
          <w:highlight w:val="yellow"/>
        </w:rPr>
        <w:t>Subject area: (Please put a “X” as appropriate)</w:t>
      </w:r>
    </w:p>
    <w:tbl>
      <w:tblPr>
        <w:tblStyle w:val="a"/>
        <w:tblW w:w="6483"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342"/>
        <w:gridCol w:w="6141"/>
      </w:tblGrid>
      <w:tr w:rsidR="00634C9A" w:rsidRPr="00BD154A" w14:paraId="7828F7BB" w14:textId="77777777">
        <w:tc>
          <w:tcPr>
            <w:tcW w:w="342" w:type="dxa"/>
            <w:tcBorders>
              <w:top w:val="single" w:sz="4" w:space="0" w:color="000000"/>
              <w:left w:val="single" w:sz="4" w:space="0" w:color="000000"/>
              <w:bottom w:val="single" w:sz="4" w:space="0" w:color="000000"/>
              <w:right w:val="single" w:sz="4" w:space="0" w:color="000000"/>
            </w:tcBorders>
          </w:tcPr>
          <w:p w14:paraId="0F6BF387" w14:textId="46FCE525" w:rsidR="00634C9A" w:rsidRPr="00BD154A" w:rsidRDefault="00634C9A" w:rsidP="0063176B">
            <w:pPr>
              <w:rPr>
                <w:sz w:val="22"/>
                <w:szCs w:val="22"/>
                <w:highlight w:val="yellow"/>
              </w:rPr>
            </w:pPr>
          </w:p>
        </w:tc>
        <w:tc>
          <w:tcPr>
            <w:tcW w:w="6141" w:type="dxa"/>
            <w:tcBorders>
              <w:left w:val="single" w:sz="4" w:space="0" w:color="000000"/>
            </w:tcBorders>
          </w:tcPr>
          <w:p w14:paraId="3B6A4D6C" w14:textId="792E50C6" w:rsidR="00634C9A" w:rsidRPr="00BD154A" w:rsidRDefault="000C36F2" w:rsidP="0063176B">
            <w:pPr>
              <w:rPr>
                <w:sz w:val="22"/>
                <w:szCs w:val="22"/>
                <w:highlight w:val="yellow"/>
              </w:rPr>
            </w:pPr>
            <w:r w:rsidRPr="00BD154A">
              <w:rPr>
                <w:sz w:val="22"/>
                <w:szCs w:val="22"/>
                <w:highlight w:val="yellow"/>
              </w:rPr>
              <w:t>1_</w:t>
            </w:r>
            <w:r w:rsidR="00000000" w:rsidRPr="00BD154A">
              <w:rPr>
                <w:sz w:val="22"/>
                <w:szCs w:val="22"/>
                <w:highlight w:val="yellow"/>
              </w:rPr>
              <w:t>Democratic Backsliding and Authoritarian Resurgence</w:t>
            </w:r>
          </w:p>
        </w:tc>
      </w:tr>
      <w:tr w:rsidR="00634C9A" w:rsidRPr="00BD154A" w14:paraId="0B1EE1FE" w14:textId="77777777">
        <w:tc>
          <w:tcPr>
            <w:tcW w:w="342" w:type="dxa"/>
            <w:tcBorders>
              <w:top w:val="single" w:sz="4" w:space="0" w:color="000000"/>
              <w:left w:val="single" w:sz="4" w:space="0" w:color="000000"/>
              <w:bottom w:val="single" w:sz="4" w:space="0" w:color="000000"/>
              <w:right w:val="single" w:sz="4" w:space="0" w:color="000000"/>
            </w:tcBorders>
          </w:tcPr>
          <w:p w14:paraId="56B4B66C" w14:textId="77777777" w:rsidR="00634C9A" w:rsidRPr="00BD154A" w:rsidRDefault="00634C9A" w:rsidP="0063176B">
            <w:pPr>
              <w:rPr>
                <w:sz w:val="22"/>
                <w:szCs w:val="22"/>
                <w:highlight w:val="yellow"/>
              </w:rPr>
            </w:pPr>
          </w:p>
        </w:tc>
        <w:tc>
          <w:tcPr>
            <w:tcW w:w="6141" w:type="dxa"/>
            <w:tcBorders>
              <w:left w:val="single" w:sz="4" w:space="0" w:color="000000"/>
            </w:tcBorders>
          </w:tcPr>
          <w:p w14:paraId="6DC71FE1" w14:textId="52795946" w:rsidR="00634C9A" w:rsidRPr="00BD154A" w:rsidRDefault="000C36F2" w:rsidP="0063176B">
            <w:pPr>
              <w:rPr>
                <w:sz w:val="22"/>
                <w:szCs w:val="22"/>
                <w:highlight w:val="yellow"/>
              </w:rPr>
            </w:pPr>
            <w:r w:rsidRPr="00BD154A">
              <w:rPr>
                <w:sz w:val="22"/>
                <w:szCs w:val="22"/>
                <w:highlight w:val="yellow"/>
              </w:rPr>
              <w:t>2_</w:t>
            </w:r>
            <w:r w:rsidR="00000000" w:rsidRPr="00BD154A">
              <w:rPr>
                <w:sz w:val="22"/>
                <w:szCs w:val="22"/>
                <w:highlight w:val="yellow"/>
              </w:rPr>
              <w:t>Democracy, Inequality, and Social Justice</w:t>
            </w:r>
          </w:p>
        </w:tc>
      </w:tr>
      <w:tr w:rsidR="00634C9A" w:rsidRPr="00BD154A" w14:paraId="74BFEA90" w14:textId="77777777">
        <w:tc>
          <w:tcPr>
            <w:tcW w:w="342" w:type="dxa"/>
            <w:tcBorders>
              <w:top w:val="single" w:sz="4" w:space="0" w:color="000000"/>
              <w:left w:val="single" w:sz="4" w:space="0" w:color="000000"/>
              <w:bottom w:val="single" w:sz="4" w:space="0" w:color="000000"/>
              <w:right w:val="single" w:sz="4" w:space="0" w:color="000000"/>
            </w:tcBorders>
          </w:tcPr>
          <w:p w14:paraId="3AD08C70" w14:textId="77777777" w:rsidR="00634C9A" w:rsidRPr="00BD154A" w:rsidRDefault="00634C9A" w:rsidP="0063176B">
            <w:pPr>
              <w:rPr>
                <w:sz w:val="22"/>
                <w:szCs w:val="22"/>
                <w:highlight w:val="yellow"/>
              </w:rPr>
            </w:pPr>
          </w:p>
        </w:tc>
        <w:tc>
          <w:tcPr>
            <w:tcW w:w="6141" w:type="dxa"/>
            <w:tcBorders>
              <w:left w:val="single" w:sz="4" w:space="0" w:color="000000"/>
            </w:tcBorders>
          </w:tcPr>
          <w:p w14:paraId="6DA8833F" w14:textId="2AB3B678" w:rsidR="00634C9A" w:rsidRPr="00BD154A" w:rsidRDefault="000C36F2" w:rsidP="0063176B">
            <w:pPr>
              <w:rPr>
                <w:sz w:val="22"/>
                <w:szCs w:val="22"/>
                <w:highlight w:val="yellow"/>
              </w:rPr>
            </w:pPr>
            <w:r w:rsidRPr="00BD154A">
              <w:rPr>
                <w:sz w:val="22"/>
                <w:szCs w:val="22"/>
                <w:highlight w:val="yellow"/>
              </w:rPr>
              <w:t>3_</w:t>
            </w:r>
            <w:r w:rsidR="00000000" w:rsidRPr="00BD154A">
              <w:rPr>
                <w:sz w:val="22"/>
                <w:szCs w:val="22"/>
                <w:highlight w:val="yellow"/>
              </w:rPr>
              <w:t>Governance, Corruption, and Rule of Law in Fragile Democracies</w:t>
            </w:r>
          </w:p>
        </w:tc>
      </w:tr>
      <w:tr w:rsidR="00634C9A" w:rsidRPr="00BD154A" w14:paraId="3E0A35EC" w14:textId="77777777">
        <w:tc>
          <w:tcPr>
            <w:tcW w:w="342" w:type="dxa"/>
            <w:tcBorders>
              <w:top w:val="single" w:sz="4" w:space="0" w:color="000000"/>
              <w:left w:val="single" w:sz="4" w:space="0" w:color="000000"/>
              <w:bottom w:val="single" w:sz="4" w:space="0" w:color="000000"/>
              <w:right w:val="single" w:sz="4" w:space="0" w:color="000000"/>
            </w:tcBorders>
          </w:tcPr>
          <w:p w14:paraId="01969F10" w14:textId="77777777" w:rsidR="00634C9A" w:rsidRPr="00BD154A" w:rsidRDefault="00634C9A" w:rsidP="0063176B">
            <w:pPr>
              <w:rPr>
                <w:sz w:val="22"/>
                <w:szCs w:val="22"/>
                <w:highlight w:val="yellow"/>
              </w:rPr>
            </w:pPr>
          </w:p>
        </w:tc>
        <w:tc>
          <w:tcPr>
            <w:tcW w:w="6141" w:type="dxa"/>
            <w:tcBorders>
              <w:left w:val="single" w:sz="4" w:space="0" w:color="000000"/>
            </w:tcBorders>
          </w:tcPr>
          <w:p w14:paraId="0A60C8F6" w14:textId="65E0D718" w:rsidR="00634C9A" w:rsidRPr="00BD154A" w:rsidRDefault="000C36F2" w:rsidP="0063176B">
            <w:pPr>
              <w:rPr>
                <w:sz w:val="22"/>
                <w:szCs w:val="22"/>
                <w:highlight w:val="yellow"/>
              </w:rPr>
            </w:pPr>
            <w:r w:rsidRPr="00BD154A">
              <w:rPr>
                <w:sz w:val="22"/>
                <w:szCs w:val="22"/>
                <w:highlight w:val="yellow"/>
              </w:rPr>
              <w:t>4_</w:t>
            </w:r>
            <w:r w:rsidR="00000000" w:rsidRPr="00BD154A">
              <w:rPr>
                <w:sz w:val="22"/>
                <w:szCs w:val="22"/>
                <w:highlight w:val="yellow"/>
              </w:rPr>
              <w:t>Human Rights, Citizenship, and State Power</w:t>
            </w:r>
          </w:p>
        </w:tc>
      </w:tr>
      <w:tr w:rsidR="00634C9A" w:rsidRPr="00BD154A" w14:paraId="216ACE11" w14:textId="77777777">
        <w:tc>
          <w:tcPr>
            <w:tcW w:w="342" w:type="dxa"/>
            <w:tcBorders>
              <w:top w:val="single" w:sz="4" w:space="0" w:color="000000"/>
              <w:left w:val="single" w:sz="4" w:space="0" w:color="000000"/>
              <w:bottom w:val="single" w:sz="4" w:space="0" w:color="000000"/>
              <w:right w:val="single" w:sz="4" w:space="0" w:color="000000"/>
            </w:tcBorders>
          </w:tcPr>
          <w:p w14:paraId="28C378B0" w14:textId="77777777" w:rsidR="00634C9A" w:rsidRPr="00BD154A" w:rsidRDefault="00634C9A" w:rsidP="0063176B">
            <w:pPr>
              <w:rPr>
                <w:sz w:val="22"/>
                <w:szCs w:val="22"/>
                <w:highlight w:val="yellow"/>
              </w:rPr>
            </w:pPr>
          </w:p>
        </w:tc>
        <w:tc>
          <w:tcPr>
            <w:tcW w:w="6141" w:type="dxa"/>
            <w:tcBorders>
              <w:left w:val="single" w:sz="4" w:space="0" w:color="000000"/>
            </w:tcBorders>
          </w:tcPr>
          <w:p w14:paraId="6DF9C0EA" w14:textId="26459C63" w:rsidR="00634C9A" w:rsidRPr="00BD154A" w:rsidRDefault="000C36F2" w:rsidP="0063176B">
            <w:pPr>
              <w:rPr>
                <w:sz w:val="22"/>
                <w:szCs w:val="22"/>
                <w:highlight w:val="yellow"/>
              </w:rPr>
            </w:pPr>
            <w:r w:rsidRPr="00BD154A">
              <w:rPr>
                <w:sz w:val="22"/>
                <w:szCs w:val="22"/>
                <w:highlight w:val="yellow"/>
              </w:rPr>
              <w:t>5_</w:t>
            </w:r>
            <w:r w:rsidR="00000000" w:rsidRPr="00BD154A">
              <w:rPr>
                <w:sz w:val="22"/>
                <w:szCs w:val="22"/>
                <w:highlight w:val="yellow"/>
              </w:rPr>
              <w:t>Digital Democracy, Disinformation, and Algorithmic Power</w:t>
            </w:r>
          </w:p>
        </w:tc>
      </w:tr>
      <w:tr w:rsidR="00634C9A" w:rsidRPr="00BD154A" w14:paraId="4BF8C307" w14:textId="77777777">
        <w:tc>
          <w:tcPr>
            <w:tcW w:w="342" w:type="dxa"/>
            <w:tcBorders>
              <w:top w:val="single" w:sz="4" w:space="0" w:color="000000"/>
              <w:left w:val="single" w:sz="4" w:space="0" w:color="000000"/>
              <w:bottom w:val="single" w:sz="4" w:space="0" w:color="000000"/>
              <w:right w:val="single" w:sz="4" w:space="0" w:color="000000"/>
            </w:tcBorders>
          </w:tcPr>
          <w:p w14:paraId="19701BCC" w14:textId="77777777" w:rsidR="00634C9A" w:rsidRPr="00BD154A" w:rsidRDefault="00634C9A" w:rsidP="0063176B">
            <w:pPr>
              <w:rPr>
                <w:sz w:val="22"/>
                <w:szCs w:val="22"/>
                <w:highlight w:val="yellow"/>
              </w:rPr>
            </w:pPr>
          </w:p>
        </w:tc>
        <w:tc>
          <w:tcPr>
            <w:tcW w:w="6141" w:type="dxa"/>
            <w:tcBorders>
              <w:top w:val="nil"/>
              <w:left w:val="single" w:sz="4" w:space="0" w:color="000000"/>
              <w:bottom w:val="nil"/>
              <w:right w:val="nil"/>
            </w:tcBorders>
          </w:tcPr>
          <w:p w14:paraId="7CE72EBB" w14:textId="543D5CDE" w:rsidR="00634C9A" w:rsidRPr="00BD154A" w:rsidRDefault="000C36F2" w:rsidP="0063176B">
            <w:pPr>
              <w:rPr>
                <w:sz w:val="22"/>
                <w:szCs w:val="22"/>
              </w:rPr>
            </w:pPr>
            <w:r w:rsidRPr="00BD154A">
              <w:rPr>
                <w:sz w:val="22"/>
                <w:szCs w:val="22"/>
                <w:highlight w:val="yellow"/>
              </w:rPr>
              <w:t>6_</w:t>
            </w:r>
            <w:r w:rsidR="00000000" w:rsidRPr="00BD154A">
              <w:rPr>
                <w:sz w:val="22"/>
                <w:szCs w:val="22"/>
                <w:highlight w:val="yellow"/>
              </w:rPr>
              <w:t>Political Economy of Democracy and Capitalist Transformations</w:t>
            </w:r>
          </w:p>
        </w:tc>
      </w:tr>
    </w:tbl>
    <w:p w14:paraId="215ED091" w14:textId="77777777" w:rsidR="00634C9A" w:rsidRPr="00371E8F" w:rsidRDefault="00634C9A" w:rsidP="0063176B"/>
    <w:p w14:paraId="4D74092A" w14:textId="77777777" w:rsidR="00634C9A" w:rsidRPr="002938AD" w:rsidRDefault="00000000" w:rsidP="0063176B">
      <w:pPr>
        <w:pStyle w:val="Heading1"/>
      </w:pPr>
      <w:r w:rsidRPr="00397C8E">
        <w:t>Introduction</w:t>
      </w:r>
    </w:p>
    <w:p w14:paraId="77907CD3" w14:textId="2E216FE2" w:rsidR="00634C9A" w:rsidRPr="002938AD" w:rsidRDefault="001A271C" w:rsidP="00B8222C">
      <w:pPr>
        <w:pStyle w:val="BodyText"/>
      </w:pPr>
      <w:r>
        <w:t xml:space="preserve">[Goudy Old Style, </w:t>
      </w:r>
      <w:r>
        <w:t>12</w:t>
      </w:r>
      <w:r>
        <w:t>pt] / Alternative font: [Sorts Mill Goudy].</w:t>
      </w:r>
      <w:r>
        <w:t xml:space="preserve"> See Styles Pane.</w:t>
      </w:r>
      <w:r>
        <w:t xml:space="preserve"> </w:t>
      </w:r>
      <w:r w:rsidR="00000000" w:rsidRPr="002938AD">
        <w:t xml:space="preserve">The introduction should be clear and provide for the issue to be discussed in the manuscript. Before the objective, authors should provide an adequate background, and very short literature survey in order to record the existing conditions, to show which is the best of previous </w:t>
      </w:r>
      <w:proofErr w:type="gramStart"/>
      <w:r w:rsidR="00000000" w:rsidRPr="002938AD">
        <w:t>researches</w:t>
      </w:r>
      <w:proofErr w:type="gramEnd"/>
      <w:r w:rsidR="00000000" w:rsidRPr="002938AD">
        <w:t>, to show the main limitation of the previous researches, to show what you want to achieve (to solve the limitation), and to show the scientific merit or novelties of the paper. At the end of the paragraph, the author/s should end with a comment on the significance concerning identification of the issue and objective of the research.</w:t>
      </w:r>
    </w:p>
    <w:p w14:paraId="7D11B26B" w14:textId="77777777" w:rsidR="00634C9A" w:rsidRPr="00371E8F" w:rsidRDefault="00000000" w:rsidP="00B8222C">
      <w:pPr>
        <w:pStyle w:val="BodyText"/>
      </w:pPr>
      <w:r w:rsidRPr="00371E8F">
        <w:lastRenderedPageBreak/>
        <w:t xml:space="preserve">The Introduction part should contain at least five previous studies concerning to the topic. At this part, author should emphasize the urgency of the research, as well as the significant of the research. Authors also </w:t>
      </w:r>
      <w:proofErr w:type="gramStart"/>
      <w:r w:rsidRPr="00371E8F">
        <w:t>have to</w:t>
      </w:r>
      <w:proofErr w:type="gramEnd"/>
      <w:r w:rsidRPr="00371E8F">
        <w:t xml:space="preserve"> explore and combine some previous studies. It is important for reader to know the uniqueness, novelty, urgency, and significance of research. Most of reader is non-native English speaking, therefore, Author should use a formal simple language, as well as, for international reader, author also </w:t>
      </w:r>
      <w:proofErr w:type="gramStart"/>
      <w:r w:rsidRPr="00371E8F">
        <w:t>have to</w:t>
      </w:r>
      <w:proofErr w:type="gramEnd"/>
      <w:r w:rsidRPr="00371E8F">
        <w:t xml:space="preserve"> add and improve some global perspectives.</w:t>
      </w:r>
    </w:p>
    <w:p w14:paraId="2AF6B82C" w14:textId="77777777" w:rsidR="00634C9A" w:rsidRPr="00371E8F" w:rsidRDefault="00000000" w:rsidP="00B8222C">
      <w:pPr>
        <w:pStyle w:val="BodyText"/>
      </w:pPr>
      <w:r w:rsidRPr="00371E8F">
        <w:t xml:space="preserve">Citation should be in footnote model. The Authors </w:t>
      </w:r>
      <w:proofErr w:type="gramStart"/>
      <w:r w:rsidRPr="00371E8F">
        <w:t>have to</w:t>
      </w:r>
      <w:proofErr w:type="gramEnd"/>
      <w:r w:rsidRPr="00371E8F">
        <w:t xml:space="preserve"> use Mendeley citation software, and the citation model should be </w:t>
      </w:r>
      <w:r w:rsidRPr="00371E8F">
        <w:rPr>
          <w:b/>
          <w:bCs/>
        </w:rPr>
        <w:t>Chicago Manual Style 17</w:t>
      </w:r>
      <w:r w:rsidRPr="00371E8F">
        <w:rPr>
          <w:b/>
          <w:bCs/>
          <w:vertAlign w:val="superscript"/>
        </w:rPr>
        <w:t>th</w:t>
      </w:r>
      <w:r w:rsidRPr="00371E8F">
        <w:rPr>
          <w:b/>
          <w:bCs/>
        </w:rPr>
        <w:t xml:space="preserve"> Edition (</w:t>
      </w:r>
      <w:proofErr w:type="spellStart"/>
      <w:r w:rsidRPr="00371E8F">
        <w:rPr>
          <w:b/>
          <w:bCs/>
        </w:rPr>
        <w:t>Fullnote</w:t>
      </w:r>
      <w:proofErr w:type="spellEnd"/>
      <w:r w:rsidRPr="00371E8F">
        <w:rPr>
          <w:b/>
          <w:bCs/>
        </w:rPr>
        <w:t xml:space="preserve">) </w:t>
      </w:r>
      <w:r w:rsidRPr="00371E8F">
        <w:t xml:space="preserve">automatically by Mendeley or </w:t>
      </w:r>
      <w:proofErr w:type="spellStart"/>
      <w:r w:rsidRPr="00371E8F">
        <w:t>or</w:t>
      </w:r>
      <w:proofErr w:type="spellEnd"/>
      <w:r w:rsidRPr="00371E8F">
        <w:t xml:space="preserve"> other reference management software.</w:t>
      </w:r>
      <w:r w:rsidRPr="00371E8F">
        <w:rPr>
          <w:vertAlign w:val="superscript"/>
        </w:rPr>
        <w:footnoteReference w:id="1"/>
      </w:r>
      <w:r w:rsidRPr="00371E8F">
        <w:t xml:space="preserve"> Authors should use references the latest in the past five years. The footnotes used in references in this article proceeding are not only used as source credit for the reference, but it is highly recommended for the author to write some notes, arguments, or brief reviews in the footnotes. Thus, footnotes are not only limited to a reference source, but also notes from the author.</w:t>
      </w:r>
      <w:r w:rsidRPr="00371E8F">
        <w:rPr>
          <w:vertAlign w:val="superscript"/>
        </w:rPr>
        <w:footnoteReference w:id="2"/>
      </w:r>
      <w:r w:rsidRPr="00371E8F">
        <w:t xml:space="preserve"> At the end of the paragraph, the author/s should end with a comment on the significance concerning identification of the issue and objective of the research.</w:t>
      </w:r>
      <w:r w:rsidRPr="00371E8F">
        <w:rPr>
          <w:vertAlign w:val="superscript"/>
        </w:rPr>
        <w:footnoteReference w:id="3"/>
      </w:r>
    </w:p>
    <w:p w14:paraId="560428DB" w14:textId="77777777" w:rsidR="00634C9A" w:rsidRPr="00371E8F" w:rsidRDefault="00000000" w:rsidP="00B8222C">
      <w:pPr>
        <w:pStyle w:val="BodyText"/>
      </w:pPr>
      <w:r w:rsidRPr="00371E8F">
        <w:t xml:space="preserve">The manuscript only consists of maximum 5 (five) authors, suggested from different affiliation origin, and highly recommended to do international collaboration (between countries). Authors can come from any circle, whether they are </w:t>
      </w:r>
      <w:r w:rsidRPr="0063176B">
        <w:t>legal</w:t>
      </w:r>
      <w:r w:rsidRPr="00371E8F">
        <w:t xml:space="preserve"> experts, legal practitioners, law scholars, researchers, the public, or students at the undergraduate, </w:t>
      </w:r>
      <w:proofErr w:type="gramStart"/>
      <w:r w:rsidRPr="00371E8F">
        <w:t>masters</w:t>
      </w:r>
      <w:proofErr w:type="gramEnd"/>
      <w:r w:rsidRPr="00371E8F">
        <w:t xml:space="preserve"> or doctoral levels.</w:t>
      </w:r>
    </w:p>
    <w:p w14:paraId="78A02E39" w14:textId="77777777" w:rsidR="00634C9A" w:rsidRPr="00371E8F" w:rsidRDefault="00000000" w:rsidP="00B8222C">
      <w:pPr>
        <w:pStyle w:val="BodyText"/>
      </w:pPr>
      <w:r w:rsidRPr="00371E8F">
        <w:t xml:space="preserve">The author is responsible for the readability of the manuscript and all writing errors. In certain cases, the editor will ask for valid proof </w:t>
      </w:r>
      <w:r w:rsidRPr="00371E8F">
        <w:lastRenderedPageBreak/>
        <w:t>from the author that the manuscript has been checked through a professional proof-reader.</w:t>
      </w:r>
    </w:p>
    <w:p w14:paraId="341A4AA7" w14:textId="77777777" w:rsidR="00634C9A" w:rsidRPr="00371E8F" w:rsidRDefault="00634C9A" w:rsidP="0063176B"/>
    <w:p w14:paraId="6FAEAB94" w14:textId="77777777" w:rsidR="00634C9A" w:rsidRPr="00371E8F" w:rsidRDefault="00000000" w:rsidP="0063176B">
      <w:pPr>
        <w:pStyle w:val="Heading1"/>
      </w:pPr>
      <w:r w:rsidRPr="00371E8F">
        <w:t>Method</w:t>
      </w:r>
    </w:p>
    <w:p w14:paraId="1AF92E7A" w14:textId="77777777" w:rsidR="00634C9A" w:rsidRPr="00371E8F" w:rsidRDefault="00000000" w:rsidP="00B8222C">
      <w:pPr>
        <w:pStyle w:val="BodyText"/>
      </w:pPr>
      <w:r w:rsidRPr="00371E8F">
        <w:t xml:space="preserve">The method is written in descriptive and should provide a statement regarding the </w:t>
      </w:r>
      <w:r w:rsidRPr="00371E8F">
        <w:rPr>
          <w:sz w:val="22"/>
          <w:szCs w:val="22"/>
        </w:rPr>
        <w:t>methodology</w:t>
      </w:r>
      <w:r w:rsidRPr="00371E8F">
        <w:t xml:space="preserve"> of the research. This method as much as possible to give an idea to the </w:t>
      </w:r>
      <w:r w:rsidRPr="0063176B">
        <w:t>reader</w:t>
      </w:r>
      <w:r w:rsidRPr="00371E8F">
        <w:t xml:space="preserve"> through the methods used. Both Research and Review Article should explain the method. For the research article it is clear the method should describe the location of the study, the data collection method, and how the data were </w:t>
      </w:r>
      <w:proofErr w:type="spellStart"/>
      <w:r w:rsidRPr="00371E8F">
        <w:t>analyzed</w:t>
      </w:r>
      <w:proofErr w:type="spellEnd"/>
      <w:r w:rsidRPr="00371E8F">
        <w:t xml:space="preserve">. Meanwhile, in the Review Article, the method is written descriptively regarding the topic being </w:t>
      </w:r>
      <w:proofErr w:type="spellStart"/>
      <w:r w:rsidRPr="00371E8F">
        <w:t>analyzed</w:t>
      </w:r>
      <w:proofErr w:type="spellEnd"/>
      <w:r w:rsidRPr="00371E8F">
        <w:t xml:space="preserve">, what theories and laws are used to </w:t>
      </w:r>
      <w:proofErr w:type="spellStart"/>
      <w:r w:rsidRPr="00371E8F">
        <w:t>analyze</w:t>
      </w:r>
      <w:proofErr w:type="spellEnd"/>
      <w:r w:rsidRPr="00371E8F">
        <w:t xml:space="preserve"> the topic and the limitations of the study.</w:t>
      </w:r>
    </w:p>
    <w:p w14:paraId="6478AC66" w14:textId="77777777" w:rsidR="00634C9A" w:rsidRPr="00371E8F" w:rsidRDefault="00634C9A" w:rsidP="0063176B"/>
    <w:p w14:paraId="047ABA19" w14:textId="77777777" w:rsidR="00634C9A" w:rsidRPr="00371E8F" w:rsidRDefault="00000000" w:rsidP="0063176B">
      <w:pPr>
        <w:pStyle w:val="Heading1"/>
      </w:pPr>
      <w:r w:rsidRPr="00371E8F">
        <w:t>Result and Discussion</w:t>
      </w:r>
    </w:p>
    <w:p w14:paraId="7341F9EA" w14:textId="77777777" w:rsidR="00634C9A" w:rsidRPr="00371E8F" w:rsidRDefault="00000000" w:rsidP="00B8222C">
      <w:pPr>
        <w:pStyle w:val="BodyText"/>
      </w:pPr>
      <w:r w:rsidRPr="00371E8F">
        <w:t xml:space="preserve">This section is the most important section of your article. The analysis or results of the </w:t>
      </w:r>
      <w:r w:rsidRPr="00B8222C">
        <w:t>research</w:t>
      </w:r>
      <w:r w:rsidRPr="00371E8F">
        <w:t xml:space="preserve"> should be clear and concise. The results should summarize (scientific) findings rather than providing data in </w:t>
      </w:r>
      <w:proofErr w:type="gramStart"/>
      <w:r w:rsidRPr="00371E8F">
        <w:t>great detail</w:t>
      </w:r>
      <w:proofErr w:type="gramEnd"/>
      <w:r w:rsidRPr="00371E8F">
        <w:t>. Please highlight differences between your results or findings and the previous publications by other researchers.</w:t>
      </w:r>
    </w:p>
    <w:p w14:paraId="451D85FC" w14:textId="77777777" w:rsidR="00634C9A" w:rsidRPr="00B8222C" w:rsidRDefault="00000000" w:rsidP="00B8222C">
      <w:pPr>
        <w:pStyle w:val="Heading2"/>
      </w:pPr>
      <w:r w:rsidRPr="00B8222C">
        <w:t>Sub-Topic of Discussion</w:t>
      </w:r>
    </w:p>
    <w:p w14:paraId="18A9F7AE" w14:textId="77777777" w:rsidR="00634C9A" w:rsidRPr="00371E8F" w:rsidRDefault="00000000" w:rsidP="00B8222C">
      <w:pPr>
        <w:pStyle w:val="BodyText"/>
      </w:pPr>
      <w:r w:rsidRPr="00371E8F">
        <w:t xml:space="preserve">Following main headings should be provided in the manuscript while preparing. Tables and Figures are presented </w:t>
      </w:r>
      <w:proofErr w:type="spellStart"/>
      <w:r w:rsidRPr="00371E8F">
        <w:t>center</w:t>
      </w:r>
      <w:proofErr w:type="spellEnd"/>
      <w:r w:rsidRPr="00371E8F">
        <w:t xml:space="preserve"> and cited in the manuscript. The figures should be clearly readable and at least have a resolution of 300 DPI (Dots Per Inch) for good printing quality. Table made with the open model (without the vertical lines) as shown below:</w:t>
      </w:r>
    </w:p>
    <w:p w14:paraId="4B8F8D9A" w14:textId="77777777" w:rsidR="00634C9A" w:rsidRPr="00BD0EA4" w:rsidRDefault="00000000" w:rsidP="0063176B">
      <w:pPr>
        <w:pStyle w:val="TableofAuthorities"/>
      </w:pPr>
      <w:r w:rsidRPr="00BD0EA4">
        <w:t xml:space="preserve">Table 1. Table’s </w:t>
      </w:r>
      <w:r w:rsidRPr="0050004E">
        <w:t>title</w:t>
      </w:r>
    </w:p>
    <w:tbl>
      <w:tblPr>
        <w:tblStyle w:val="a0"/>
        <w:tblW w:w="6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4"/>
        <w:gridCol w:w="1164"/>
        <w:gridCol w:w="1168"/>
        <w:gridCol w:w="1151"/>
        <w:gridCol w:w="1149"/>
      </w:tblGrid>
      <w:tr w:rsidR="00634C9A" w:rsidRPr="00B8222C" w14:paraId="3990C30E" w14:textId="77777777" w:rsidTr="009A2E63">
        <w:tc>
          <w:tcPr>
            <w:tcW w:w="3108" w:type="dxa"/>
            <w:gridSpan w:val="2"/>
            <w:vMerge w:val="restart"/>
            <w:tcBorders>
              <w:left w:val="nil"/>
              <w:right w:val="nil"/>
            </w:tcBorders>
          </w:tcPr>
          <w:p w14:paraId="5D381A0C" w14:textId="77777777" w:rsidR="00634C9A" w:rsidRPr="00B8222C" w:rsidRDefault="00634C9A" w:rsidP="00BE3A08">
            <w:pPr>
              <w:pStyle w:val="BodyTextTable"/>
            </w:pPr>
          </w:p>
        </w:tc>
        <w:tc>
          <w:tcPr>
            <w:tcW w:w="2319" w:type="dxa"/>
            <w:gridSpan w:val="2"/>
            <w:tcBorders>
              <w:left w:val="nil"/>
              <w:right w:val="nil"/>
            </w:tcBorders>
          </w:tcPr>
          <w:p w14:paraId="4C4C14AD" w14:textId="77777777" w:rsidR="00634C9A" w:rsidRPr="00B8222C" w:rsidRDefault="00000000" w:rsidP="00BE3A08">
            <w:pPr>
              <w:pStyle w:val="BodyTextTable"/>
            </w:pPr>
            <w:r w:rsidRPr="00B8222C">
              <w:t>Category Correctional Officer Performance Level</w:t>
            </w:r>
          </w:p>
        </w:tc>
        <w:tc>
          <w:tcPr>
            <w:tcW w:w="1149" w:type="dxa"/>
            <w:tcBorders>
              <w:left w:val="nil"/>
              <w:right w:val="nil"/>
            </w:tcBorders>
            <w:vAlign w:val="center"/>
          </w:tcPr>
          <w:p w14:paraId="1DC21448" w14:textId="77777777" w:rsidR="00634C9A" w:rsidRPr="00B8222C" w:rsidRDefault="00000000" w:rsidP="00BE3A08">
            <w:pPr>
              <w:pStyle w:val="BodyTextTable"/>
            </w:pPr>
            <w:r w:rsidRPr="00B8222C">
              <w:t>Total</w:t>
            </w:r>
          </w:p>
        </w:tc>
      </w:tr>
      <w:tr w:rsidR="00634C9A" w:rsidRPr="00B8222C" w14:paraId="15FCF37F" w14:textId="77777777" w:rsidTr="009A2E63">
        <w:tc>
          <w:tcPr>
            <w:tcW w:w="3108" w:type="dxa"/>
            <w:gridSpan w:val="2"/>
            <w:vMerge/>
            <w:tcBorders>
              <w:left w:val="nil"/>
              <w:right w:val="nil"/>
            </w:tcBorders>
          </w:tcPr>
          <w:p w14:paraId="0197D312" w14:textId="77777777" w:rsidR="00634C9A" w:rsidRPr="00B8222C" w:rsidRDefault="00634C9A" w:rsidP="00BE3A08">
            <w:pPr>
              <w:pStyle w:val="BodyTextTable"/>
            </w:pPr>
          </w:p>
        </w:tc>
        <w:tc>
          <w:tcPr>
            <w:tcW w:w="1168" w:type="dxa"/>
            <w:tcBorders>
              <w:left w:val="nil"/>
              <w:right w:val="nil"/>
            </w:tcBorders>
          </w:tcPr>
          <w:p w14:paraId="38890AFE" w14:textId="77777777" w:rsidR="00634C9A" w:rsidRPr="00B8222C" w:rsidRDefault="00000000" w:rsidP="00BE3A08">
            <w:pPr>
              <w:pStyle w:val="BodyTextTable"/>
            </w:pPr>
            <w:r w:rsidRPr="00B8222C">
              <w:t xml:space="preserve">Low </w:t>
            </w:r>
          </w:p>
        </w:tc>
        <w:tc>
          <w:tcPr>
            <w:tcW w:w="1151" w:type="dxa"/>
            <w:tcBorders>
              <w:left w:val="nil"/>
              <w:right w:val="nil"/>
            </w:tcBorders>
          </w:tcPr>
          <w:p w14:paraId="7C77879D" w14:textId="77777777" w:rsidR="00634C9A" w:rsidRPr="00B8222C" w:rsidRDefault="00000000" w:rsidP="00BE3A08">
            <w:pPr>
              <w:pStyle w:val="BodyTextTable"/>
            </w:pPr>
            <w:r w:rsidRPr="00B8222C">
              <w:t>High</w:t>
            </w:r>
          </w:p>
        </w:tc>
        <w:tc>
          <w:tcPr>
            <w:tcW w:w="1149" w:type="dxa"/>
            <w:tcBorders>
              <w:left w:val="nil"/>
              <w:right w:val="nil"/>
            </w:tcBorders>
          </w:tcPr>
          <w:p w14:paraId="109A996F" w14:textId="77777777" w:rsidR="00634C9A" w:rsidRPr="00B8222C" w:rsidRDefault="00634C9A" w:rsidP="00BE3A08">
            <w:pPr>
              <w:pStyle w:val="BodyTextTable"/>
            </w:pPr>
          </w:p>
        </w:tc>
      </w:tr>
      <w:tr w:rsidR="00634C9A" w:rsidRPr="00B8222C" w14:paraId="271A1324" w14:textId="77777777" w:rsidTr="009A2E63">
        <w:trPr>
          <w:trHeight w:val="866"/>
        </w:trPr>
        <w:tc>
          <w:tcPr>
            <w:tcW w:w="1944" w:type="dxa"/>
            <w:vMerge w:val="restart"/>
            <w:tcBorders>
              <w:left w:val="nil"/>
              <w:right w:val="nil"/>
            </w:tcBorders>
          </w:tcPr>
          <w:p w14:paraId="2415FD25" w14:textId="77777777" w:rsidR="00634C9A" w:rsidRPr="00B8222C" w:rsidRDefault="00000000" w:rsidP="00BE3A08">
            <w:pPr>
              <w:pStyle w:val="BodyTextTable"/>
            </w:pPr>
            <w:r w:rsidRPr="00B8222C">
              <w:t xml:space="preserve">Level category </w:t>
            </w:r>
          </w:p>
          <w:p w14:paraId="7A9D3C25" w14:textId="77777777" w:rsidR="00634C9A" w:rsidRPr="00B8222C" w:rsidRDefault="00000000" w:rsidP="00BE3A08">
            <w:pPr>
              <w:pStyle w:val="BodyTextTable"/>
            </w:pPr>
            <w:r w:rsidRPr="00B8222C">
              <w:t>leadership style</w:t>
            </w:r>
          </w:p>
          <w:p w14:paraId="7D19511F" w14:textId="77777777" w:rsidR="00634C9A" w:rsidRPr="00B8222C" w:rsidRDefault="00634C9A" w:rsidP="00BE3A08">
            <w:pPr>
              <w:pStyle w:val="BodyTextTable"/>
            </w:pPr>
          </w:p>
        </w:tc>
        <w:tc>
          <w:tcPr>
            <w:tcW w:w="1164" w:type="dxa"/>
            <w:tcBorders>
              <w:top w:val="nil"/>
              <w:left w:val="nil"/>
              <w:bottom w:val="nil"/>
              <w:right w:val="nil"/>
            </w:tcBorders>
          </w:tcPr>
          <w:p w14:paraId="4F4A11DD" w14:textId="77777777" w:rsidR="00634C9A" w:rsidRPr="00B8222C" w:rsidRDefault="00000000" w:rsidP="00BE3A08">
            <w:pPr>
              <w:pStyle w:val="BodyTextTable"/>
            </w:pPr>
            <w:r w:rsidRPr="00B8222C">
              <w:t>Low</w:t>
            </w:r>
          </w:p>
        </w:tc>
        <w:tc>
          <w:tcPr>
            <w:tcW w:w="1168" w:type="dxa"/>
            <w:tcBorders>
              <w:left w:val="nil"/>
              <w:right w:val="nil"/>
            </w:tcBorders>
          </w:tcPr>
          <w:p w14:paraId="679C3202" w14:textId="77777777" w:rsidR="00634C9A" w:rsidRPr="00B8222C" w:rsidRDefault="00000000" w:rsidP="00BE3A08">
            <w:pPr>
              <w:pStyle w:val="BodyTextTable"/>
            </w:pPr>
            <w:r w:rsidRPr="00B8222C">
              <w:t>1</w:t>
            </w:r>
          </w:p>
          <w:p w14:paraId="6E37780D" w14:textId="77777777" w:rsidR="00634C9A" w:rsidRPr="00B8222C" w:rsidRDefault="00000000" w:rsidP="00BE3A08">
            <w:pPr>
              <w:pStyle w:val="BodyTextTable"/>
            </w:pPr>
            <w:r w:rsidRPr="00B8222C">
              <w:t>50%</w:t>
            </w:r>
          </w:p>
        </w:tc>
        <w:tc>
          <w:tcPr>
            <w:tcW w:w="1151" w:type="dxa"/>
            <w:tcBorders>
              <w:left w:val="nil"/>
              <w:right w:val="nil"/>
            </w:tcBorders>
          </w:tcPr>
          <w:p w14:paraId="61057831" w14:textId="77777777" w:rsidR="00634C9A" w:rsidRPr="00B8222C" w:rsidRDefault="00000000" w:rsidP="00BE3A08">
            <w:pPr>
              <w:pStyle w:val="BodyTextTable"/>
            </w:pPr>
            <w:r w:rsidRPr="00B8222C">
              <w:t>1</w:t>
            </w:r>
          </w:p>
          <w:p w14:paraId="29E0D82D" w14:textId="77777777" w:rsidR="00634C9A" w:rsidRPr="00B8222C" w:rsidRDefault="00000000" w:rsidP="00BE3A08">
            <w:pPr>
              <w:pStyle w:val="BodyTextTable"/>
            </w:pPr>
            <w:r w:rsidRPr="00B8222C">
              <w:t>50%</w:t>
            </w:r>
          </w:p>
        </w:tc>
        <w:tc>
          <w:tcPr>
            <w:tcW w:w="1149" w:type="dxa"/>
            <w:tcBorders>
              <w:left w:val="nil"/>
              <w:right w:val="nil"/>
            </w:tcBorders>
          </w:tcPr>
          <w:p w14:paraId="31D21129" w14:textId="77777777" w:rsidR="00634C9A" w:rsidRPr="00B8222C" w:rsidRDefault="00000000" w:rsidP="00BE3A08">
            <w:pPr>
              <w:pStyle w:val="BodyTextTable"/>
            </w:pPr>
            <w:r w:rsidRPr="00B8222C">
              <w:t>2</w:t>
            </w:r>
          </w:p>
          <w:p w14:paraId="62E9316D" w14:textId="77777777" w:rsidR="00634C9A" w:rsidRPr="00B8222C" w:rsidRDefault="00000000" w:rsidP="00BE3A08">
            <w:pPr>
              <w:pStyle w:val="BodyTextTable"/>
            </w:pPr>
            <w:r w:rsidRPr="00B8222C">
              <w:t>100%</w:t>
            </w:r>
          </w:p>
        </w:tc>
      </w:tr>
      <w:tr w:rsidR="00634C9A" w:rsidRPr="00B8222C" w14:paraId="41A81B6A" w14:textId="77777777" w:rsidTr="009A2E63">
        <w:tc>
          <w:tcPr>
            <w:tcW w:w="1944" w:type="dxa"/>
            <w:vMerge/>
            <w:tcBorders>
              <w:left w:val="nil"/>
              <w:right w:val="nil"/>
            </w:tcBorders>
          </w:tcPr>
          <w:p w14:paraId="2E5D1F2D" w14:textId="77777777" w:rsidR="00634C9A" w:rsidRPr="00B8222C" w:rsidRDefault="00634C9A" w:rsidP="00BE3A08">
            <w:pPr>
              <w:pStyle w:val="BodyTextTable"/>
            </w:pPr>
          </w:p>
        </w:tc>
        <w:tc>
          <w:tcPr>
            <w:tcW w:w="1164" w:type="dxa"/>
            <w:tcBorders>
              <w:left w:val="nil"/>
              <w:right w:val="nil"/>
            </w:tcBorders>
          </w:tcPr>
          <w:p w14:paraId="4581C5AF" w14:textId="77777777" w:rsidR="00634C9A" w:rsidRPr="00B8222C" w:rsidRDefault="00000000" w:rsidP="00BE3A08">
            <w:pPr>
              <w:pStyle w:val="BodyTextTable"/>
            </w:pPr>
            <w:r w:rsidRPr="00B8222C">
              <w:t>High</w:t>
            </w:r>
          </w:p>
        </w:tc>
        <w:tc>
          <w:tcPr>
            <w:tcW w:w="1168" w:type="dxa"/>
            <w:tcBorders>
              <w:left w:val="nil"/>
              <w:right w:val="nil"/>
            </w:tcBorders>
          </w:tcPr>
          <w:p w14:paraId="1E89973A" w14:textId="77777777" w:rsidR="00634C9A" w:rsidRPr="00B8222C" w:rsidRDefault="00000000" w:rsidP="00BE3A08">
            <w:pPr>
              <w:pStyle w:val="BodyTextTable"/>
            </w:pPr>
            <w:r w:rsidRPr="00B8222C">
              <w:t>0</w:t>
            </w:r>
          </w:p>
          <w:p w14:paraId="1F7B5EF1" w14:textId="77777777" w:rsidR="00634C9A" w:rsidRPr="00B8222C" w:rsidRDefault="00000000" w:rsidP="00BE3A08">
            <w:pPr>
              <w:pStyle w:val="BodyTextTable"/>
            </w:pPr>
            <w:r w:rsidRPr="00B8222C">
              <w:lastRenderedPageBreak/>
              <w:t>0</w:t>
            </w:r>
          </w:p>
        </w:tc>
        <w:tc>
          <w:tcPr>
            <w:tcW w:w="1151" w:type="dxa"/>
            <w:tcBorders>
              <w:left w:val="nil"/>
              <w:right w:val="nil"/>
            </w:tcBorders>
          </w:tcPr>
          <w:p w14:paraId="5AF61958" w14:textId="77777777" w:rsidR="00634C9A" w:rsidRPr="00B8222C" w:rsidRDefault="00000000" w:rsidP="00BE3A08">
            <w:pPr>
              <w:pStyle w:val="BodyTextTable"/>
            </w:pPr>
            <w:r w:rsidRPr="00B8222C">
              <w:lastRenderedPageBreak/>
              <w:t>18</w:t>
            </w:r>
          </w:p>
          <w:p w14:paraId="2E371DFC" w14:textId="77777777" w:rsidR="00634C9A" w:rsidRPr="00B8222C" w:rsidRDefault="00000000" w:rsidP="00BE3A08">
            <w:pPr>
              <w:pStyle w:val="BodyTextTable"/>
            </w:pPr>
            <w:r w:rsidRPr="00B8222C">
              <w:lastRenderedPageBreak/>
              <w:t>100%</w:t>
            </w:r>
          </w:p>
        </w:tc>
        <w:tc>
          <w:tcPr>
            <w:tcW w:w="1149" w:type="dxa"/>
            <w:tcBorders>
              <w:left w:val="nil"/>
              <w:right w:val="nil"/>
            </w:tcBorders>
          </w:tcPr>
          <w:p w14:paraId="13861E4C" w14:textId="77777777" w:rsidR="00634C9A" w:rsidRPr="00B8222C" w:rsidRDefault="00000000" w:rsidP="00BE3A08">
            <w:pPr>
              <w:pStyle w:val="BodyTextTable"/>
            </w:pPr>
            <w:r w:rsidRPr="00B8222C">
              <w:lastRenderedPageBreak/>
              <w:t>18</w:t>
            </w:r>
          </w:p>
          <w:p w14:paraId="1B45039B" w14:textId="77777777" w:rsidR="00634C9A" w:rsidRPr="00B8222C" w:rsidRDefault="00000000" w:rsidP="00BE3A08">
            <w:pPr>
              <w:pStyle w:val="BodyTextTable"/>
            </w:pPr>
            <w:r w:rsidRPr="00B8222C">
              <w:lastRenderedPageBreak/>
              <w:t>100%</w:t>
            </w:r>
          </w:p>
        </w:tc>
      </w:tr>
      <w:tr w:rsidR="00634C9A" w:rsidRPr="00B8222C" w14:paraId="3B3775EE" w14:textId="77777777" w:rsidTr="009A2E63">
        <w:tc>
          <w:tcPr>
            <w:tcW w:w="3108" w:type="dxa"/>
            <w:gridSpan w:val="2"/>
            <w:tcBorders>
              <w:left w:val="nil"/>
              <w:right w:val="nil"/>
            </w:tcBorders>
            <w:vAlign w:val="center"/>
          </w:tcPr>
          <w:p w14:paraId="69307DA2" w14:textId="77777777" w:rsidR="00634C9A" w:rsidRPr="00B8222C" w:rsidRDefault="00000000" w:rsidP="00BE3A08">
            <w:pPr>
              <w:pStyle w:val="BodyTextTable"/>
            </w:pPr>
            <w:r w:rsidRPr="00B8222C">
              <w:lastRenderedPageBreak/>
              <w:t>Total</w:t>
            </w:r>
          </w:p>
        </w:tc>
        <w:tc>
          <w:tcPr>
            <w:tcW w:w="1168" w:type="dxa"/>
            <w:tcBorders>
              <w:left w:val="nil"/>
              <w:right w:val="nil"/>
            </w:tcBorders>
          </w:tcPr>
          <w:p w14:paraId="04509EAD" w14:textId="77777777" w:rsidR="00634C9A" w:rsidRPr="00B8222C" w:rsidRDefault="00000000" w:rsidP="00BE3A08">
            <w:pPr>
              <w:pStyle w:val="BodyTextTable"/>
            </w:pPr>
            <w:r w:rsidRPr="00B8222C">
              <w:t>1</w:t>
            </w:r>
          </w:p>
          <w:p w14:paraId="23E3F8C3" w14:textId="77777777" w:rsidR="00634C9A" w:rsidRPr="00B8222C" w:rsidRDefault="00000000" w:rsidP="00BE3A08">
            <w:pPr>
              <w:pStyle w:val="BodyTextTable"/>
            </w:pPr>
            <w:r w:rsidRPr="00B8222C">
              <w:t>5%</w:t>
            </w:r>
          </w:p>
        </w:tc>
        <w:tc>
          <w:tcPr>
            <w:tcW w:w="1151" w:type="dxa"/>
            <w:tcBorders>
              <w:left w:val="nil"/>
              <w:right w:val="nil"/>
            </w:tcBorders>
          </w:tcPr>
          <w:p w14:paraId="7BCB273B" w14:textId="77777777" w:rsidR="00634C9A" w:rsidRPr="00B8222C" w:rsidRDefault="00000000" w:rsidP="00BE3A08">
            <w:pPr>
              <w:pStyle w:val="BodyTextTable"/>
            </w:pPr>
            <w:r w:rsidRPr="00B8222C">
              <w:t>19</w:t>
            </w:r>
          </w:p>
          <w:p w14:paraId="3BACECD5" w14:textId="77777777" w:rsidR="00634C9A" w:rsidRPr="00B8222C" w:rsidRDefault="00000000" w:rsidP="00BE3A08">
            <w:pPr>
              <w:pStyle w:val="BodyTextTable"/>
            </w:pPr>
            <w:r w:rsidRPr="00B8222C">
              <w:t>95%</w:t>
            </w:r>
          </w:p>
        </w:tc>
        <w:tc>
          <w:tcPr>
            <w:tcW w:w="1149" w:type="dxa"/>
            <w:tcBorders>
              <w:left w:val="nil"/>
              <w:right w:val="nil"/>
            </w:tcBorders>
          </w:tcPr>
          <w:p w14:paraId="74067E85" w14:textId="77777777" w:rsidR="00634C9A" w:rsidRPr="00B8222C" w:rsidRDefault="00000000" w:rsidP="00BE3A08">
            <w:pPr>
              <w:pStyle w:val="BodyTextTable"/>
            </w:pPr>
            <w:r w:rsidRPr="00B8222C">
              <w:t>20</w:t>
            </w:r>
          </w:p>
          <w:p w14:paraId="383097AC" w14:textId="77777777" w:rsidR="00634C9A" w:rsidRPr="00B8222C" w:rsidRDefault="00000000" w:rsidP="00BE3A08">
            <w:pPr>
              <w:pStyle w:val="BodyTextTable"/>
            </w:pPr>
            <w:r w:rsidRPr="00B8222C">
              <w:t>100%</w:t>
            </w:r>
          </w:p>
        </w:tc>
      </w:tr>
    </w:tbl>
    <w:p w14:paraId="59B3FA22" w14:textId="77777777" w:rsidR="00634C9A" w:rsidRPr="0050004E" w:rsidRDefault="00000000" w:rsidP="0063176B">
      <w:pPr>
        <w:pStyle w:val="Caption"/>
      </w:pPr>
      <w:r w:rsidRPr="0050004E">
        <w:t>Sources: Authors, 2026 (edited)</w:t>
      </w:r>
    </w:p>
    <w:p w14:paraId="688FDFE9" w14:textId="77777777" w:rsidR="00634C9A" w:rsidRPr="00371E8F" w:rsidRDefault="00634C9A" w:rsidP="0063176B"/>
    <w:p w14:paraId="49E1CFE4" w14:textId="70E856A3" w:rsidR="00634C9A" w:rsidRPr="00371E8F" w:rsidRDefault="00000000" w:rsidP="0063176B">
      <w:pPr>
        <w:pStyle w:val="Heading2"/>
      </w:pPr>
      <w:r w:rsidRPr="00371E8F">
        <w:t>Sub-Topic of Discussion</w:t>
      </w:r>
    </w:p>
    <w:p w14:paraId="20BD581A" w14:textId="77777777" w:rsidR="00634C9A" w:rsidRDefault="00000000" w:rsidP="00B8222C">
      <w:pPr>
        <w:pStyle w:val="BodyText"/>
      </w:pPr>
      <w:r w:rsidRPr="00371E8F">
        <w:t xml:space="preserve">All Figures will be reproduced in </w:t>
      </w:r>
      <w:r w:rsidRPr="00371E8F">
        <w:rPr>
          <w:b/>
          <w:bCs/>
          <w:u w:val="single"/>
        </w:rPr>
        <w:t>black and white</w:t>
      </w:r>
      <w:r w:rsidRPr="00371E8F">
        <w:t>. They must be drawn in ink or with good quality graphic software. Figures are to be centred, with the reference and caption to be centred below the figure. All Figures must be quoted in the text. Example:</w:t>
      </w:r>
    </w:p>
    <w:p w14:paraId="137DA113" w14:textId="77777777" w:rsidR="0050004E" w:rsidRDefault="0050004E" w:rsidP="0063176B"/>
    <w:p w14:paraId="1AE9AFCB" w14:textId="69A5A729" w:rsidR="00634C9A" w:rsidRPr="00371E8F" w:rsidRDefault="0050004E" w:rsidP="0063176B">
      <w:pPr>
        <w:pStyle w:val="TableofFigures"/>
      </w:pPr>
      <w:r w:rsidRPr="0050004E">
        <w:t xml:space="preserve">Figure 1. </w:t>
      </w:r>
      <w:r>
        <w:t>Sample of f</w:t>
      </w:r>
      <w:r w:rsidRPr="0050004E">
        <w:t>igure</w:t>
      </w:r>
    </w:p>
    <w:p w14:paraId="1209CA21" w14:textId="77777777" w:rsidR="00634C9A" w:rsidRPr="00371E8F" w:rsidRDefault="00000000" w:rsidP="00B8222C">
      <w:pPr>
        <w:jc w:val="center"/>
      </w:pPr>
      <w:r w:rsidRPr="00371E8F">
        <w:rPr>
          <w:noProof/>
        </w:rPr>
        <w:drawing>
          <wp:inline distT="0" distB="0" distL="0" distR="0" wp14:anchorId="6FB31A9E" wp14:editId="45111C74">
            <wp:extent cx="3238500" cy="2260644"/>
            <wp:effectExtent l="0" t="0" r="0" b="0"/>
            <wp:docPr id="14093972" name="Chart 1409397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0AD2F65" w14:textId="77777777" w:rsidR="00634C9A" w:rsidRPr="00371E8F" w:rsidRDefault="00000000" w:rsidP="00B8222C">
      <w:pPr>
        <w:pStyle w:val="Heading2"/>
      </w:pPr>
      <w:r w:rsidRPr="00371E8F">
        <w:t>Sub-Topic of Discussion</w:t>
      </w:r>
    </w:p>
    <w:p w14:paraId="3F001CF1" w14:textId="77777777" w:rsidR="00634C9A" w:rsidRPr="00371E8F" w:rsidRDefault="00634C9A" w:rsidP="00B8222C">
      <w:pPr>
        <w:pStyle w:val="BodyText"/>
      </w:pPr>
    </w:p>
    <w:p w14:paraId="02632F15" w14:textId="77777777" w:rsidR="00634C9A" w:rsidRDefault="00000000" w:rsidP="00B8222C">
      <w:pPr>
        <w:pStyle w:val="Heading2"/>
      </w:pPr>
      <w:r w:rsidRPr="00371E8F">
        <w:t>Sub-Topic of Discussion</w:t>
      </w:r>
    </w:p>
    <w:p w14:paraId="33B00330" w14:textId="77777777" w:rsidR="00634C9A" w:rsidRPr="00371E8F" w:rsidRDefault="00634C9A" w:rsidP="0063176B"/>
    <w:p w14:paraId="02772547" w14:textId="77777777" w:rsidR="00634C9A" w:rsidRPr="00371E8F" w:rsidRDefault="00000000" w:rsidP="0063176B">
      <w:pPr>
        <w:pStyle w:val="Heading1"/>
      </w:pPr>
      <w:r w:rsidRPr="00371E8F">
        <w:t>Conclusion</w:t>
      </w:r>
    </w:p>
    <w:p w14:paraId="2FDDCA4B" w14:textId="77777777" w:rsidR="00634C9A" w:rsidRPr="00371E8F" w:rsidRDefault="00000000" w:rsidP="00B8222C">
      <w:pPr>
        <w:pStyle w:val="BodyText"/>
      </w:pPr>
      <w:r w:rsidRPr="00371E8F">
        <w:t xml:space="preserve">Conclusion contains a description that should answer the objectives of research. Provide a clear and concise conclusion. Do not repeat the Abstract or simply describe the results of the research. </w:t>
      </w:r>
      <w:r w:rsidRPr="0063176B">
        <w:t>Give</w:t>
      </w:r>
      <w:r w:rsidRPr="00371E8F">
        <w:t xml:space="preserve"> a clear explanation regarding the possible application and/or suggestions related to the research findings.</w:t>
      </w:r>
    </w:p>
    <w:p w14:paraId="0DB9FE1B" w14:textId="77777777" w:rsidR="00634C9A" w:rsidRPr="00371E8F" w:rsidRDefault="00634C9A" w:rsidP="0063176B"/>
    <w:p w14:paraId="3355FAB8" w14:textId="77777777" w:rsidR="00634C9A" w:rsidRPr="00371E8F" w:rsidRDefault="00000000" w:rsidP="0063176B">
      <w:pPr>
        <w:pStyle w:val="Heading1"/>
        <w:rPr>
          <w:color w:val="000000"/>
        </w:rPr>
      </w:pPr>
      <w:r w:rsidRPr="00371E8F">
        <w:t>References</w:t>
      </w:r>
    </w:p>
    <w:p w14:paraId="0480456E" w14:textId="77777777" w:rsidR="00634C9A" w:rsidRPr="00B8222C" w:rsidRDefault="00000000" w:rsidP="0063176B">
      <w:pPr>
        <w:rPr>
          <w:i/>
          <w:iCs/>
        </w:rPr>
      </w:pPr>
      <w:r w:rsidRPr="00B8222C">
        <w:rPr>
          <w:i/>
          <w:iCs/>
        </w:rPr>
        <w:lastRenderedPageBreak/>
        <w:t>Please automatically insert bibliography. The direct and valid link for all web pages or online news should be provided. For Laws and Regulation can be written separately and manually (if the author has difficulty writing down the source of the laws and regulations using Mendeley). The source of the laws and regulations must be accompanied by the source link of the laws and the number of the state gazette.</w:t>
      </w:r>
    </w:p>
    <w:p w14:paraId="47F4459B" w14:textId="77777777" w:rsidR="00634C9A" w:rsidRPr="00371E8F" w:rsidRDefault="00634C9A" w:rsidP="0063176B"/>
    <w:p w14:paraId="011F3171" w14:textId="77777777" w:rsidR="00634C9A" w:rsidRPr="00371E8F" w:rsidRDefault="00000000" w:rsidP="0063176B">
      <w:pPr>
        <w:pStyle w:val="Bibliography"/>
      </w:pPr>
      <w:r w:rsidRPr="00371E8F">
        <w:t xml:space="preserve">Faisal, </w:t>
      </w:r>
      <w:proofErr w:type="spellStart"/>
      <w:r w:rsidRPr="00371E8F">
        <w:t>Sanapiah</w:t>
      </w:r>
      <w:proofErr w:type="spellEnd"/>
      <w:r w:rsidRPr="00371E8F">
        <w:t xml:space="preserve">. </w:t>
      </w:r>
      <w:r w:rsidRPr="00371E8F">
        <w:rPr>
          <w:i/>
          <w:iCs/>
        </w:rPr>
        <w:t xml:space="preserve">Format </w:t>
      </w:r>
      <w:proofErr w:type="spellStart"/>
      <w:r w:rsidRPr="00371E8F">
        <w:rPr>
          <w:i/>
          <w:iCs/>
        </w:rPr>
        <w:t>Penelitian</w:t>
      </w:r>
      <w:proofErr w:type="spellEnd"/>
      <w:r w:rsidRPr="00371E8F">
        <w:rPr>
          <w:i/>
          <w:iCs/>
        </w:rPr>
        <w:t xml:space="preserve"> Sosial</w:t>
      </w:r>
      <w:r w:rsidRPr="00371E8F">
        <w:t xml:space="preserve">. Jakarta: </w:t>
      </w:r>
      <w:proofErr w:type="spellStart"/>
      <w:r w:rsidRPr="00371E8F">
        <w:t>RajaGrafindo</w:t>
      </w:r>
      <w:proofErr w:type="spellEnd"/>
      <w:r w:rsidRPr="00371E8F">
        <w:t xml:space="preserve"> </w:t>
      </w:r>
      <w:proofErr w:type="spellStart"/>
      <w:r w:rsidRPr="00371E8F">
        <w:t>Persada</w:t>
      </w:r>
      <w:proofErr w:type="spellEnd"/>
      <w:r w:rsidRPr="00371E8F">
        <w:t>, 2005.</w:t>
      </w:r>
    </w:p>
    <w:p w14:paraId="24B85F45" w14:textId="77777777" w:rsidR="00634C9A" w:rsidRPr="00371E8F" w:rsidRDefault="00000000" w:rsidP="0063176B">
      <w:pPr>
        <w:pStyle w:val="Bibliography"/>
      </w:pPr>
      <w:proofErr w:type="spellStart"/>
      <w:r w:rsidRPr="00371E8F">
        <w:t>Niravita</w:t>
      </w:r>
      <w:proofErr w:type="spellEnd"/>
      <w:r w:rsidRPr="00371E8F">
        <w:t xml:space="preserve">, </w:t>
      </w:r>
      <w:proofErr w:type="spellStart"/>
      <w:r w:rsidRPr="00371E8F">
        <w:t>Aprila</w:t>
      </w:r>
      <w:proofErr w:type="spellEnd"/>
      <w:r w:rsidRPr="00371E8F">
        <w:t xml:space="preserve">. “Social Injustice in the Industrial Revolution 4.0.” </w:t>
      </w:r>
      <w:r w:rsidRPr="00371E8F">
        <w:rPr>
          <w:i/>
          <w:iCs/>
        </w:rPr>
        <w:t>Indonesian Journal of Advocacy and Legal Services</w:t>
      </w:r>
      <w:r w:rsidRPr="00371E8F">
        <w:t xml:space="preserve"> 1, no. 2 (2020): 164. https://doi.org/10.15294/ijals.v1i2.36509.</w:t>
      </w:r>
    </w:p>
    <w:p w14:paraId="502B9BC7" w14:textId="77777777" w:rsidR="00634C9A" w:rsidRPr="00371E8F" w:rsidRDefault="00000000" w:rsidP="0063176B">
      <w:pPr>
        <w:pStyle w:val="Bibliography"/>
      </w:pPr>
      <w:proofErr w:type="spellStart"/>
      <w:r w:rsidRPr="00371E8F">
        <w:t>Nugraheni</w:t>
      </w:r>
      <w:proofErr w:type="spellEnd"/>
      <w:r w:rsidRPr="00371E8F">
        <w:t xml:space="preserve">, </w:t>
      </w:r>
      <w:proofErr w:type="spellStart"/>
      <w:r w:rsidRPr="00371E8F">
        <w:t>Prasasti</w:t>
      </w:r>
      <w:proofErr w:type="spellEnd"/>
      <w:r w:rsidRPr="00371E8F">
        <w:t xml:space="preserve"> </w:t>
      </w:r>
      <w:proofErr w:type="spellStart"/>
      <w:r w:rsidRPr="00371E8F">
        <w:t>Dyah</w:t>
      </w:r>
      <w:proofErr w:type="spellEnd"/>
      <w:r w:rsidRPr="00371E8F">
        <w:t xml:space="preserve">. “The New Face of Cyberbullying in Indonesia: Howe Can We Provide Justice to the Victims?” </w:t>
      </w:r>
      <w:r w:rsidRPr="00371E8F">
        <w:rPr>
          <w:i/>
          <w:iCs/>
        </w:rPr>
        <w:t>The Indonesian Journal of International Clinical Legal Education</w:t>
      </w:r>
      <w:r w:rsidRPr="00371E8F">
        <w:t xml:space="preserve"> 3, no. 1 (2021): 57–76. https://doi.org/10.15294/ijicle.v3i1.43153.</w:t>
      </w:r>
    </w:p>
    <w:p w14:paraId="34041219" w14:textId="77777777" w:rsidR="00634C9A" w:rsidRPr="00371E8F" w:rsidRDefault="00000000" w:rsidP="0063176B">
      <w:pPr>
        <w:pStyle w:val="Bibliography"/>
      </w:pPr>
      <w:r w:rsidRPr="00371E8F">
        <w:t xml:space="preserve">Pratiwi, Sahira Jati, Steven </w:t>
      </w:r>
      <w:proofErr w:type="spellStart"/>
      <w:r w:rsidRPr="00371E8F">
        <w:t>Steven</w:t>
      </w:r>
      <w:proofErr w:type="spellEnd"/>
      <w:r w:rsidRPr="00371E8F">
        <w:t xml:space="preserve">, and </w:t>
      </w:r>
      <w:proofErr w:type="spellStart"/>
      <w:r w:rsidRPr="00371E8F">
        <w:t>Adinda</w:t>
      </w:r>
      <w:proofErr w:type="spellEnd"/>
      <w:r w:rsidRPr="00371E8F">
        <w:t xml:space="preserve"> </w:t>
      </w:r>
      <w:proofErr w:type="spellStart"/>
      <w:r w:rsidRPr="00371E8F">
        <w:t>Destaloka</w:t>
      </w:r>
      <w:proofErr w:type="spellEnd"/>
      <w:r w:rsidRPr="00371E8F">
        <w:t xml:space="preserve"> Putri </w:t>
      </w:r>
      <w:proofErr w:type="spellStart"/>
      <w:r w:rsidRPr="00371E8F">
        <w:t>Permatasari</w:t>
      </w:r>
      <w:proofErr w:type="spellEnd"/>
      <w:r w:rsidRPr="00371E8F">
        <w:t xml:space="preserve">. “The Application of E-Court as an Effort to Modernize the Justice Administration in Indonesia: Challenges &amp; Problems.” </w:t>
      </w:r>
      <w:r w:rsidRPr="00371E8F">
        <w:rPr>
          <w:i/>
          <w:iCs/>
        </w:rPr>
        <w:t>Indonesian Journal of Advocacy and Legal Services</w:t>
      </w:r>
      <w:r w:rsidRPr="00371E8F">
        <w:t xml:space="preserve"> 2, no. 1 (2020): 39–56. https://doi.org/10.15294/ijals.v2i1.37718.</w:t>
      </w:r>
    </w:p>
    <w:p w14:paraId="1B37215A" w14:textId="77777777" w:rsidR="00634C9A" w:rsidRPr="00371E8F" w:rsidRDefault="00000000" w:rsidP="0063176B">
      <w:pPr>
        <w:pStyle w:val="Bibliography"/>
      </w:pPr>
      <w:proofErr w:type="spellStart"/>
      <w:r w:rsidRPr="00371E8F">
        <w:t>Rahmatika</w:t>
      </w:r>
      <w:proofErr w:type="spellEnd"/>
      <w:r w:rsidRPr="00371E8F">
        <w:t xml:space="preserve">, </w:t>
      </w:r>
      <w:proofErr w:type="spellStart"/>
      <w:r w:rsidRPr="00371E8F">
        <w:t>Aulia</w:t>
      </w:r>
      <w:proofErr w:type="spellEnd"/>
      <w:r w:rsidRPr="00371E8F">
        <w:t xml:space="preserve"> Vaya. “Violence on Women and Children: Background, Effects, and Solutions.” </w:t>
      </w:r>
      <w:r w:rsidRPr="00371E8F">
        <w:rPr>
          <w:i/>
          <w:iCs/>
        </w:rPr>
        <w:t>Semarang State University Undergraduate Law and Society Review</w:t>
      </w:r>
      <w:r w:rsidRPr="00371E8F">
        <w:t xml:space="preserve"> 1, no. 1 (2021): 69–86. https://doi.org/10.15294/lsr.v1i1.49840.</w:t>
      </w:r>
    </w:p>
    <w:p w14:paraId="2D072C20" w14:textId="77777777" w:rsidR="00634C9A" w:rsidRPr="00371E8F" w:rsidRDefault="00000000" w:rsidP="0063176B">
      <w:pPr>
        <w:pStyle w:val="Bibliography"/>
      </w:pPr>
      <w:r w:rsidRPr="00371E8F">
        <w:t xml:space="preserve">Raphael, Jody. Rape Is Rape: How Denial, Distortion, and Victim Blaming Are </w:t>
      </w:r>
      <w:proofErr w:type="spellStart"/>
      <w:r w:rsidRPr="00371E8F">
        <w:t>Fueling</w:t>
      </w:r>
      <w:proofErr w:type="spellEnd"/>
      <w:r w:rsidRPr="00371E8F">
        <w:t xml:space="preserve"> a Hidden </w:t>
      </w:r>
      <w:proofErr w:type="spellStart"/>
      <w:r w:rsidRPr="00371E8F">
        <w:t>Acquintance</w:t>
      </w:r>
      <w:proofErr w:type="spellEnd"/>
      <w:r w:rsidRPr="00371E8F">
        <w:t xml:space="preserve"> Rape Crisis. Chicago: Lawrence Hill Books, 2013.</w:t>
      </w:r>
    </w:p>
    <w:p w14:paraId="07348478" w14:textId="77777777" w:rsidR="00634C9A" w:rsidRPr="00371E8F" w:rsidRDefault="00000000" w:rsidP="0063176B">
      <w:pPr>
        <w:pStyle w:val="Bibliography"/>
      </w:pPr>
      <w:proofErr w:type="spellStart"/>
      <w:r w:rsidRPr="00371E8F">
        <w:t>Yulianto</w:t>
      </w:r>
      <w:proofErr w:type="spellEnd"/>
      <w:r w:rsidRPr="00371E8F">
        <w:t xml:space="preserve">, </w:t>
      </w:r>
      <w:proofErr w:type="spellStart"/>
      <w:r w:rsidRPr="00371E8F">
        <w:t>Anggoro</w:t>
      </w:r>
      <w:proofErr w:type="spellEnd"/>
      <w:r w:rsidRPr="00371E8F">
        <w:t xml:space="preserve">. “Cybersecurity Policy and Its Implementation in Indonesia.” </w:t>
      </w:r>
      <w:r w:rsidRPr="00371E8F">
        <w:rPr>
          <w:i/>
          <w:iCs/>
        </w:rPr>
        <w:t>Law Research Review Quarterly</w:t>
      </w:r>
      <w:r w:rsidRPr="00371E8F">
        <w:t xml:space="preserve"> 7, no. 1 (2021): 69–82. https://doi.org/https://doi.org/10.15294/lrrq.v7i1.43191 70.</w:t>
      </w:r>
    </w:p>
    <w:p w14:paraId="04CAB5F5" w14:textId="77777777" w:rsidR="00634C9A" w:rsidRPr="00371E8F" w:rsidRDefault="00634C9A" w:rsidP="0063176B"/>
    <w:sectPr w:rsidR="00634C9A" w:rsidRPr="00371E8F">
      <w:headerReference w:type="even" r:id="rId10"/>
      <w:headerReference w:type="default" r:id="rId11"/>
      <w:headerReference w:type="first" r:id="rId12"/>
      <w:pgSz w:w="9978" w:h="14179"/>
      <w:pgMar w:top="1701" w:right="1701" w:bottom="851" w:left="1701" w:header="720" w:footer="5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1BE313" w14:textId="77777777" w:rsidR="00436DDD" w:rsidRDefault="00436DDD" w:rsidP="0063176B">
      <w:r>
        <w:separator/>
      </w:r>
    </w:p>
    <w:p w14:paraId="13E323C0" w14:textId="77777777" w:rsidR="00436DDD" w:rsidRDefault="00436DDD" w:rsidP="0063176B"/>
    <w:p w14:paraId="0BDF3A0B" w14:textId="77777777" w:rsidR="00436DDD" w:rsidRDefault="00436DDD" w:rsidP="0063176B"/>
  </w:endnote>
  <w:endnote w:type="continuationSeparator" w:id="0">
    <w:p w14:paraId="79FA6C16" w14:textId="77777777" w:rsidR="00436DDD" w:rsidRDefault="00436DDD" w:rsidP="0063176B">
      <w:r>
        <w:continuationSeparator/>
      </w:r>
    </w:p>
    <w:p w14:paraId="1711874C" w14:textId="77777777" w:rsidR="00436DDD" w:rsidRDefault="00436DDD" w:rsidP="0063176B"/>
    <w:p w14:paraId="16803977" w14:textId="77777777" w:rsidR="00436DDD" w:rsidRDefault="00436DDD" w:rsidP="00631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embedRegular r:id="rId1" w:fontKey="{26D17F5B-47A4-8040-BA0A-40BA680B3445}"/>
    <w:embedBold r:id="rId2" w:fontKey="{36D04598-76B5-5444-8E73-8A45A38504E2}"/>
  </w:font>
  <w:font w:name="Goudy Old Style">
    <w:panose1 w:val="02020502050305020303"/>
    <w:charset w:val="4D"/>
    <w:family w:val="roman"/>
    <w:pitch w:val="variable"/>
    <w:sig w:usb0="00000003" w:usb1="00000000" w:usb2="00000000" w:usb3="00000000" w:csb0="00000001" w:csb1="00000000"/>
    <w:embedRegular r:id="rId3" w:fontKey="{8B748F76-CB0B-0440-8B6C-58C6692CBB41}"/>
    <w:embedBold r:id="rId4" w:fontKey="{06E29F6E-F77B-7E4D-B7FC-912985BDA5DB}"/>
    <w:embedItalic r:id="rId5" w:fontKey="{ED09D12A-7CDF-1E45-97FE-A71915C530B9}"/>
  </w:font>
  <w:font w:name="Sorts Mill Goudy">
    <w:charset w:val="00"/>
    <w:family w:val="auto"/>
    <w:pitch w:val="default"/>
    <w:embedRegular r:id="rId6" w:fontKey="{FD40A752-5BA1-B74C-873F-BC7C82707E5B}"/>
    <w:embedBold r:id="rId7" w:fontKey="{6CE03C75-E62F-FB4F-AECD-07424B956EB1}"/>
    <w:embedItalic r:id="rId8" w:fontKey="{EB067120-D8EF-A149-9797-51219BF5CB60}"/>
  </w:font>
  <w:font w:name="Times New Roman">
    <w:panose1 w:val="02020603050405020304"/>
    <w:charset w:val="00"/>
    <w:family w:val="roman"/>
    <w:pitch w:val="variable"/>
    <w:sig w:usb0="E0002EFF" w:usb1="C000785B" w:usb2="00000009" w:usb3="00000000" w:csb0="000001FF" w:csb1="00000000"/>
    <w:embedRegular r:id="rId9" w:fontKey="{BD98E3EE-2F85-E948-BBA9-F6DCAA26B8A6}"/>
    <w:embedBold r:id="rId10" w:fontKey="{082DC8E2-D60B-CF4E-B0DF-AEABDEAA7372}"/>
    <w:embedItalic r:id="rId11" w:fontKey="{0E9F4071-DAFE-794D-800A-53DBEC87CD1A}"/>
    <w:embedBoldItalic r:id="rId12" w:fontKey="{2EA638C6-6E4A-154A-9C11-12C18273DBEE}"/>
  </w:font>
  <w:font w:name="Cambria">
    <w:panose1 w:val="02040503050406030204"/>
    <w:charset w:val="00"/>
    <w:family w:val="roman"/>
    <w:pitch w:val="variable"/>
    <w:sig w:usb0="E00002FF" w:usb1="400004FF" w:usb2="00000000" w:usb3="00000000" w:csb0="0000019F" w:csb1="00000000"/>
    <w:embedRegular r:id="rId13" w:fontKey="{C3BAD60D-9F04-D34D-AB71-F3B0EB42927B}"/>
    <w:embedItalic r:id="rId14" w:fontKey="{964B50B3-6EDD-F746-9094-1E2AF65A5A8B}"/>
    <w:embedBoldItalic r:id="rId15" w:fontKey="{AC764177-A9E0-7446-80C4-CE7E8F28FD9D}"/>
  </w:font>
  <w:font w:name="SimSun">
    <w:altName w:val="宋体"/>
    <w:panose1 w:val="02010600030101010101"/>
    <w:charset w:val="86"/>
    <w:family w:val="auto"/>
    <w:pitch w:val="variable"/>
    <w:sig w:usb0="00000203" w:usb1="288F0000" w:usb2="00000016" w:usb3="00000000" w:csb0="00040001" w:csb1="00000000"/>
  </w:font>
  <w:font w:name="IBM Plex Sans">
    <w:panose1 w:val="020B0503050203000203"/>
    <w:charset w:val="00"/>
    <w:family w:val="swiss"/>
    <w:pitch w:val="variable"/>
    <w:sig w:usb0="A00002EF" w:usb1="5000203B" w:usb2="00000000" w:usb3="00000000" w:csb0="0000019F" w:csb1="00000000"/>
    <w:embedRegular r:id="rId16" w:fontKey="{6C649B64-8E04-3041-B05E-B069F588B9C2}"/>
  </w:font>
  <w:font w:name="EB Garamond">
    <w:panose1 w:val="00000000000000000000"/>
    <w:charset w:val="00"/>
    <w:family w:val="auto"/>
    <w:pitch w:val="variable"/>
    <w:sig w:usb0="E00002FF" w:usb1="5201E4FB" w:usb2="00000028" w:usb3="00000000" w:csb0="0000019F" w:csb1="00000000"/>
    <w:embedRegular r:id="rId17" w:fontKey="{F3D726CE-878B-814F-8E11-AB120B143BE7}"/>
    <w:embedItalic r:id="rId18" w:fontKey="{697D036C-CA8B-6048-A703-31A3072B0B67}"/>
  </w:font>
  <w:font w:name="Tahoma">
    <w:panose1 w:val="020B0604030504040204"/>
    <w:charset w:val="00"/>
    <w:family w:val="swiss"/>
    <w:pitch w:val="variable"/>
    <w:sig w:usb0="E1002EFF" w:usb1="C000605B" w:usb2="00000029" w:usb3="00000000" w:csb0="000101FF" w:csb1="00000000"/>
    <w:embedRegular r:id="rId19" w:fontKey="{814AD5B2-39FA-3F49-8C8E-F636C9F360B6}"/>
  </w:font>
  <w:font w:name="Courier New">
    <w:panose1 w:val="02070309020205020404"/>
    <w:charset w:val="00"/>
    <w:family w:val="modern"/>
    <w:pitch w:val="fixed"/>
    <w:sig w:usb0="E0002EFF" w:usb1="C0007843" w:usb2="00000009" w:usb3="00000000" w:csb0="000001FF" w:csb1="00000000"/>
    <w:embedRegular r:id="rId20" w:fontKey="{ECA1EDFD-E49C-BB48-8E8A-97F3CAA00ACE}"/>
  </w:font>
  <w:font w:name="Campton">
    <w:altName w:val="Cambria"/>
    <w:panose1 w:val="020B0604020202020204"/>
    <w:charset w:val="00"/>
    <w:family w:val="roman"/>
    <w:notTrueType/>
    <w:pitch w:val="default"/>
  </w:font>
  <w:font w:name="Plantin MT Pro">
    <w:altName w:val="Cambria"/>
    <w:panose1 w:val="020B0604020202020204"/>
    <w:charset w:val="00"/>
    <w:family w:val="roman"/>
    <w:notTrueType/>
    <w:pitch w:val="default"/>
  </w:font>
  <w:font w:name="Calisto MT">
    <w:panose1 w:val="02040603050505030304"/>
    <w:charset w:val="4D"/>
    <w:family w:val="roman"/>
    <w:pitch w:val="variable"/>
    <w:sig w:usb0="00000003" w:usb1="00000000" w:usb2="00000000" w:usb3="00000000" w:csb0="00000001" w:csb1="00000000"/>
    <w:embedRegular r:id="rId24" w:fontKey="{F2511DC1-2ED7-7540-B6F2-6A856D0885C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A52F2" w14:textId="77777777" w:rsidR="00436DDD" w:rsidRDefault="00436DDD" w:rsidP="0063176B">
      <w:r>
        <w:separator/>
      </w:r>
    </w:p>
  </w:footnote>
  <w:footnote w:type="continuationSeparator" w:id="0">
    <w:p w14:paraId="56F9F135" w14:textId="77777777" w:rsidR="00436DDD" w:rsidRDefault="00436DDD" w:rsidP="0063176B">
      <w:r>
        <w:continuationSeparator/>
      </w:r>
    </w:p>
    <w:p w14:paraId="4DA75DA3" w14:textId="77777777" w:rsidR="00436DDD" w:rsidRDefault="00436DDD" w:rsidP="0063176B"/>
    <w:p w14:paraId="28C018D2" w14:textId="77777777" w:rsidR="00436DDD" w:rsidRDefault="00436DDD" w:rsidP="0063176B"/>
  </w:footnote>
  <w:footnote w:id="1">
    <w:p w14:paraId="47D2A4B4" w14:textId="77777777" w:rsidR="00634C9A" w:rsidRPr="00DD1C35" w:rsidRDefault="00000000" w:rsidP="0063176B">
      <w:pPr>
        <w:pStyle w:val="FootnoteText"/>
      </w:pPr>
      <w:r w:rsidRPr="00DD1C35">
        <w:rPr>
          <w:vertAlign w:val="superscript"/>
        </w:rPr>
        <w:footnoteRef/>
      </w:r>
      <w:r w:rsidRPr="00DD1C35">
        <w:t xml:space="preserve"> </w:t>
      </w:r>
      <w:r w:rsidRPr="00DD1C35">
        <w:tab/>
        <w:t xml:space="preserve">M. </w:t>
      </w:r>
      <w:proofErr w:type="spellStart"/>
      <w:r w:rsidRPr="00DD1C35">
        <w:t>Cherif</w:t>
      </w:r>
      <w:proofErr w:type="spellEnd"/>
      <w:r w:rsidRPr="00DD1C35">
        <w:t xml:space="preserve"> </w:t>
      </w:r>
      <w:proofErr w:type="spellStart"/>
      <w:r w:rsidRPr="00DD1C35">
        <w:t>Bassiouni</w:t>
      </w:r>
      <w:proofErr w:type="spellEnd"/>
      <w:r w:rsidRPr="00DD1C35">
        <w:t xml:space="preserve">, “International Recognition of Victims’ Rights,” </w:t>
      </w:r>
      <w:r w:rsidRPr="00DD1C35">
        <w:rPr>
          <w:i/>
          <w:iCs/>
        </w:rPr>
        <w:t>Human Rights Law Review</w:t>
      </w:r>
      <w:r w:rsidRPr="00DD1C35">
        <w:t xml:space="preserve"> 6, no. 2 (2006): 203–79, https://doi.org/10.1093/hrlr/ngl009.</w:t>
      </w:r>
    </w:p>
  </w:footnote>
  <w:footnote w:id="2">
    <w:p w14:paraId="77055E89" w14:textId="77777777" w:rsidR="00634C9A" w:rsidRPr="00DD1C35" w:rsidRDefault="00000000" w:rsidP="0063176B">
      <w:pPr>
        <w:pStyle w:val="FootnoteText"/>
      </w:pPr>
      <w:r w:rsidRPr="00DD1C35">
        <w:rPr>
          <w:vertAlign w:val="superscript"/>
        </w:rPr>
        <w:footnoteRef/>
      </w:r>
      <w:r w:rsidRPr="00DD1C35">
        <w:t xml:space="preserve"> </w:t>
      </w:r>
      <w:r w:rsidRPr="00DD1C35">
        <w:tab/>
        <w:t xml:space="preserve">Aan Efendi, </w:t>
      </w:r>
      <w:r w:rsidRPr="00DD1C35">
        <w:rPr>
          <w:i/>
          <w:iCs/>
        </w:rPr>
        <w:t xml:space="preserve">Hukum </w:t>
      </w:r>
      <w:proofErr w:type="spellStart"/>
      <w:r w:rsidRPr="00DD1C35">
        <w:rPr>
          <w:i/>
          <w:iCs/>
        </w:rPr>
        <w:t>Lingkungan</w:t>
      </w:r>
      <w:proofErr w:type="spellEnd"/>
      <w:r w:rsidRPr="00DD1C35">
        <w:t xml:space="preserve"> (Bandung: Citra Aditya </w:t>
      </w:r>
      <w:proofErr w:type="spellStart"/>
      <w:r w:rsidRPr="00DD1C35">
        <w:t>Bakti</w:t>
      </w:r>
      <w:proofErr w:type="spellEnd"/>
      <w:r w:rsidRPr="00DD1C35">
        <w:t>, 2014), pp. 1.</w:t>
      </w:r>
    </w:p>
  </w:footnote>
  <w:footnote w:id="3">
    <w:p w14:paraId="2408A31C" w14:textId="77777777" w:rsidR="00634C9A" w:rsidRPr="00DD1C35" w:rsidRDefault="00000000" w:rsidP="0063176B">
      <w:pPr>
        <w:pStyle w:val="FootnoteText"/>
      </w:pPr>
      <w:r w:rsidRPr="00DD1C35">
        <w:rPr>
          <w:vertAlign w:val="superscript"/>
        </w:rPr>
        <w:footnoteRef/>
      </w:r>
      <w:r w:rsidRPr="00DD1C35">
        <w:t xml:space="preserve"> </w:t>
      </w:r>
      <w:r w:rsidRPr="00DD1C35">
        <w:tab/>
        <w:t xml:space="preserve">Jody Raphael, Rape Is Rape: How Denial, Distortion, and Victim Blaming Are </w:t>
      </w:r>
      <w:proofErr w:type="spellStart"/>
      <w:r w:rsidRPr="00DD1C35">
        <w:t>Fueling</w:t>
      </w:r>
      <w:proofErr w:type="spellEnd"/>
      <w:r w:rsidRPr="00DD1C35">
        <w:t xml:space="preserve"> a Hidden </w:t>
      </w:r>
      <w:proofErr w:type="spellStart"/>
      <w:r w:rsidRPr="00DD1C35">
        <w:t>Acquintance</w:t>
      </w:r>
      <w:proofErr w:type="spellEnd"/>
      <w:r w:rsidRPr="00DD1C35">
        <w:t xml:space="preserve"> Rape Crisis (Chicago: Lawrence Hill Books, 2013), p.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D2712" w14:textId="113D1BFF" w:rsidR="00000000" w:rsidRPr="00B8222C" w:rsidRDefault="00000000" w:rsidP="00BD154A">
    <w:pPr>
      <w:pStyle w:val="Header"/>
    </w:pPr>
    <w:r w:rsidRPr="00B8222C">
      <w:fldChar w:fldCharType="begin"/>
    </w:r>
    <w:r w:rsidRPr="00B8222C">
      <w:instrText>PAGE</w:instrText>
    </w:r>
    <w:r w:rsidRPr="00B8222C">
      <w:fldChar w:fldCharType="separate"/>
    </w:r>
    <w:r w:rsidR="00371E8F" w:rsidRPr="00B8222C">
      <w:rPr>
        <w:noProof/>
      </w:rPr>
      <w:t>2</w:t>
    </w:r>
    <w:r w:rsidRPr="00B8222C">
      <w:fldChar w:fldCharType="end"/>
    </w:r>
    <w:r w:rsidR="00E81CEB" w:rsidRPr="00B8222C">
      <w:t xml:space="preserve"> | NICCSR </w:t>
    </w:r>
    <w:r w:rsidR="00E81CEB" w:rsidRPr="00BD154A">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56257" w14:textId="51F94689" w:rsidR="00000000" w:rsidRDefault="00000000" w:rsidP="00BD154A">
    <w:pPr>
      <w:pStyle w:val="Header"/>
    </w:pPr>
    <w:r w:rsidRPr="00E81CEB">
      <w:fldChar w:fldCharType="begin"/>
    </w:r>
    <w:r w:rsidRPr="00E81CEB">
      <w:instrText>PAGE</w:instrText>
    </w:r>
    <w:r w:rsidRPr="00E81CEB">
      <w:fldChar w:fldCharType="separate"/>
    </w:r>
    <w:r w:rsidR="00371E8F" w:rsidRPr="00E81CEB">
      <w:rPr>
        <w:noProof/>
      </w:rPr>
      <w:t>3</w:t>
    </w:r>
    <w:r w:rsidRPr="00E81CEB">
      <w:fldChar w:fldCharType="end"/>
    </w:r>
    <w:r w:rsidR="00E81CEB">
      <w:t xml:space="preserve"> </w:t>
    </w:r>
    <w:r w:rsidR="00E81CEB" w:rsidRPr="00E81CEB">
      <w:t xml:space="preserve">| </w:t>
    </w:r>
    <w:r w:rsidR="00E81CEB">
      <w:t>NICCSR</w:t>
    </w:r>
    <w:r w:rsidR="00E81CEB" w:rsidRPr="00E81CEB">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D0125" w14:textId="77777777" w:rsidR="00634C9A" w:rsidRDefault="00000000" w:rsidP="0063176B">
    <w:pPr>
      <w:rPr>
        <w:color w:val="000000"/>
      </w:rPr>
    </w:pPr>
    <w:r>
      <w:rPr>
        <w:noProof/>
      </w:rPr>
      <w:drawing>
        <wp:anchor distT="0" distB="0" distL="114300" distR="114300" simplePos="0" relativeHeight="251658240" behindDoc="0" locked="0" layoutInCell="1" hidden="0" allowOverlap="1" wp14:anchorId="0DC34038" wp14:editId="168357F9">
          <wp:simplePos x="0" y="0"/>
          <wp:positionH relativeFrom="column">
            <wp:posOffset>2623185</wp:posOffset>
          </wp:positionH>
          <wp:positionV relativeFrom="paragraph">
            <wp:posOffset>-125729</wp:posOffset>
          </wp:positionV>
          <wp:extent cx="1508760" cy="500855"/>
          <wp:effectExtent l="0" t="0" r="0" b="0"/>
          <wp:wrapNone/>
          <wp:docPr id="140939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08760" cy="500855"/>
                  </a:xfrm>
                  <a:prstGeom prst="rect">
                    <a:avLst/>
                  </a:prstGeom>
                  <a:ln/>
                </pic:spPr>
              </pic:pic>
            </a:graphicData>
          </a:graphic>
        </wp:anchor>
      </w:drawing>
    </w:r>
  </w:p>
  <w:p w14:paraId="033696DF" w14:textId="77777777" w:rsidR="00000000" w:rsidRDefault="00000000" w:rsidP="0063176B"/>
  <w:p w14:paraId="5C9FD759" w14:textId="77777777" w:rsidR="00000000" w:rsidRDefault="00000000" w:rsidP="006317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E3EAD"/>
    <w:multiLevelType w:val="multilevel"/>
    <w:tmpl w:val="887679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52F30E1"/>
    <w:multiLevelType w:val="multilevel"/>
    <w:tmpl w:val="DA14BC80"/>
    <w:lvl w:ilvl="0">
      <w:start w:val="1"/>
      <w:numFmt w:val="upperLetter"/>
      <w:pStyle w:val="Heading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num w:numId="1" w16cid:durableId="1700545804">
    <w:abstractNumId w:val="1"/>
  </w:num>
  <w:num w:numId="2" w16cid:durableId="970863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embedTrueType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C9A"/>
    <w:rsid w:val="00087ABC"/>
    <w:rsid w:val="000C36F2"/>
    <w:rsid w:val="001A271C"/>
    <w:rsid w:val="001C0476"/>
    <w:rsid w:val="00255213"/>
    <w:rsid w:val="002938AD"/>
    <w:rsid w:val="00371E8F"/>
    <w:rsid w:val="00397C8E"/>
    <w:rsid w:val="003F5129"/>
    <w:rsid w:val="00436DDD"/>
    <w:rsid w:val="0050004E"/>
    <w:rsid w:val="0063176B"/>
    <w:rsid w:val="00634C9A"/>
    <w:rsid w:val="00654C50"/>
    <w:rsid w:val="00731810"/>
    <w:rsid w:val="00794D96"/>
    <w:rsid w:val="009A2E63"/>
    <w:rsid w:val="00B231E8"/>
    <w:rsid w:val="00B40C40"/>
    <w:rsid w:val="00B8222C"/>
    <w:rsid w:val="00BD0EA4"/>
    <w:rsid w:val="00BD154A"/>
    <w:rsid w:val="00BE3A08"/>
    <w:rsid w:val="00DB0587"/>
    <w:rsid w:val="00DD1C35"/>
    <w:rsid w:val="00E81CEB"/>
    <w:rsid w:val="00F93F3B"/>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9608707"/>
  <w15:docId w15:val="{ED39E801-B304-894F-8228-4C6A88CB0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76B"/>
    <w:pPr>
      <w:spacing w:after="0"/>
      <w:jc w:val="both"/>
    </w:pPr>
    <w:rPr>
      <w:rFonts w:ascii="Goudy Old Style" w:eastAsia="Sorts Mill Goudy" w:hAnsi="Goudy Old Style" w:cs="Sorts Mill Goudy"/>
      <w:sz w:val="24"/>
      <w:szCs w:val="24"/>
    </w:rPr>
  </w:style>
  <w:style w:type="paragraph" w:styleId="Heading1">
    <w:name w:val="heading 1"/>
    <w:basedOn w:val="Normal"/>
    <w:next w:val="Normal"/>
    <w:link w:val="Heading1Char"/>
    <w:uiPriority w:val="9"/>
    <w:qFormat/>
    <w:rsid w:val="00397C8E"/>
    <w:pPr>
      <w:outlineLvl w:val="0"/>
    </w:pPr>
    <w:rPr>
      <w:b/>
      <w:bCs/>
      <w:sz w:val="28"/>
      <w:szCs w:val="28"/>
    </w:rPr>
  </w:style>
  <w:style w:type="paragraph" w:styleId="Heading2">
    <w:name w:val="heading 2"/>
    <w:basedOn w:val="Normal"/>
    <w:next w:val="Normal"/>
    <w:link w:val="Heading2Char"/>
    <w:uiPriority w:val="9"/>
    <w:unhideWhenUsed/>
    <w:qFormat/>
    <w:rsid w:val="00B8222C"/>
    <w:pPr>
      <w:numPr>
        <w:numId w:val="1"/>
      </w:numPr>
      <w:pBdr>
        <w:top w:val="nil"/>
        <w:left w:val="nil"/>
        <w:bottom w:val="nil"/>
        <w:right w:val="nil"/>
        <w:between w:val="nil"/>
      </w:pBdr>
      <w:ind w:left="567" w:hanging="567"/>
      <w:outlineLvl w:val="1"/>
    </w:pPr>
    <w:rPr>
      <w:b/>
      <w:bCs/>
      <w:color w:val="000000"/>
    </w:rPr>
  </w:style>
  <w:style w:type="paragraph" w:styleId="Heading3">
    <w:name w:val="heading 3"/>
    <w:basedOn w:val="Normal"/>
    <w:next w:val="Normal"/>
    <w:link w:val="Heading3Char"/>
    <w:uiPriority w:val="9"/>
    <w:semiHidden/>
    <w:unhideWhenUsed/>
    <w:qFormat/>
    <w:pPr>
      <w:spacing w:line="240" w:lineRule="auto"/>
      <w:ind w:left="1440"/>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pPr>
      <w:keepNext/>
      <w:keepLines/>
      <w:spacing w:before="200"/>
      <w:ind w:left="2160"/>
      <w:outlineLvl w:val="3"/>
    </w:pPr>
    <w:rPr>
      <w:rFonts w:ascii="Cambria" w:eastAsia="Cambria" w:hAnsi="Cambria" w:cs="Cambria"/>
      <w:b/>
      <w:bCs/>
      <w:i/>
      <w:iCs/>
      <w:color w:val="4F81BD"/>
    </w:rPr>
  </w:style>
  <w:style w:type="paragraph" w:styleId="Heading5">
    <w:name w:val="heading 5"/>
    <w:basedOn w:val="Normal"/>
    <w:next w:val="Normal"/>
    <w:link w:val="Heading5Char"/>
    <w:uiPriority w:val="9"/>
    <w:semiHidden/>
    <w:unhideWhenUsed/>
    <w:qFormat/>
    <w:pPr>
      <w:keepNext/>
      <w:keepLines/>
      <w:spacing w:before="200"/>
      <w:ind w:left="2880"/>
      <w:outlineLvl w:val="4"/>
    </w:pPr>
    <w:rPr>
      <w:rFonts w:ascii="Cambria" w:eastAsia="Cambria" w:hAnsi="Cambria" w:cs="Cambria"/>
      <w:color w:val="243F61"/>
    </w:rPr>
  </w:style>
  <w:style w:type="paragraph" w:styleId="Heading6">
    <w:name w:val="heading 6"/>
    <w:basedOn w:val="Normal"/>
    <w:next w:val="Normal"/>
    <w:link w:val="Heading6Char"/>
    <w:uiPriority w:val="9"/>
    <w:semiHidden/>
    <w:unhideWhenUsed/>
    <w:qFormat/>
    <w:pPr>
      <w:keepNext/>
      <w:keepLines/>
      <w:spacing w:before="200"/>
      <w:ind w:left="3600"/>
      <w:outlineLvl w:val="5"/>
    </w:pPr>
    <w:rPr>
      <w:rFonts w:ascii="Cambria" w:eastAsia="Cambria" w:hAnsi="Cambria" w:cs="Cambria"/>
      <w:i/>
      <w:iCs/>
      <w:color w:val="243F61"/>
    </w:rPr>
  </w:style>
  <w:style w:type="paragraph" w:styleId="Heading7">
    <w:name w:val="heading 7"/>
    <w:basedOn w:val="Normal"/>
    <w:next w:val="Normal"/>
    <w:link w:val="Heading7Char"/>
    <w:uiPriority w:val="9"/>
    <w:semiHidden/>
    <w:unhideWhenUsed/>
    <w:qFormat/>
    <w:rsid w:val="005602B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602B0"/>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602B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003F5129"/>
    <w:rPr>
      <w:b/>
      <w:bCs/>
      <w:color w:val="000000"/>
      <w:sz w:val="28"/>
      <w:szCs w:val="28"/>
    </w:rPr>
  </w:style>
  <w:style w:type="character" w:customStyle="1" w:styleId="Heading1Char">
    <w:name w:val="Heading 1 Char"/>
    <w:basedOn w:val="DefaultParagraphFont"/>
    <w:link w:val="Heading1"/>
    <w:uiPriority w:val="9"/>
    <w:rsid w:val="00397C8E"/>
    <w:rPr>
      <w:rFonts w:ascii="Goudy Old Style" w:eastAsia="Sorts Mill Goudy" w:hAnsi="Goudy Old Style" w:cs="Sorts Mill Goudy"/>
      <w:b/>
      <w:bCs/>
      <w:sz w:val="28"/>
      <w:szCs w:val="28"/>
    </w:rPr>
  </w:style>
  <w:style w:type="character" w:customStyle="1" w:styleId="Heading2Char">
    <w:name w:val="Heading 2 Char"/>
    <w:basedOn w:val="DefaultParagraphFont"/>
    <w:link w:val="Heading2"/>
    <w:uiPriority w:val="9"/>
    <w:rsid w:val="00B8222C"/>
    <w:rPr>
      <w:rFonts w:ascii="Goudy Old Style" w:eastAsia="Sorts Mill Goudy" w:hAnsi="Goudy Old Style" w:cs="Sorts Mill Goudy"/>
      <w:b/>
      <w:bCs/>
      <w:color w:val="000000"/>
      <w:sz w:val="24"/>
      <w:szCs w:val="24"/>
    </w:rPr>
  </w:style>
  <w:style w:type="character" w:customStyle="1" w:styleId="Heading3Char">
    <w:name w:val="Heading 3 Char"/>
    <w:basedOn w:val="DefaultParagraphFont"/>
    <w:link w:val="Heading3"/>
    <w:uiPriority w:val="9"/>
    <w:rsid w:val="00DC1A1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5602B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602B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602B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602B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602B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602B0"/>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BD154A"/>
    <w:rPr>
      <w:rFonts w:ascii="IBM Plex Sans" w:hAnsi="IBM Plex Sans"/>
      <w:sz w:val="16"/>
      <w:szCs w:val="16"/>
    </w:rPr>
  </w:style>
  <w:style w:type="character" w:customStyle="1" w:styleId="HeaderChar">
    <w:name w:val="Header Char"/>
    <w:basedOn w:val="DefaultParagraphFont"/>
    <w:link w:val="Header"/>
    <w:uiPriority w:val="99"/>
    <w:rsid w:val="00BD154A"/>
    <w:rPr>
      <w:rFonts w:ascii="IBM Plex Sans" w:eastAsia="Sorts Mill Goudy" w:hAnsi="IBM Plex Sans" w:cs="Sorts Mill Goudy"/>
      <w:sz w:val="16"/>
      <w:szCs w:val="16"/>
    </w:rPr>
  </w:style>
  <w:style w:type="paragraph" w:styleId="Footer">
    <w:name w:val="footer"/>
    <w:basedOn w:val="Normal"/>
    <w:link w:val="FooterChar"/>
    <w:uiPriority w:val="99"/>
    <w:unhideWhenUsed/>
    <w:rsid w:val="00474FB7"/>
    <w:pPr>
      <w:tabs>
        <w:tab w:val="center" w:pos="4680"/>
        <w:tab w:val="right" w:pos="9360"/>
      </w:tabs>
      <w:spacing w:line="240" w:lineRule="auto"/>
    </w:pPr>
  </w:style>
  <w:style w:type="character" w:customStyle="1" w:styleId="FooterChar">
    <w:name w:val="Footer Char"/>
    <w:basedOn w:val="DefaultParagraphFont"/>
    <w:link w:val="Footer"/>
    <w:uiPriority w:val="99"/>
    <w:rsid w:val="00474FB7"/>
  </w:style>
  <w:style w:type="character" w:styleId="Hyperlink">
    <w:name w:val="Hyperlink"/>
    <w:basedOn w:val="DefaultParagraphFont"/>
    <w:uiPriority w:val="99"/>
    <w:unhideWhenUsed/>
    <w:rsid w:val="00B63FE3"/>
    <w:rPr>
      <w:color w:val="0000FF" w:themeColor="hyperlink"/>
      <w:u w:val="single"/>
    </w:rPr>
  </w:style>
  <w:style w:type="paragraph" w:customStyle="1" w:styleId="Affiliation">
    <w:name w:val="Affiliation"/>
    <w:basedOn w:val="Normal"/>
    <w:qFormat/>
    <w:rsid w:val="00397C8E"/>
    <w:pPr>
      <w:pBdr>
        <w:top w:val="nil"/>
        <w:left w:val="nil"/>
        <w:bottom w:val="nil"/>
        <w:right w:val="nil"/>
        <w:between w:val="nil"/>
      </w:pBdr>
      <w:spacing w:line="240" w:lineRule="auto"/>
      <w:ind w:left="57" w:hanging="57"/>
    </w:pPr>
    <w:rPr>
      <w:color w:val="000000"/>
      <w:sz w:val="18"/>
      <w:szCs w:val="18"/>
    </w:rPr>
  </w:style>
  <w:style w:type="paragraph" w:styleId="FootnoteText">
    <w:name w:val="footnote text"/>
    <w:basedOn w:val="Normal"/>
    <w:link w:val="FootnoteTextChar"/>
    <w:uiPriority w:val="99"/>
    <w:unhideWhenUsed/>
    <w:rsid w:val="009A2E63"/>
    <w:pPr>
      <w:pBdr>
        <w:top w:val="nil"/>
        <w:left w:val="nil"/>
        <w:bottom w:val="nil"/>
        <w:right w:val="nil"/>
        <w:between w:val="nil"/>
      </w:pBdr>
      <w:spacing w:line="240" w:lineRule="auto"/>
      <w:ind w:left="284" w:hanging="284"/>
      <w:jc w:val="left"/>
    </w:pPr>
    <w:rPr>
      <w:rFonts w:eastAsia="EB Garamond" w:cs="EB Garamond"/>
      <w:color w:val="000000"/>
      <w:sz w:val="20"/>
      <w:szCs w:val="20"/>
    </w:rPr>
  </w:style>
  <w:style w:type="paragraph" w:styleId="BalloonText">
    <w:name w:val="Balloon Text"/>
    <w:basedOn w:val="Normal"/>
    <w:link w:val="BalloonTextChar"/>
    <w:uiPriority w:val="99"/>
    <w:semiHidden/>
    <w:unhideWhenUsed/>
    <w:rsid w:val="00751A9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A95"/>
    <w:rPr>
      <w:rFonts w:ascii="Tahoma" w:hAnsi="Tahoma" w:cs="Tahoma"/>
      <w:sz w:val="16"/>
      <w:szCs w:val="16"/>
    </w:rPr>
  </w:style>
  <w:style w:type="table" w:styleId="TableGrid">
    <w:name w:val="Table Grid"/>
    <w:basedOn w:val="TableNormal"/>
    <w:uiPriority w:val="59"/>
    <w:rsid w:val="00751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50004E"/>
    <w:pPr>
      <w:pBdr>
        <w:top w:val="nil"/>
        <w:left w:val="nil"/>
        <w:bottom w:val="nil"/>
        <w:right w:val="nil"/>
        <w:between w:val="nil"/>
      </w:pBdr>
      <w:jc w:val="center"/>
    </w:pPr>
    <w:rPr>
      <w:color w:val="000000"/>
      <w:sz w:val="20"/>
      <w:szCs w:val="20"/>
    </w:rPr>
  </w:style>
  <w:style w:type="paragraph" w:customStyle="1" w:styleId="BodyTextTable">
    <w:name w:val="Body Text Table"/>
    <w:basedOn w:val="Normal"/>
    <w:qFormat/>
    <w:rsid w:val="00BE3A08"/>
    <w:pPr>
      <w:spacing w:line="240" w:lineRule="auto"/>
      <w:jc w:val="left"/>
    </w:pPr>
    <w:rPr>
      <w:sz w:val="20"/>
      <w:szCs w:val="20"/>
    </w:rPr>
  </w:style>
  <w:style w:type="paragraph" w:styleId="NormalWeb">
    <w:name w:val="Normal (Web)"/>
    <w:basedOn w:val="Normal"/>
    <w:uiPriority w:val="99"/>
    <w:unhideWhenUsed/>
    <w:qFormat/>
    <w:rsid w:val="00542FBB"/>
    <w:pPr>
      <w:spacing w:before="100" w:beforeAutospacing="1" w:after="100" w:afterAutospacing="1" w:line="240" w:lineRule="auto"/>
    </w:pPr>
    <w:rPr>
      <w:rFonts w:ascii="Times New Roman" w:eastAsia="Times New Roman" w:hAnsi="Times New Roman" w:cs="Times New Roman"/>
      <w:lang w:val="id-ID" w:eastAsia="id-ID"/>
    </w:rPr>
  </w:style>
  <w:style w:type="character" w:customStyle="1" w:styleId="FootnoteTextChar">
    <w:name w:val="Footnote Text Char"/>
    <w:basedOn w:val="DefaultParagraphFont"/>
    <w:link w:val="FootnoteText"/>
    <w:uiPriority w:val="99"/>
    <w:rsid w:val="009A2E63"/>
    <w:rPr>
      <w:rFonts w:ascii="Goudy Old Style" w:eastAsia="EB Garamond" w:hAnsi="Goudy Old Style" w:cs="EB Garamond"/>
      <w:color w:val="000000"/>
      <w:sz w:val="20"/>
      <w:szCs w:val="20"/>
    </w:rPr>
  </w:style>
  <w:style w:type="paragraph" w:styleId="TableofAuthorities">
    <w:name w:val="table of authorities"/>
    <w:basedOn w:val="Caption"/>
    <w:next w:val="Normal"/>
    <w:uiPriority w:val="99"/>
    <w:unhideWhenUsed/>
    <w:rsid w:val="0050004E"/>
    <w:pPr>
      <w:jc w:val="center"/>
    </w:pPr>
  </w:style>
  <w:style w:type="character" w:customStyle="1" w:styleId="FootnoteTextChar1">
    <w:name w:val="Footnote Text Char1"/>
    <w:basedOn w:val="DefaultParagraphFont"/>
    <w:uiPriority w:val="99"/>
    <w:semiHidden/>
    <w:rsid w:val="00542FBB"/>
    <w:rPr>
      <w:sz w:val="20"/>
      <w:szCs w:val="20"/>
    </w:rPr>
  </w:style>
  <w:style w:type="paragraph" w:styleId="Caption">
    <w:name w:val="caption"/>
    <w:basedOn w:val="Normal"/>
    <w:next w:val="Normal"/>
    <w:uiPriority w:val="35"/>
    <w:unhideWhenUsed/>
    <w:qFormat/>
    <w:rsid w:val="0050004E"/>
    <w:pPr>
      <w:pBdr>
        <w:top w:val="nil"/>
        <w:left w:val="nil"/>
        <w:bottom w:val="nil"/>
        <w:right w:val="nil"/>
        <w:between w:val="nil"/>
      </w:pBdr>
      <w:spacing w:before="120" w:after="120" w:line="240" w:lineRule="auto"/>
    </w:pPr>
    <w:rPr>
      <w:color w:val="000000"/>
      <w:sz w:val="20"/>
      <w:szCs w:val="20"/>
    </w:rPr>
  </w:style>
  <w:style w:type="character" w:styleId="Emphasis">
    <w:name w:val="Emphasis"/>
    <w:basedOn w:val="DefaultParagraphFont"/>
    <w:uiPriority w:val="20"/>
    <w:qFormat/>
    <w:rsid w:val="00542FBB"/>
    <w:rPr>
      <w:i/>
      <w:iCs/>
    </w:rPr>
  </w:style>
  <w:style w:type="paragraph" w:styleId="NoSpacing">
    <w:name w:val="No Spacing"/>
    <w:link w:val="NoSpacingChar"/>
    <w:uiPriority w:val="1"/>
    <w:qFormat/>
    <w:rsid w:val="001C4733"/>
    <w:pPr>
      <w:spacing w:after="0" w:line="240" w:lineRule="auto"/>
      <w:jc w:val="both"/>
    </w:pPr>
    <w:rPr>
      <w:rFonts w:cs="Times New Roman"/>
    </w:rPr>
  </w:style>
  <w:style w:type="character" w:customStyle="1" w:styleId="NoSpacingChar">
    <w:name w:val="No Spacing Char"/>
    <w:link w:val="NoSpacing"/>
    <w:uiPriority w:val="99"/>
    <w:locked/>
    <w:rsid w:val="001C4733"/>
    <w:rPr>
      <w:rFonts w:ascii="Calibri" w:eastAsia="Calibri" w:hAnsi="Calibri" w:cs="Times New Roman"/>
    </w:rPr>
  </w:style>
  <w:style w:type="character" w:styleId="Strong">
    <w:name w:val="Strong"/>
    <w:basedOn w:val="DefaultParagraphFont"/>
    <w:uiPriority w:val="22"/>
    <w:qFormat/>
    <w:rsid w:val="00DC1A1E"/>
    <w:rPr>
      <w:b/>
      <w:bCs/>
    </w:rPr>
  </w:style>
  <w:style w:type="table" w:customStyle="1" w:styleId="GridTable1Light1">
    <w:name w:val="Grid Table 1 Light1"/>
    <w:basedOn w:val="TableNormal"/>
    <w:uiPriority w:val="46"/>
    <w:rsid w:val="005F3649"/>
    <w:pPr>
      <w:spacing w:after="0" w:line="240" w:lineRule="auto"/>
    </w:pPr>
    <w:rPr>
      <w:lang w:val="id-ID"/>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unhideWhenUsed/>
    <w:rsid w:val="00723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23F67"/>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38605C"/>
    <w:rPr>
      <w:color w:val="605E5C"/>
      <w:shd w:val="clear" w:color="auto" w:fill="E1DFDD"/>
    </w:rPr>
  </w:style>
  <w:style w:type="character" w:styleId="FollowedHyperlink">
    <w:name w:val="FollowedHyperlink"/>
    <w:basedOn w:val="DefaultParagraphFont"/>
    <w:uiPriority w:val="99"/>
    <w:semiHidden/>
    <w:unhideWhenUsed/>
    <w:rsid w:val="00A56EB8"/>
    <w:rPr>
      <w:color w:val="800080" w:themeColor="followedHyperlink"/>
      <w:u w:val="single"/>
    </w:rPr>
  </w:style>
  <w:style w:type="paragraph" w:styleId="Bibliography">
    <w:name w:val="Bibliography"/>
    <w:basedOn w:val="Normal"/>
    <w:next w:val="Normal"/>
    <w:uiPriority w:val="37"/>
    <w:unhideWhenUsed/>
    <w:rsid w:val="00087ABC"/>
    <w:pPr>
      <w:widowControl w:val="0"/>
      <w:spacing w:line="240" w:lineRule="auto"/>
      <w:ind w:left="480" w:hanging="480"/>
    </w:pPr>
  </w:style>
  <w:style w:type="character" w:customStyle="1" w:styleId="BodyTextChar">
    <w:name w:val="Body Text Char"/>
    <w:link w:val="BodyText"/>
    <w:rsid w:val="00B8222C"/>
    <w:rPr>
      <w:rFonts w:ascii="Goudy Old Style" w:eastAsia="Sorts Mill Goudy" w:hAnsi="Goudy Old Style" w:cs="Sorts Mill Goudy"/>
      <w:sz w:val="24"/>
      <w:szCs w:val="24"/>
    </w:rPr>
  </w:style>
  <w:style w:type="paragraph" w:styleId="BodyText">
    <w:name w:val="Body Text"/>
    <w:basedOn w:val="Normal"/>
    <w:link w:val="BodyTextChar"/>
    <w:rsid w:val="00B8222C"/>
    <w:pPr>
      <w:ind w:firstLine="567"/>
    </w:pPr>
  </w:style>
  <w:style w:type="character" w:customStyle="1" w:styleId="BodyTextChar2">
    <w:name w:val="Body Text Char2"/>
    <w:basedOn w:val="DefaultParagraphFont"/>
    <w:uiPriority w:val="99"/>
    <w:semiHidden/>
    <w:rsid w:val="00A97A8E"/>
  </w:style>
  <w:style w:type="character" w:styleId="SubtleEmphasis">
    <w:name w:val="Subtle Emphasis"/>
    <w:uiPriority w:val="19"/>
    <w:qFormat/>
    <w:rsid w:val="00E968ED"/>
    <w:rPr>
      <w:i/>
      <w:iCs/>
      <w:color w:val="808080"/>
    </w:rPr>
  </w:style>
  <w:style w:type="character" w:customStyle="1" w:styleId="A4">
    <w:name w:val="A4"/>
    <w:uiPriority w:val="99"/>
    <w:rsid w:val="00E968ED"/>
    <w:rPr>
      <w:rFonts w:cs="Campton"/>
      <w:color w:val="000000"/>
      <w:sz w:val="28"/>
      <w:szCs w:val="28"/>
    </w:rPr>
  </w:style>
  <w:style w:type="character" w:customStyle="1" w:styleId="A8">
    <w:name w:val="A8"/>
    <w:uiPriority w:val="99"/>
    <w:rsid w:val="00E968ED"/>
    <w:rPr>
      <w:rFonts w:cs="Plantin MT Pro"/>
      <w:color w:val="000000"/>
      <w:sz w:val="22"/>
      <w:szCs w:val="22"/>
      <w:u w:val="single"/>
    </w:rPr>
  </w:style>
  <w:style w:type="character" w:customStyle="1" w:styleId="A11">
    <w:name w:val="A11"/>
    <w:uiPriority w:val="99"/>
    <w:rsid w:val="00E968ED"/>
    <w:rPr>
      <w:rFonts w:cs="Plantin MT Pro"/>
      <w:color w:val="000000"/>
      <w:sz w:val="16"/>
      <w:szCs w:val="16"/>
      <w:u w:val="single"/>
    </w:rPr>
  </w:style>
  <w:style w:type="character" w:customStyle="1" w:styleId="A9">
    <w:name w:val="A9"/>
    <w:uiPriority w:val="99"/>
    <w:rsid w:val="00E968ED"/>
    <w:rPr>
      <w:rFonts w:cs="Campton"/>
      <w:b/>
      <w:bCs/>
      <w:color w:val="000000"/>
    </w:rPr>
  </w:style>
  <w:style w:type="character" w:styleId="CommentReference">
    <w:name w:val="annotation reference"/>
    <w:basedOn w:val="DefaultParagraphFont"/>
    <w:uiPriority w:val="99"/>
    <w:semiHidden/>
    <w:unhideWhenUsed/>
    <w:rsid w:val="009C26F3"/>
    <w:rPr>
      <w:sz w:val="16"/>
      <w:szCs w:val="16"/>
    </w:rPr>
  </w:style>
  <w:style w:type="paragraph" w:styleId="CommentText">
    <w:name w:val="annotation text"/>
    <w:basedOn w:val="Normal"/>
    <w:link w:val="CommentTextChar"/>
    <w:uiPriority w:val="99"/>
    <w:semiHidden/>
    <w:unhideWhenUsed/>
    <w:rsid w:val="009C26F3"/>
    <w:pPr>
      <w:spacing w:line="240" w:lineRule="auto"/>
    </w:pPr>
    <w:rPr>
      <w:sz w:val="20"/>
      <w:szCs w:val="20"/>
    </w:rPr>
  </w:style>
  <w:style w:type="character" w:customStyle="1" w:styleId="CommentTextChar">
    <w:name w:val="Comment Text Char"/>
    <w:basedOn w:val="DefaultParagraphFont"/>
    <w:link w:val="CommentText"/>
    <w:uiPriority w:val="99"/>
    <w:semiHidden/>
    <w:rsid w:val="009C26F3"/>
    <w:rPr>
      <w:sz w:val="20"/>
      <w:szCs w:val="20"/>
    </w:rPr>
  </w:style>
  <w:style w:type="paragraph" w:styleId="CommentSubject">
    <w:name w:val="annotation subject"/>
    <w:basedOn w:val="CommentText"/>
    <w:next w:val="CommentText"/>
    <w:link w:val="CommentSubjectChar"/>
    <w:uiPriority w:val="99"/>
    <w:semiHidden/>
    <w:unhideWhenUsed/>
    <w:rsid w:val="009C26F3"/>
    <w:rPr>
      <w:b/>
      <w:bCs/>
    </w:rPr>
  </w:style>
  <w:style w:type="character" w:customStyle="1" w:styleId="CommentSubjectChar">
    <w:name w:val="Comment Subject Char"/>
    <w:basedOn w:val="CommentTextChar"/>
    <w:link w:val="CommentSubject"/>
    <w:uiPriority w:val="99"/>
    <w:semiHidden/>
    <w:rsid w:val="009C26F3"/>
    <w:rPr>
      <w:b/>
      <w:bCs/>
      <w:sz w:val="20"/>
      <w:szCs w:val="20"/>
    </w:rPr>
  </w:style>
  <w:style w:type="paragraph" w:customStyle="1" w:styleId="BasicParagraph">
    <w:name w:val="[Basic Paragraph]"/>
    <w:basedOn w:val="Normal"/>
    <w:uiPriority w:val="99"/>
    <w:rsid w:val="008641D1"/>
    <w:pPr>
      <w:autoSpaceDE w:val="0"/>
      <w:autoSpaceDN w:val="0"/>
      <w:adjustRightInd w:val="0"/>
      <w:spacing w:line="288" w:lineRule="auto"/>
      <w:textAlignment w:val="center"/>
    </w:pPr>
    <w:rPr>
      <w:rFonts w:ascii="Calisto MT" w:eastAsia="Calibri" w:hAnsi="Calisto MT" w:cs="Calisto MT"/>
      <w:color w:val="000000"/>
      <w:sz w:val="20"/>
      <w:szCs w:val="20"/>
    </w:rPr>
  </w:style>
  <w:style w:type="paragraph" w:styleId="Subtitle">
    <w:name w:val="Subtitle"/>
    <w:basedOn w:val="Normal"/>
    <w:next w:val="Normal"/>
    <w:uiPriority w:val="11"/>
    <w:qFormat/>
    <w:rsid w:val="003F5129"/>
    <w:rPr>
      <w:i/>
      <w:iCs/>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customStyle="1" w:styleId="Abstract">
    <w:name w:val="Abstract"/>
    <w:basedOn w:val="Normal"/>
    <w:qFormat/>
    <w:rsid w:val="00397C8E"/>
    <w:pPr>
      <w:pBdr>
        <w:top w:val="nil"/>
        <w:left w:val="nil"/>
        <w:bottom w:val="nil"/>
        <w:right w:val="nil"/>
        <w:between w:val="nil"/>
      </w:pBdr>
      <w:spacing w:line="240" w:lineRule="auto"/>
      <w:ind w:left="425" w:right="482"/>
    </w:pPr>
    <w:rPr>
      <w:color w:val="000000"/>
      <w:sz w:val="18"/>
      <w:szCs w:val="18"/>
    </w:rPr>
  </w:style>
  <w:style w:type="paragraph" w:customStyle="1" w:styleId="Author">
    <w:name w:val="Author"/>
    <w:basedOn w:val="Normal"/>
    <w:qFormat/>
    <w:rsid w:val="00397C8E"/>
    <w:pPr>
      <w:pBdr>
        <w:top w:val="nil"/>
        <w:left w:val="nil"/>
        <w:bottom w:val="nil"/>
        <w:right w:val="nil"/>
        <w:between w:val="nil"/>
      </w:pBdr>
      <w:spacing w:line="240" w:lineRule="auto"/>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cse\Desktop\15thHKSTSconference\papers\Book1-sample-tabl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cked"/>
        <c:varyColors val="1"/>
        <c:ser>
          <c:idx val="1"/>
          <c:order val="1"/>
          <c:marker>
            <c:symbol val="none"/>
          </c:marker>
          <c:cat>
            <c:strRef>
              <c:f>Sheet1!$A$1:$A$4</c:f>
              <c:strCache>
                <c:ptCount val="4"/>
                <c:pt idx="0">
                  <c:v>Asia</c:v>
                </c:pt>
                <c:pt idx="1">
                  <c:v>Africa</c:v>
                </c:pt>
                <c:pt idx="2">
                  <c:v>America</c:v>
                </c:pt>
                <c:pt idx="3">
                  <c:v>Europe</c:v>
                </c:pt>
              </c:strCache>
            </c:strRef>
          </c:cat>
          <c:val>
            <c:numRef>
              <c:f>Sheet1!$C$1:$C$4</c:f>
              <c:numCache>
                <c:formatCode>0%</c:formatCode>
                <c:ptCount val="4"/>
                <c:pt idx="0">
                  <c:v>0.5</c:v>
                </c:pt>
                <c:pt idx="1">
                  <c:v>0.4</c:v>
                </c:pt>
                <c:pt idx="2">
                  <c:v>0.2</c:v>
                </c:pt>
                <c:pt idx="3">
                  <c:v>0.5</c:v>
                </c:pt>
              </c:numCache>
            </c:numRef>
          </c:val>
          <c:smooth val="1"/>
          <c:extLst>
            <c:ext xmlns:c16="http://schemas.microsoft.com/office/drawing/2014/chart" uri="{C3380CC4-5D6E-409C-BE32-E72D297353CC}">
              <c16:uniqueId val="{00000000-25B4-5C42-989E-622A9BFE9BC4}"/>
            </c:ext>
          </c:extLst>
        </c:ser>
        <c:dLbls>
          <c:showLegendKey val="0"/>
          <c:showVal val="0"/>
          <c:showCatName val="0"/>
          <c:showSerName val="0"/>
          <c:showPercent val="0"/>
          <c:showBubbleSize val="0"/>
        </c:dLbls>
        <c:dropLines/>
        <c:marker val="1"/>
        <c:smooth val="0"/>
        <c:axId val="44259200"/>
        <c:axId val="60846080"/>
      </c:lineChart>
      <c:lineChart>
        <c:grouping val="stacked"/>
        <c:varyColors val="1"/>
        <c:ser>
          <c:idx val="0"/>
          <c:order val="0"/>
          <c:cat>
            <c:strRef>
              <c:f>Sheet1!$A$1:$A$4</c:f>
              <c:strCache>
                <c:ptCount val="4"/>
                <c:pt idx="0">
                  <c:v>Asia</c:v>
                </c:pt>
                <c:pt idx="1">
                  <c:v>Africa</c:v>
                </c:pt>
                <c:pt idx="2">
                  <c:v>America</c:v>
                </c:pt>
                <c:pt idx="3">
                  <c:v>Europe</c:v>
                </c:pt>
              </c:strCache>
            </c:strRef>
          </c:cat>
          <c:val>
            <c:numRef>
              <c:f>Sheet1!$B$1:$B$4</c:f>
              <c:numCache>
                <c:formatCode>General</c:formatCode>
                <c:ptCount val="4"/>
                <c:pt idx="0">
                  <c:v>4</c:v>
                </c:pt>
                <c:pt idx="1">
                  <c:v>3</c:v>
                </c:pt>
                <c:pt idx="2">
                  <c:v>3</c:v>
                </c:pt>
                <c:pt idx="3">
                  <c:v>4</c:v>
                </c:pt>
              </c:numCache>
            </c:numRef>
          </c:val>
          <c:smooth val="1"/>
          <c:extLst>
            <c:ext xmlns:c16="http://schemas.microsoft.com/office/drawing/2014/chart" uri="{C3380CC4-5D6E-409C-BE32-E72D297353CC}">
              <c16:uniqueId val="{00000001-25B4-5C42-989E-622A9BFE9BC4}"/>
            </c:ext>
          </c:extLst>
        </c:ser>
        <c:dLbls>
          <c:showLegendKey val="0"/>
          <c:showVal val="0"/>
          <c:showCatName val="0"/>
          <c:showSerName val="0"/>
          <c:showPercent val="0"/>
          <c:showBubbleSize val="0"/>
        </c:dLbls>
        <c:dropLines/>
        <c:marker val="1"/>
        <c:smooth val="0"/>
        <c:axId val="60849536"/>
        <c:axId val="60848000"/>
      </c:lineChart>
      <c:catAx>
        <c:axId val="44259200"/>
        <c:scaling>
          <c:orientation val="minMax"/>
        </c:scaling>
        <c:delete val="1"/>
        <c:axPos val="b"/>
        <c:title>
          <c:overlay val="1"/>
        </c:title>
        <c:numFmt formatCode="General" sourceLinked="1"/>
        <c:majorTickMark val="none"/>
        <c:minorTickMark val="cross"/>
        <c:tickLblPos val="nextTo"/>
        <c:crossAx val="60846080"/>
        <c:crosses val="autoZero"/>
        <c:auto val="1"/>
        <c:lblAlgn val="ctr"/>
        <c:lblOffset val="100"/>
        <c:noMultiLvlLbl val="1"/>
      </c:catAx>
      <c:valAx>
        <c:axId val="60846080"/>
        <c:scaling>
          <c:orientation val="minMax"/>
        </c:scaling>
        <c:delete val="1"/>
        <c:axPos val="l"/>
        <c:majorGridlines/>
        <c:title>
          <c:overlay val="1"/>
        </c:title>
        <c:numFmt formatCode="0%" sourceLinked="1"/>
        <c:majorTickMark val="cross"/>
        <c:minorTickMark val="cross"/>
        <c:tickLblPos val="nextTo"/>
        <c:crossAx val="44259200"/>
        <c:crosses val="autoZero"/>
        <c:crossBetween val="between"/>
      </c:valAx>
      <c:valAx>
        <c:axId val="60848000"/>
        <c:scaling>
          <c:orientation val="minMax"/>
        </c:scaling>
        <c:delete val="1"/>
        <c:axPos val="r"/>
        <c:numFmt formatCode="General" sourceLinked="1"/>
        <c:majorTickMark val="cross"/>
        <c:minorTickMark val="cross"/>
        <c:tickLblPos val="none"/>
        <c:crossAx val="60849536"/>
        <c:crosses val="max"/>
        <c:crossBetween val="between"/>
      </c:valAx>
      <c:catAx>
        <c:axId val="60849536"/>
        <c:scaling>
          <c:orientation val="minMax"/>
        </c:scaling>
        <c:delete val="1"/>
        <c:axPos val="b"/>
        <c:numFmt formatCode="General" sourceLinked="0"/>
        <c:majorTickMark val="cross"/>
        <c:minorTickMark val="cross"/>
        <c:tickLblPos val="none"/>
        <c:crossAx val="60848000"/>
        <c:crosses val="autoZero"/>
        <c:auto val="1"/>
        <c:lblAlgn val="ctr"/>
        <c:lblOffset val="100"/>
        <c:noMultiLvlLbl val="1"/>
      </c:catAx>
    </c:plotArea>
    <c:legend>
      <c:legendPos val="r"/>
      <c:overlay val="1"/>
    </c:legend>
    <c:plotVisOnly val="1"/>
    <c:dispBlanksAs val="zero"/>
    <c:showDLblsOverMax val="1"/>
  </c:chart>
  <c:txPr>
    <a:bodyPr/>
    <a:lstStyle/>
    <a:p>
      <a:pPr>
        <a:defRPr>
          <a:latin typeface="Goudy Old Style" panose="02020502050305020303" pitchFamily="18" charset="77"/>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PMYyqyt+0Z7ZWHbY1sDxK/ppdw==">CgMxLjA4AHIhMUZweF83Wm5kbUJxeDJEcmlWX1pEVE9nRVFSNDAwWmlt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F0CFCA-1010-0C45-92AB-01C15DA07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1219</Words>
  <Characters>6942</Characters>
  <Application>Microsoft Office Word</Application>
  <DocSecurity>0</DocSecurity>
  <Lines>192</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Manuscript Proceeding [Template]</dc:title>
  <dc:subject/>
  <dc:creator>NICCSR 2026</dc:creator>
  <cp:keywords/>
  <dc:description/>
  <cp:lastModifiedBy>wishfulthinking</cp:lastModifiedBy>
  <cp:revision>9</cp:revision>
  <dcterms:created xsi:type="dcterms:W3CDTF">2024-02-01T23:39:00Z</dcterms:created>
  <dcterms:modified xsi:type="dcterms:W3CDTF">2026-08-24T08:22:00Z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8aa0a2fb-9a89-3d1d-a389-891a725963a5</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