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4A616D">
        <w:trPr>
          <w:trHeight w:val="235"/>
        </w:trPr>
        <w:tc>
          <w:tcPr>
            <w:tcW w:w="4421" w:type="dxa"/>
            <w:vMerge w:val="restart"/>
          </w:tcPr>
          <w:p w:rsidR="006444B4" w:rsidRPr="00A40F81" w:rsidRDefault="006444B4" w:rsidP="00744B3F">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744B3F">
            <w:pPr>
              <w:rPr>
                <w:rFonts w:ascii="Calisto MT" w:hAnsi="Calisto MT"/>
                <w:b/>
                <w:sz w:val="24"/>
              </w:rPr>
            </w:pPr>
            <w:r>
              <w:rPr>
                <w:rFonts w:ascii="Calisto MT" w:hAnsi="Calisto MT"/>
                <w:b/>
                <w:sz w:val="24"/>
              </w:rPr>
              <w:tab/>
              <w:t>GRADES 1 to 12</w:t>
            </w:r>
          </w:p>
          <w:p w:rsidR="006444B4" w:rsidRPr="00A40F81" w:rsidRDefault="006444B4" w:rsidP="00744B3F">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4A616D" w:rsidRDefault="006444B4" w:rsidP="00744B3F">
            <w:pPr>
              <w:jc w:val="right"/>
              <w:rPr>
                <w:rFonts w:asciiTheme="majorHAnsi" w:hAnsiTheme="majorHAnsi"/>
                <w:b/>
                <w:color w:val="FFFFFF" w:themeColor="background1"/>
                <w:sz w:val="20"/>
                <w:szCs w:val="20"/>
              </w:rPr>
            </w:pPr>
            <w:r w:rsidRPr="004A616D">
              <w:rPr>
                <w:rFonts w:asciiTheme="majorHAnsi" w:hAnsiTheme="majorHAnsi"/>
                <w:b/>
                <w:color w:val="FFFFFF" w:themeColor="background1"/>
                <w:sz w:val="20"/>
                <w:szCs w:val="20"/>
              </w:rPr>
              <w:t>School:</w:t>
            </w:r>
          </w:p>
        </w:tc>
        <w:tc>
          <w:tcPr>
            <w:tcW w:w="5550" w:type="dxa"/>
            <w:vAlign w:val="bottom"/>
          </w:tcPr>
          <w:p w:rsidR="006444B4" w:rsidRPr="003F52DD" w:rsidRDefault="004A616D" w:rsidP="00744B3F">
            <w:pPr>
              <w:rPr>
                <w:rFonts w:asciiTheme="majorHAnsi" w:hAnsiTheme="majorHAnsi"/>
                <w:b/>
                <w:sz w:val="20"/>
                <w:szCs w:val="20"/>
              </w:rPr>
            </w:pPr>
            <w:r w:rsidRPr="004A616D">
              <w:rPr>
                <w:rFonts w:asciiTheme="majorHAnsi" w:hAnsiTheme="majorHAnsi"/>
                <w:b/>
                <w:sz w:val="20"/>
                <w:szCs w:val="20"/>
              </w:rPr>
              <w:t>DepEdClub.com</w:t>
            </w:r>
          </w:p>
        </w:tc>
        <w:tc>
          <w:tcPr>
            <w:tcW w:w="1996" w:type="dxa"/>
            <w:shd w:val="clear" w:color="auto" w:fill="6B7A8F"/>
            <w:vAlign w:val="bottom"/>
          </w:tcPr>
          <w:p w:rsidR="006444B4" w:rsidRPr="004A616D" w:rsidRDefault="006444B4" w:rsidP="00744B3F">
            <w:pPr>
              <w:jc w:val="right"/>
              <w:rPr>
                <w:rFonts w:asciiTheme="majorHAnsi" w:hAnsiTheme="majorHAnsi"/>
                <w:b/>
                <w:color w:val="FFFFFF" w:themeColor="background1"/>
                <w:sz w:val="20"/>
                <w:szCs w:val="20"/>
              </w:rPr>
            </w:pPr>
            <w:r w:rsidRPr="004A616D">
              <w:rPr>
                <w:rFonts w:asciiTheme="majorHAnsi" w:hAnsiTheme="majorHAnsi"/>
                <w:b/>
                <w:color w:val="FFFFFF" w:themeColor="background1"/>
                <w:sz w:val="20"/>
                <w:szCs w:val="20"/>
              </w:rPr>
              <w:t>Grade Level:</w:t>
            </w:r>
          </w:p>
        </w:tc>
        <w:tc>
          <w:tcPr>
            <w:tcW w:w="2970" w:type="dxa"/>
            <w:vAlign w:val="bottom"/>
          </w:tcPr>
          <w:p w:rsidR="006444B4" w:rsidRPr="003F52DD" w:rsidRDefault="00787655" w:rsidP="00744B3F">
            <w:pPr>
              <w:rPr>
                <w:rFonts w:asciiTheme="majorHAnsi" w:hAnsiTheme="majorHAnsi"/>
                <w:b/>
                <w:sz w:val="20"/>
                <w:szCs w:val="20"/>
              </w:rPr>
            </w:pPr>
            <w:r w:rsidRPr="003F52DD">
              <w:rPr>
                <w:rFonts w:asciiTheme="majorHAnsi" w:hAnsiTheme="majorHAnsi"/>
                <w:b/>
                <w:sz w:val="20"/>
                <w:szCs w:val="20"/>
              </w:rPr>
              <w:t>I</w:t>
            </w:r>
            <w:r w:rsidR="001B27C8">
              <w:rPr>
                <w:rFonts w:asciiTheme="majorHAnsi" w:hAnsiTheme="majorHAnsi"/>
                <w:b/>
                <w:sz w:val="20"/>
                <w:szCs w:val="20"/>
              </w:rPr>
              <w:t>V</w:t>
            </w:r>
          </w:p>
        </w:tc>
      </w:tr>
      <w:tr w:rsidR="006444B4" w:rsidTr="004A616D">
        <w:trPr>
          <w:trHeight w:val="151"/>
        </w:trPr>
        <w:tc>
          <w:tcPr>
            <w:tcW w:w="4421" w:type="dxa"/>
            <w:vMerge/>
          </w:tcPr>
          <w:p w:rsidR="006444B4" w:rsidRDefault="006444B4" w:rsidP="00744B3F"/>
        </w:tc>
        <w:tc>
          <w:tcPr>
            <w:tcW w:w="2523" w:type="dxa"/>
            <w:shd w:val="clear" w:color="auto" w:fill="6B7A8F"/>
            <w:vAlign w:val="bottom"/>
          </w:tcPr>
          <w:p w:rsidR="006444B4" w:rsidRPr="004A616D" w:rsidRDefault="006444B4" w:rsidP="00744B3F">
            <w:pPr>
              <w:jc w:val="right"/>
              <w:rPr>
                <w:rFonts w:asciiTheme="majorHAnsi" w:hAnsiTheme="majorHAnsi"/>
                <w:b/>
                <w:color w:val="FFFFFF" w:themeColor="background1"/>
                <w:sz w:val="20"/>
                <w:szCs w:val="20"/>
              </w:rPr>
            </w:pPr>
            <w:r w:rsidRPr="004A616D">
              <w:rPr>
                <w:rFonts w:asciiTheme="majorHAnsi" w:hAnsiTheme="majorHAnsi"/>
                <w:b/>
                <w:color w:val="FFFFFF" w:themeColor="background1"/>
                <w:sz w:val="20"/>
                <w:szCs w:val="20"/>
              </w:rPr>
              <w:t>Teacher:</w:t>
            </w:r>
          </w:p>
        </w:tc>
        <w:tc>
          <w:tcPr>
            <w:tcW w:w="5550" w:type="dxa"/>
            <w:vAlign w:val="bottom"/>
          </w:tcPr>
          <w:p w:rsidR="006444B4" w:rsidRPr="006C17CE" w:rsidRDefault="006444B4" w:rsidP="006C17CE">
            <w:pPr>
              <w:spacing w:after="160"/>
              <w:contextualSpacing/>
              <w:rPr>
                <w:rFonts w:asciiTheme="majorHAnsi" w:hAnsiTheme="majorHAnsi"/>
                <w:sz w:val="24"/>
              </w:rPr>
            </w:pPr>
          </w:p>
        </w:tc>
        <w:tc>
          <w:tcPr>
            <w:tcW w:w="1996" w:type="dxa"/>
            <w:shd w:val="clear" w:color="auto" w:fill="6B7A8F"/>
            <w:vAlign w:val="bottom"/>
          </w:tcPr>
          <w:p w:rsidR="006444B4" w:rsidRPr="004A616D" w:rsidRDefault="006444B4" w:rsidP="00744B3F">
            <w:pPr>
              <w:jc w:val="right"/>
              <w:rPr>
                <w:rFonts w:asciiTheme="majorHAnsi" w:hAnsiTheme="majorHAnsi"/>
                <w:b/>
                <w:color w:val="FFFFFF" w:themeColor="background1"/>
                <w:sz w:val="20"/>
                <w:szCs w:val="20"/>
              </w:rPr>
            </w:pPr>
            <w:r w:rsidRPr="004A616D">
              <w:rPr>
                <w:rFonts w:asciiTheme="majorHAnsi" w:hAnsiTheme="majorHAnsi"/>
                <w:b/>
                <w:color w:val="FFFFFF" w:themeColor="background1"/>
                <w:sz w:val="20"/>
                <w:szCs w:val="20"/>
              </w:rPr>
              <w:t>Learning Area:</w:t>
            </w:r>
          </w:p>
        </w:tc>
        <w:tc>
          <w:tcPr>
            <w:tcW w:w="2970" w:type="dxa"/>
            <w:vAlign w:val="bottom"/>
          </w:tcPr>
          <w:p w:rsidR="006444B4" w:rsidRPr="00966A3C" w:rsidRDefault="00966A3C" w:rsidP="000A3D74">
            <w:pPr>
              <w:rPr>
                <w:rFonts w:asciiTheme="majorHAnsi" w:hAnsiTheme="majorHAnsi"/>
                <w:b/>
                <w:sz w:val="20"/>
                <w:szCs w:val="20"/>
              </w:rPr>
            </w:pPr>
            <w:r w:rsidRPr="00966A3C">
              <w:rPr>
                <w:rFonts w:asciiTheme="majorHAnsi" w:hAnsiTheme="majorHAnsi" w:cstheme="minorHAnsi"/>
                <w:b/>
                <w:sz w:val="20"/>
                <w:szCs w:val="20"/>
              </w:rPr>
              <w:t>ARALING PANLIPUNAN</w:t>
            </w:r>
          </w:p>
        </w:tc>
      </w:tr>
      <w:tr w:rsidR="006444B4" w:rsidTr="004A616D">
        <w:trPr>
          <w:trHeight w:val="151"/>
        </w:trPr>
        <w:tc>
          <w:tcPr>
            <w:tcW w:w="4421" w:type="dxa"/>
            <w:vMerge/>
          </w:tcPr>
          <w:p w:rsidR="006444B4" w:rsidRDefault="006444B4" w:rsidP="00744B3F"/>
        </w:tc>
        <w:tc>
          <w:tcPr>
            <w:tcW w:w="2523" w:type="dxa"/>
            <w:shd w:val="clear" w:color="auto" w:fill="6B7A8F"/>
            <w:vAlign w:val="bottom"/>
          </w:tcPr>
          <w:p w:rsidR="006444B4" w:rsidRPr="004A616D" w:rsidRDefault="006444B4" w:rsidP="00744B3F">
            <w:pPr>
              <w:jc w:val="right"/>
              <w:rPr>
                <w:rFonts w:asciiTheme="majorHAnsi" w:hAnsiTheme="majorHAnsi"/>
                <w:b/>
                <w:color w:val="FFFFFF" w:themeColor="background1"/>
                <w:sz w:val="20"/>
                <w:szCs w:val="20"/>
              </w:rPr>
            </w:pPr>
            <w:r w:rsidRPr="004A616D">
              <w:rPr>
                <w:rFonts w:asciiTheme="majorHAnsi" w:hAnsiTheme="majorHAnsi"/>
                <w:b/>
                <w:color w:val="FFFFFF" w:themeColor="background1"/>
                <w:sz w:val="20"/>
                <w:szCs w:val="20"/>
              </w:rPr>
              <w:t>Teaching Dates and Time:</w:t>
            </w:r>
          </w:p>
        </w:tc>
        <w:tc>
          <w:tcPr>
            <w:tcW w:w="5550" w:type="dxa"/>
            <w:vAlign w:val="bottom"/>
          </w:tcPr>
          <w:p w:rsidR="006444B4" w:rsidRPr="003F52DD" w:rsidRDefault="008B1697" w:rsidP="001F29A5">
            <w:pPr>
              <w:rPr>
                <w:rFonts w:asciiTheme="majorHAnsi" w:hAnsiTheme="majorHAnsi"/>
                <w:b/>
                <w:sz w:val="20"/>
                <w:szCs w:val="20"/>
              </w:rPr>
            </w:pPr>
            <w:r w:rsidRPr="008B1697">
              <w:rPr>
                <w:rFonts w:ascii="Cambria" w:hAnsi="Cambria" w:cs="Cambria"/>
                <w:b/>
                <w:bCs/>
                <w:sz w:val="20"/>
                <w:szCs w:val="20"/>
              </w:rPr>
              <w:t xml:space="preserve">FEBRUARY 20 – 24, 2023 </w:t>
            </w:r>
            <w:bookmarkStart w:id="0" w:name="_GoBack"/>
            <w:bookmarkEnd w:id="0"/>
            <w:r w:rsidR="006C17CE">
              <w:rPr>
                <w:rFonts w:ascii="Cambria" w:hAnsi="Cambria" w:cs="Cambria"/>
                <w:b/>
                <w:bCs/>
                <w:sz w:val="20"/>
                <w:szCs w:val="20"/>
              </w:rPr>
              <w:t>(WEEK 2</w:t>
            </w:r>
            <w:r w:rsidR="00C01226">
              <w:rPr>
                <w:rFonts w:ascii="Cambria" w:hAnsi="Cambria" w:cs="Cambria"/>
                <w:b/>
                <w:bCs/>
                <w:sz w:val="20"/>
                <w:szCs w:val="20"/>
              </w:rPr>
              <w:t>)</w:t>
            </w:r>
          </w:p>
        </w:tc>
        <w:tc>
          <w:tcPr>
            <w:tcW w:w="1996" w:type="dxa"/>
            <w:shd w:val="clear" w:color="auto" w:fill="6B7A8F"/>
            <w:vAlign w:val="bottom"/>
          </w:tcPr>
          <w:p w:rsidR="006444B4" w:rsidRPr="004A616D" w:rsidRDefault="006444B4" w:rsidP="00744B3F">
            <w:pPr>
              <w:jc w:val="right"/>
              <w:rPr>
                <w:rFonts w:asciiTheme="majorHAnsi" w:hAnsiTheme="majorHAnsi"/>
                <w:b/>
                <w:color w:val="FFFFFF" w:themeColor="background1"/>
                <w:sz w:val="20"/>
                <w:szCs w:val="20"/>
              </w:rPr>
            </w:pPr>
            <w:r w:rsidRPr="004A616D">
              <w:rPr>
                <w:rFonts w:asciiTheme="majorHAnsi" w:hAnsiTheme="majorHAnsi"/>
                <w:b/>
                <w:color w:val="FFFFFF" w:themeColor="background1"/>
                <w:sz w:val="20"/>
                <w:szCs w:val="20"/>
              </w:rPr>
              <w:t>Quarter:</w:t>
            </w:r>
          </w:p>
        </w:tc>
        <w:tc>
          <w:tcPr>
            <w:tcW w:w="2970" w:type="dxa"/>
            <w:vAlign w:val="bottom"/>
          </w:tcPr>
          <w:p w:rsidR="006444B4" w:rsidRPr="003F52DD" w:rsidRDefault="00C01226" w:rsidP="00744B3F">
            <w:pPr>
              <w:rPr>
                <w:rFonts w:asciiTheme="majorHAnsi" w:hAnsiTheme="majorHAnsi"/>
                <w:b/>
                <w:sz w:val="20"/>
                <w:szCs w:val="20"/>
              </w:rPr>
            </w:pPr>
            <w:r>
              <w:rPr>
                <w:rFonts w:ascii="Cambria" w:hAnsi="Cambria" w:cs="Cambria"/>
                <w:b/>
                <w:bCs/>
                <w:sz w:val="20"/>
                <w:szCs w:val="20"/>
              </w:rPr>
              <w:t>3</w:t>
            </w:r>
            <w:r>
              <w:rPr>
                <w:rFonts w:ascii="Cambria" w:hAnsi="Cambria" w:cs="Cambria"/>
                <w:b/>
                <w:bCs/>
                <w:sz w:val="20"/>
                <w:szCs w:val="20"/>
                <w:vertAlign w:val="superscript"/>
              </w:rPr>
              <w:t>RD</w:t>
            </w:r>
            <w:r>
              <w:rPr>
                <w:rFonts w:ascii="Cambria" w:hAnsi="Cambria" w:cs="Cambria"/>
                <w:b/>
                <w:bCs/>
                <w:sz w:val="20"/>
                <w:szCs w:val="20"/>
              </w:rPr>
              <w:t xml:space="preserve"> QUARTER</w:t>
            </w:r>
          </w:p>
        </w:tc>
      </w:tr>
    </w:tbl>
    <w:p w:rsidR="00CD3E15" w:rsidRDefault="00CD3E15" w:rsidP="007C588D">
      <w:pPr>
        <w:spacing w:after="160"/>
        <w:contextualSpacing/>
        <w:rPr>
          <w:rFonts w:ascii="Cambria" w:hAnsi="Cambria" w:cs="Cambria"/>
          <w:b/>
          <w:bCs/>
          <w:sz w:val="20"/>
          <w:szCs w:val="20"/>
        </w:rPr>
      </w:pPr>
    </w:p>
    <w:tbl>
      <w:tblPr>
        <w:tblStyle w:val="TableGrid"/>
        <w:tblW w:w="17478" w:type="dxa"/>
        <w:tblLook w:val="04A0" w:firstRow="1" w:lastRow="0" w:firstColumn="1" w:lastColumn="0" w:noHBand="0" w:noVBand="1"/>
      </w:tblPr>
      <w:tblGrid>
        <w:gridCol w:w="3566"/>
        <w:gridCol w:w="2819"/>
        <w:gridCol w:w="2790"/>
        <w:gridCol w:w="2880"/>
        <w:gridCol w:w="2723"/>
        <w:gridCol w:w="2700"/>
      </w:tblGrid>
      <w:tr w:rsidR="00966A3C" w:rsidRPr="00966A3C" w:rsidTr="004A616D">
        <w:trPr>
          <w:trHeight w:val="323"/>
        </w:trPr>
        <w:tc>
          <w:tcPr>
            <w:tcW w:w="3566" w:type="dxa"/>
            <w:shd w:val="clear" w:color="auto" w:fill="6B7A8F"/>
            <w:vAlign w:val="center"/>
          </w:tcPr>
          <w:p w:rsidR="00966A3C" w:rsidRPr="004A616D" w:rsidRDefault="00966A3C" w:rsidP="000E3168">
            <w:pPr>
              <w:pStyle w:val="NoSpacing"/>
              <w:jc w:val="center"/>
              <w:rPr>
                <w:rFonts w:asciiTheme="majorHAnsi" w:hAnsiTheme="majorHAnsi" w:cstheme="minorHAnsi"/>
                <w:b/>
                <w:color w:val="FFFFFF" w:themeColor="background1"/>
                <w:sz w:val="24"/>
                <w:szCs w:val="24"/>
              </w:rPr>
            </w:pPr>
          </w:p>
        </w:tc>
        <w:tc>
          <w:tcPr>
            <w:tcW w:w="2819" w:type="dxa"/>
            <w:shd w:val="clear" w:color="auto" w:fill="6B7A8F"/>
          </w:tcPr>
          <w:p w:rsidR="00966A3C" w:rsidRPr="004A616D" w:rsidRDefault="00966A3C" w:rsidP="00966A3C">
            <w:pPr>
              <w:pStyle w:val="NoSpacing"/>
              <w:jc w:val="center"/>
              <w:rPr>
                <w:rFonts w:asciiTheme="majorHAnsi" w:hAnsiTheme="majorHAnsi" w:cstheme="minorHAnsi"/>
                <w:b/>
                <w:color w:val="FFFFFF" w:themeColor="background1"/>
                <w:sz w:val="24"/>
                <w:szCs w:val="24"/>
              </w:rPr>
            </w:pPr>
            <w:r w:rsidRPr="004A616D">
              <w:rPr>
                <w:rFonts w:asciiTheme="majorHAnsi" w:hAnsiTheme="majorHAnsi" w:cstheme="minorHAnsi"/>
                <w:b/>
                <w:color w:val="FFFFFF" w:themeColor="background1"/>
                <w:sz w:val="24"/>
                <w:szCs w:val="24"/>
              </w:rPr>
              <w:t>MONDAY</w:t>
            </w:r>
          </w:p>
        </w:tc>
        <w:tc>
          <w:tcPr>
            <w:tcW w:w="2790" w:type="dxa"/>
            <w:shd w:val="clear" w:color="auto" w:fill="6B7A8F"/>
          </w:tcPr>
          <w:p w:rsidR="00966A3C" w:rsidRPr="004A616D" w:rsidRDefault="00966A3C" w:rsidP="00966A3C">
            <w:pPr>
              <w:pStyle w:val="NoSpacing"/>
              <w:jc w:val="center"/>
              <w:rPr>
                <w:rFonts w:asciiTheme="majorHAnsi" w:hAnsiTheme="majorHAnsi" w:cstheme="minorHAnsi"/>
                <w:b/>
                <w:color w:val="FFFFFF" w:themeColor="background1"/>
                <w:sz w:val="24"/>
                <w:szCs w:val="24"/>
              </w:rPr>
            </w:pPr>
            <w:r w:rsidRPr="004A616D">
              <w:rPr>
                <w:rFonts w:asciiTheme="majorHAnsi" w:hAnsiTheme="majorHAnsi" w:cstheme="minorHAnsi"/>
                <w:b/>
                <w:color w:val="FFFFFF" w:themeColor="background1"/>
                <w:sz w:val="24"/>
                <w:szCs w:val="24"/>
              </w:rPr>
              <w:t>TUESDAY</w:t>
            </w:r>
          </w:p>
        </w:tc>
        <w:tc>
          <w:tcPr>
            <w:tcW w:w="2880" w:type="dxa"/>
            <w:shd w:val="clear" w:color="auto" w:fill="6B7A8F"/>
          </w:tcPr>
          <w:p w:rsidR="00966A3C" w:rsidRPr="004A616D" w:rsidRDefault="00966A3C" w:rsidP="00966A3C">
            <w:pPr>
              <w:pStyle w:val="NoSpacing"/>
              <w:jc w:val="center"/>
              <w:rPr>
                <w:rFonts w:asciiTheme="majorHAnsi" w:hAnsiTheme="majorHAnsi" w:cstheme="minorHAnsi"/>
                <w:b/>
                <w:color w:val="FFFFFF" w:themeColor="background1"/>
                <w:sz w:val="24"/>
                <w:szCs w:val="24"/>
              </w:rPr>
            </w:pPr>
            <w:r w:rsidRPr="004A616D">
              <w:rPr>
                <w:rFonts w:asciiTheme="majorHAnsi" w:hAnsiTheme="majorHAnsi" w:cstheme="minorHAnsi"/>
                <w:b/>
                <w:color w:val="FFFFFF" w:themeColor="background1"/>
                <w:sz w:val="24"/>
                <w:szCs w:val="24"/>
              </w:rPr>
              <w:t>WEDNESDAY</w:t>
            </w:r>
          </w:p>
        </w:tc>
        <w:tc>
          <w:tcPr>
            <w:tcW w:w="2723" w:type="dxa"/>
            <w:shd w:val="clear" w:color="auto" w:fill="6B7A8F"/>
          </w:tcPr>
          <w:p w:rsidR="00966A3C" w:rsidRPr="004A616D" w:rsidRDefault="00966A3C" w:rsidP="00966A3C">
            <w:pPr>
              <w:pStyle w:val="NoSpacing"/>
              <w:jc w:val="center"/>
              <w:rPr>
                <w:rFonts w:asciiTheme="majorHAnsi" w:hAnsiTheme="majorHAnsi" w:cstheme="minorHAnsi"/>
                <w:b/>
                <w:color w:val="FFFFFF" w:themeColor="background1"/>
                <w:sz w:val="24"/>
                <w:szCs w:val="24"/>
              </w:rPr>
            </w:pPr>
            <w:r w:rsidRPr="004A616D">
              <w:rPr>
                <w:rFonts w:asciiTheme="majorHAnsi" w:hAnsiTheme="majorHAnsi" w:cstheme="minorHAnsi"/>
                <w:b/>
                <w:color w:val="FFFFFF" w:themeColor="background1"/>
                <w:sz w:val="24"/>
                <w:szCs w:val="24"/>
              </w:rPr>
              <w:t>THURSDAY</w:t>
            </w:r>
          </w:p>
        </w:tc>
        <w:tc>
          <w:tcPr>
            <w:tcW w:w="2700" w:type="dxa"/>
            <w:shd w:val="clear" w:color="auto" w:fill="6B7A8F"/>
          </w:tcPr>
          <w:p w:rsidR="00966A3C" w:rsidRPr="004A616D" w:rsidRDefault="00966A3C" w:rsidP="00966A3C">
            <w:pPr>
              <w:pStyle w:val="NoSpacing"/>
              <w:jc w:val="center"/>
              <w:rPr>
                <w:rFonts w:asciiTheme="majorHAnsi" w:hAnsiTheme="majorHAnsi" w:cstheme="minorHAnsi"/>
                <w:b/>
                <w:color w:val="FFFFFF" w:themeColor="background1"/>
                <w:sz w:val="24"/>
                <w:szCs w:val="24"/>
              </w:rPr>
            </w:pPr>
            <w:r w:rsidRPr="004A616D">
              <w:rPr>
                <w:rFonts w:asciiTheme="majorHAnsi" w:hAnsiTheme="majorHAnsi" w:cstheme="minorHAnsi"/>
                <w:b/>
                <w:color w:val="FFFFFF" w:themeColor="background1"/>
                <w:sz w:val="24"/>
                <w:szCs w:val="24"/>
              </w:rPr>
              <w:t>FRIDAY</w:t>
            </w: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I. LAYUNIN</w:t>
            </w:r>
          </w:p>
        </w:tc>
        <w:tc>
          <w:tcPr>
            <w:tcW w:w="13912" w:type="dxa"/>
            <w:gridSpan w:val="5"/>
          </w:tcPr>
          <w:p w:rsidR="00966A3C" w:rsidRPr="00966A3C" w:rsidRDefault="00966A3C" w:rsidP="000E3168">
            <w:pPr>
              <w:rPr>
                <w:rFonts w:asciiTheme="minorHAnsi" w:hAnsiTheme="minorHAnsi" w:cstheme="minorHAnsi"/>
                <w:i/>
                <w:sz w:val="20"/>
                <w:szCs w:val="20"/>
              </w:rPr>
            </w:pPr>
            <w:r w:rsidRPr="00966A3C">
              <w:rPr>
                <w:rFonts w:asciiTheme="minorHAnsi" w:hAnsiTheme="minorHAnsi" w:cstheme="minorHAnsi"/>
                <w:i/>
                <w:sz w:val="20"/>
                <w:szCs w:val="20"/>
              </w:rPr>
              <w:t>Tiyakin ang pagtatamo ng layunin sa bawat linggo nakaangkop sa Gabay sa Kurikulum. Sundan ang pamamaraan upang matamo ang layunin, maari ring magdagdag ng iba pang Gawain sa paglinang ng Pamantayang Pagkaalaman at Kasanayan. Tinataya ito gamit ang mga istratehiya sa Formative Assessment. Ganap na mahuhubog ang mga mag-aaral at mararamdaman ang kahalagahan ng bawat aralin dahil ang mga layunin sa bawat lingo ay mula sa Gabay sa Kurikulum at huhubugin ang bawat kasanayan at nilalaman.</w:t>
            </w: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A. Pamantayang Pangnilalaman</w:t>
            </w:r>
          </w:p>
        </w:tc>
        <w:tc>
          <w:tcPr>
            <w:tcW w:w="13912" w:type="dxa"/>
            <w:gridSpan w:val="5"/>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Naipapamalas ang pang-unawa sa bahaging ginampanan ng pamahalaan sa lipunan, mga pinuno at iba pang naglilingkod sa pagkakaisa, kaayusan at kaunalaran ng bansa</w:t>
            </w: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B. Pamantayan sa Pagganap</w:t>
            </w:r>
          </w:p>
        </w:tc>
        <w:tc>
          <w:tcPr>
            <w:tcW w:w="13912" w:type="dxa"/>
            <w:gridSpan w:val="5"/>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Nakapagpapakita ng aktibong pakikilahok at pakikiisa sa mga proyekto at gawain ng pamahalan at mga pinuno nito tungo sa kabutihan ng lahat (common good)</w:t>
            </w: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C. Mga Kasanayan sa Pagkatuto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Isulat ang code ng bawat kasanayan</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Natatalakay ang mga antas ng pamahalaan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b/>
                <w:sz w:val="20"/>
                <w:szCs w:val="20"/>
              </w:rPr>
              <w:t>AP4PAB-IIIa-b-2</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Natutukoy ang mga namumuno ng bansa</w:t>
            </w:r>
          </w:p>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AP4PAB-IIIa-b-2</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Natutukoy ang mga namumuno ng bansa</w:t>
            </w:r>
          </w:p>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AP4PAB-IIIa-b-2</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Natutukoy ang mga namumuno ng bansa</w:t>
            </w:r>
          </w:p>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AP4PAB-IIIa-b-2</w:t>
            </w:r>
          </w:p>
        </w:tc>
        <w:tc>
          <w:tcPr>
            <w:tcW w:w="2700" w:type="dxa"/>
            <w:vAlign w:val="center"/>
          </w:tcPr>
          <w:p w:rsidR="00966A3C" w:rsidRPr="00966A3C" w:rsidRDefault="00966A3C" w:rsidP="000E3168">
            <w:pPr>
              <w:jc w:val="center"/>
              <w:rPr>
                <w:rFonts w:asciiTheme="minorHAnsi" w:hAnsiTheme="minorHAnsi" w:cstheme="minorHAnsi"/>
                <w:b/>
                <w:sz w:val="20"/>
                <w:szCs w:val="20"/>
              </w:rPr>
            </w:pPr>
            <w:r w:rsidRPr="00966A3C">
              <w:rPr>
                <w:rFonts w:asciiTheme="minorHAnsi" w:hAnsiTheme="minorHAnsi" w:cstheme="minorHAnsi"/>
                <w:b/>
                <w:sz w:val="20"/>
                <w:szCs w:val="20"/>
              </w:rPr>
              <w:t>Lagumang Pagsusulit</w:t>
            </w:r>
          </w:p>
        </w:tc>
      </w:tr>
      <w:tr w:rsidR="00966A3C" w:rsidRPr="00966A3C" w:rsidTr="004A616D">
        <w:trPr>
          <w:trHeight w:val="498"/>
        </w:trPr>
        <w:tc>
          <w:tcPr>
            <w:tcW w:w="3566" w:type="dxa"/>
            <w:shd w:val="clear" w:color="auto" w:fill="E7E9ED"/>
          </w:tcPr>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II. NILALAMAN</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Mga Antas ng Pamahalaan</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Ang mga Namumuno sa Bansa</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Ang mga Namumuno sa Bansa</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Ang mga Namumuno sa Bansa</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 Sanggunian</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1. Mga Pahina sa Gabay ng Guro</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T. G. pp 111-113</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T.G. pp. 113-115</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T.G. pp. 113-115</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T.G. pp. 113-115</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2. Mga Pahina sa Kagamitang Pang-</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    Mag-aaral</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L. M. pp. 237-241</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L.M. pp. 242-248</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L.M. pp. 242-248</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L.M. pp. 242-248</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3. Mga Pahina sa Teksbuk</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4. Karagdagang Kagamitan mula sa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     portal ng Learning Resource</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B. Iba pang Kagamitang Panturo</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Manila paper, pentel pen, powerpoint presentation</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Mga larawan, manila paper, powerpoint presentation</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Mga larawan, manila paper, powerpoint presentation</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Mga larawan, manila paper, powerpoint presentation</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IV. PAMAMARAAN</w:t>
            </w:r>
          </w:p>
        </w:tc>
        <w:tc>
          <w:tcPr>
            <w:tcW w:w="13912" w:type="dxa"/>
            <w:gridSpan w:val="5"/>
          </w:tcPr>
          <w:p w:rsidR="00966A3C" w:rsidRPr="00966A3C" w:rsidRDefault="00966A3C" w:rsidP="000E3168">
            <w:pPr>
              <w:rPr>
                <w:rFonts w:asciiTheme="minorHAnsi" w:hAnsiTheme="minorHAnsi" w:cstheme="minorHAnsi"/>
                <w:i/>
                <w:sz w:val="20"/>
                <w:szCs w:val="20"/>
              </w:rPr>
            </w:pPr>
            <w:r w:rsidRPr="00966A3C">
              <w:rPr>
                <w:rFonts w:asciiTheme="minorHAnsi" w:hAnsiTheme="minorHAnsi" w:cstheme="minorHAnsi"/>
                <w:i/>
                <w:sz w:val="20"/>
                <w:szCs w:val="20"/>
              </w:rPr>
              <w:t>Gawin ang pamamaraang ito ng buong linggo at tiyakin na may gawain sa bawat araw. Para sa holistikong pagkahubog, gabayan ang mga mag-aaral gamit ang mga istratehiya ng formative assessment. Magbigay ng maraming pagkakataon sa pagtuklas ng bagong kaalaman, mag-isip ng analitikal at kusang magtaya ng dating kaalaman na inuugnay sa kanilang pang-araw-araw na karanasan.</w:t>
            </w: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 Balik-Aral sa nakaraang aralin at/o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     pagsisimula ng bagong aralin</w:t>
            </w:r>
          </w:p>
        </w:tc>
        <w:tc>
          <w:tcPr>
            <w:tcW w:w="2819" w:type="dxa"/>
          </w:tcPr>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sz w:val="20"/>
                <w:szCs w:val="20"/>
              </w:rPr>
              <w:t>Anu-ano ang mga saklaw ng pambansang antas? Pamahalaang lokal?</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Ano ang dalawang antas ng pamahalaan?</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Sinu-sino ba ang mga namumuno sa ating bansa?</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Ano ang mga bumubuo sa sangay na tagaganap?</w:t>
            </w:r>
          </w:p>
        </w:tc>
        <w:tc>
          <w:tcPr>
            <w:tcW w:w="2700" w:type="dxa"/>
          </w:tcPr>
          <w:p w:rsidR="00966A3C" w:rsidRPr="00966A3C" w:rsidRDefault="00966A3C" w:rsidP="000E3168">
            <w:pPr>
              <w:rPr>
                <w:rFonts w:asciiTheme="minorHAnsi" w:hAnsiTheme="minorHAnsi" w:cstheme="minorHAnsi"/>
                <w:b/>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B. Paghahabi sa layunin ng aralin</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Ipakita ang larawan ni Manny Pacquio at larawan ng Pangulong Rodrigo Duterte</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Ipakita ang mga larawan ng pangulo, pangalawang pangulo, punong mahistrado, kilalang gobernador, alkalde, at kapitan ng barangay. </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Ipakita ang mga larawan ng pangulo, pangalawang pangulo, punong mahistrado, kilalang gobernador, alkalde, at kapitan ng barangay. </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Ipakita ang mga larawan ng pangulo, pangalawang pangulo, punong mahistrado, kilalang gobernador, alkalde, at kapitan ng barangay. </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C. Pag-uugnay ng mga halimbawa sa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     bagong aralin</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Itanong sa klase kung saan unang nanungkulan sa pamahalaan si Manny Pacquio bago naging senador ganun din </w:t>
            </w:r>
            <w:r w:rsidRPr="00966A3C">
              <w:rPr>
                <w:rFonts w:asciiTheme="minorHAnsi" w:hAnsiTheme="minorHAnsi" w:cstheme="minorHAnsi"/>
                <w:sz w:val="20"/>
                <w:szCs w:val="20"/>
              </w:rPr>
              <w:lastRenderedPageBreak/>
              <w:t>si Pangulong Rodrigo Duterte.</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lastRenderedPageBreak/>
              <w:t>Itanong:</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 Sinu-sino ang mga nasa larawan?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b. Ano ang katungkulan nila sa </w:t>
            </w:r>
            <w:r w:rsidRPr="00966A3C">
              <w:rPr>
                <w:rFonts w:asciiTheme="minorHAnsi" w:hAnsiTheme="minorHAnsi" w:cstheme="minorHAnsi"/>
                <w:sz w:val="20"/>
                <w:szCs w:val="20"/>
              </w:rPr>
              <w:lastRenderedPageBreak/>
              <w:t>pamahalaan?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C. Ano ang mahalagang gawain nila sa pamahalaan?</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lastRenderedPageBreak/>
              <w:t>Itanong:</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 Sinu-sino ang mga nasa larawan?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b. Ano ang katungkulan nila sa </w:t>
            </w:r>
            <w:r w:rsidRPr="00966A3C">
              <w:rPr>
                <w:rFonts w:asciiTheme="minorHAnsi" w:hAnsiTheme="minorHAnsi" w:cstheme="minorHAnsi"/>
                <w:sz w:val="20"/>
                <w:szCs w:val="20"/>
              </w:rPr>
              <w:lastRenderedPageBreak/>
              <w:t>pamahalaan?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C. Ano ang mahalagang gawain nila sa pamahalaan?</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lastRenderedPageBreak/>
              <w:t>Itanong:</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 Sinu-sino ang mga nasa larawan?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b. Ano ang katungkulan nila sa </w:t>
            </w:r>
            <w:r w:rsidRPr="00966A3C">
              <w:rPr>
                <w:rFonts w:asciiTheme="minorHAnsi" w:hAnsiTheme="minorHAnsi" w:cstheme="minorHAnsi"/>
                <w:sz w:val="20"/>
                <w:szCs w:val="20"/>
              </w:rPr>
              <w:lastRenderedPageBreak/>
              <w:t>pamahalaan?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C. Ano ang mahalagang gawain nila sa pamahalaan?</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ind w:left="247" w:hanging="247"/>
              <w:rPr>
                <w:rFonts w:asciiTheme="minorHAnsi" w:hAnsiTheme="minorHAnsi" w:cstheme="minorHAnsi"/>
                <w:sz w:val="20"/>
                <w:szCs w:val="20"/>
              </w:rPr>
            </w:pPr>
            <w:r w:rsidRPr="00966A3C">
              <w:rPr>
                <w:rFonts w:asciiTheme="minorHAnsi" w:hAnsiTheme="minorHAnsi" w:cstheme="minorHAnsi"/>
                <w:sz w:val="20"/>
                <w:szCs w:val="20"/>
              </w:rPr>
              <w:t>D. Pagtatalakay ng bagong konsepto at paglalahad ng bagong kasanayan #1</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Ipabasa sa mga mag-aaral ang LM, pp. 237-241</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Ipabasa sa mga mag-aaral ang LM, pp. 242-248</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Ipabasa sa mga mag-aaral ang LM, pp. 242-248</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Ipabasa sa mga mag-aaral ang LM, pp. 242-248</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E. Pagtalakay ng bagong konsepto at </w:t>
            </w:r>
          </w:p>
          <w:p w:rsidR="00966A3C" w:rsidRPr="00966A3C" w:rsidRDefault="00966A3C" w:rsidP="000E3168">
            <w:pPr>
              <w:ind w:left="157" w:hanging="157"/>
              <w:rPr>
                <w:rFonts w:asciiTheme="minorHAnsi" w:hAnsiTheme="minorHAnsi" w:cstheme="minorHAnsi"/>
                <w:sz w:val="20"/>
                <w:szCs w:val="20"/>
              </w:rPr>
            </w:pPr>
            <w:r w:rsidRPr="00966A3C">
              <w:rPr>
                <w:rFonts w:asciiTheme="minorHAnsi" w:hAnsiTheme="minorHAnsi" w:cstheme="minorHAnsi"/>
                <w:sz w:val="20"/>
                <w:szCs w:val="20"/>
              </w:rPr>
              <w:t xml:space="preserve">    paglalahad ng bagong kasanayan #2</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Pangkatin ang mga mag-aaral ayon sa mga ss:</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 – Pambansang Antas</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II – Lokal na Antas</w:t>
            </w:r>
          </w:p>
          <w:p w:rsidR="00966A3C" w:rsidRPr="00966A3C" w:rsidRDefault="00966A3C" w:rsidP="000E3168">
            <w:pPr>
              <w:rPr>
                <w:rFonts w:asciiTheme="minorHAnsi" w:hAnsiTheme="minorHAnsi" w:cstheme="minorHAnsi"/>
                <w:sz w:val="20"/>
                <w:szCs w:val="20"/>
              </w:rPr>
            </w:pP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Ipatala sa bawat pangkat ang katangian ng bawat antas.</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Pangkatin ang mga mag-aaral ayon sa mga ss:</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 – Pangulo at Pangawalang Pangulo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II – Senador at mga Kinatawan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III – Punong Mahistrado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IV – Gobernador, Bise Gobernador</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V – Alkalde, Bise Alkalde, Kapitan ng Barangay</w:t>
            </w:r>
          </w:p>
          <w:p w:rsidR="00966A3C" w:rsidRPr="00966A3C" w:rsidRDefault="00966A3C" w:rsidP="000E3168">
            <w:pPr>
              <w:rPr>
                <w:rFonts w:asciiTheme="minorHAnsi" w:hAnsiTheme="minorHAnsi" w:cstheme="minorHAnsi"/>
                <w:sz w:val="20"/>
                <w:szCs w:val="20"/>
              </w:rPr>
            </w:pP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Ipatala sa bawat pangkat ang gawain ng mga namumuno na nakatalaga sa kanilang pangkat.</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Pangkatin ang mga mag-aaral ayon sa mga ss:</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 – Pangulo at Pangawalang Pangulo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II – Senador at mga Kinatawan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III – Punong Mahistrado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IV – Gobernador, Bise Gobernador</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V – Alkalde, Bise Alkalde, Kapitan ng Barangay</w:t>
            </w:r>
          </w:p>
          <w:p w:rsidR="00966A3C" w:rsidRPr="00966A3C" w:rsidRDefault="00966A3C" w:rsidP="000E3168">
            <w:pPr>
              <w:rPr>
                <w:rFonts w:asciiTheme="minorHAnsi" w:hAnsiTheme="minorHAnsi" w:cstheme="minorHAnsi"/>
                <w:sz w:val="20"/>
                <w:szCs w:val="20"/>
              </w:rPr>
            </w:pP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Ipatala sa bawat pangkat ang gawain ng mga namumuno na nakatalaga sa kanilang pangkat.</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Pangkatin ang mga mag-aaral ayon sa mga ss:</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 – Pangulo at Pangawalang Pangulo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II – Senador at mga Kinatawan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III – Punong Mahistrado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IV – Gobernador, Bise Gobernador</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Pangkat V – Alkalde, Bise Alkalde, Kapitan ng Barangay</w:t>
            </w:r>
          </w:p>
          <w:p w:rsidR="00966A3C" w:rsidRPr="00966A3C" w:rsidRDefault="00966A3C" w:rsidP="000E3168">
            <w:pPr>
              <w:rPr>
                <w:rFonts w:asciiTheme="minorHAnsi" w:hAnsiTheme="minorHAnsi" w:cstheme="minorHAnsi"/>
                <w:sz w:val="20"/>
                <w:szCs w:val="20"/>
              </w:rPr>
            </w:pP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Ipatala sa bawat pangkat ang gawain ng mga namumuno na nakatalaga sa kanilang pangkat.</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F. Paglinang sa Kabihasnan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    (Tungo sa Formative Assessment)</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Ipagawa ang mga gawain sa Gawin Mo sa LM, pp. 239-240</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Ipagawa ang Gawin Mo sa LM p. 247</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Ipagawa ang Gawin Mo sa LM p. 247</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Ipagawa ang Gawin Mo sa LM p. 247</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G. Paglalapat ng aralin sa pang-araw-</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     araw na buhay</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May kinalaman kaya ang uri ng pamahalaan sa bagal o bilis ng pagtugon sa pangangailan ng mamamayan?</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Talakayin isa-isa ang mga gawaing isinagawa ng mga mag-aaral</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Talakayin isa-isa ang mga gawaing isinagawa ng mga mag-aaral</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Talakayin isa-isa ang mga gawaing isinagawa ng mga mag-aaral</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H. Paglalahat ng Aralin</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Bigyang-diin at pansin ang mahahalagang kaisipan sa Tandaan Mo sa LM, p.240</w:t>
            </w:r>
          </w:p>
        </w:tc>
        <w:tc>
          <w:tcPr>
            <w:tcW w:w="279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Bigyang-diin ang kaisipan sa Tandaan Mo p. 234 ng LM</w:t>
            </w:r>
          </w:p>
        </w:tc>
        <w:tc>
          <w:tcPr>
            <w:tcW w:w="2880"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Bigyang-diin ang kaisipan sa Tandaan Mo p. 234 ng LM</w:t>
            </w: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Bigyang-diin ang kaisipan sa Tandaan Mo p. 234 ng LM</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 Pagtataya ng Aralin</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 Hanapin sa Hanay B ang inilalarawan sa Hanay A. </w:t>
            </w:r>
          </w:p>
          <w:p w:rsidR="00966A3C" w:rsidRPr="00966A3C" w:rsidRDefault="00966A3C" w:rsidP="000E3168">
            <w:pPr>
              <w:rPr>
                <w:rFonts w:asciiTheme="minorHAnsi" w:hAnsiTheme="minorHAnsi" w:cstheme="minorHAnsi"/>
                <w:sz w:val="20"/>
                <w:szCs w:val="20"/>
              </w:rPr>
            </w:pPr>
          </w:p>
          <w:p w:rsidR="00966A3C" w:rsidRPr="00966A3C" w:rsidRDefault="00966A3C" w:rsidP="000E3168">
            <w:pPr>
              <w:jc w:val="center"/>
              <w:rPr>
                <w:rFonts w:asciiTheme="minorHAnsi" w:hAnsiTheme="minorHAnsi" w:cstheme="minorHAnsi"/>
                <w:sz w:val="20"/>
                <w:szCs w:val="20"/>
              </w:rPr>
            </w:pPr>
            <w:r w:rsidRPr="00966A3C">
              <w:rPr>
                <w:rFonts w:asciiTheme="minorHAnsi" w:hAnsiTheme="minorHAnsi" w:cstheme="minorHAnsi"/>
                <w:sz w:val="20"/>
                <w:szCs w:val="20"/>
              </w:rPr>
              <w:t>A</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1. Pinakamaliit na political nay unit</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2. May kitang 20 milyon o higit pa</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3. Tawag sa lehislatibong sangay ng lalawigan</w:t>
            </w:r>
          </w:p>
          <w:p w:rsidR="00966A3C" w:rsidRPr="00966A3C" w:rsidRDefault="00966A3C" w:rsidP="000E3168">
            <w:pPr>
              <w:rPr>
                <w:rFonts w:asciiTheme="minorHAnsi" w:hAnsiTheme="minorHAnsi" w:cstheme="minorHAnsi"/>
                <w:sz w:val="20"/>
                <w:szCs w:val="20"/>
              </w:rPr>
            </w:pPr>
          </w:p>
          <w:p w:rsidR="00966A3C" w:rsidRPr="00966A3C" w:rsidRDefault="00966A3C" w:rsidP="000E3168">
            <w:pPr>
              <w:jc w:val="center"/>
              <w:rPr>
                <w:rFonts w:asciiTheme="minorHAnsi" w:hAnsiTheme="minorHAnsi" w:cstheme="minorHAnsi"/>
                <w:sz w:val="20"/>
                <w:szCs w:val="20"/>
              </w:rPr>
            </w:pPr>
            <w:r w:rsidRPr="00966A3C">
              <w:rPr>
                <w:rFonts w:asciiTheme="minorHAnsi" w:hAnsiTheme="minorHAnsi" w:cstheme="minorHAnsi"/>
                <w:sz w:val="20"/>
                <w:szCs w:val="20"/>
              </w:rPr>
              <w:t>B</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lastRenderedPageBreak/>
              <w:t>A. Alkalde</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B. Barangay</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C. Kapitan</w:t>
            </w:r>
          </w:p>
          <w:p w:rsidR="00966A3C" w:rsidRPr="00966A3C" w:rsidRDefault="00966A3C" w:rsidP="000E3168">
            <w:pPr>
              <w:rPr>
                <w:rFonts w:asciiTheme="minorHAnsi" w:hAnsiTheme="minorHAnsi" w:cstheme="minorHAnsi"/>
                <w:sz w:val="20"/>
                <w:szCs w:val="20"/>
              </w:rPr>
            </w:pP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LM, p. 241</w:t>
            </w: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0025A3" w:rsidRDefault="000025A3" w:rsidP="000025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Hanapin sa hanay B ang taong inilalarawan sa hanay A. </w:t>
            </w:r>
          </w:p>
          <w:p w:rsidR="00966A3C" w:rsidRPr="00966A3C" w:rsidRDefault="00966A3C" w:rsidP="000E3168">
            <w:pPr>
              <w:jc w:val="center"/>
              <w:rPr>
                <w:rFonts w:asciiTheme="minorHAnsi" w:hAnsiTheme="minorHAnsi" w:cstheme="minorHAnsi"/>
                <w:sz w:val="20"/>
                <w:szCs w:val="20"/>
              </w:rPr>
            </w:pPr>
            <w:r w:rsidRPr="00966A3C">
              <w:rPr>
                <w:rFonts w:asciiTheme="minorHAnsi" w:hAnsiTheme="minorHAnsi" w:cstheme="minorHAnsi"/>
                <w:sz w:val="20"/>
                <w:szCs w:val="20"/>
              </w:rPr>
              <w:t>A</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1. Pinuno sa kapulungan ng mga kinatawan</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2. Pinuno ng senado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3. Hinirang ng pangulo mula sa Listahan ng Judicial Bar Council</w:t>
            </w:r>
          </w:p>
          <w:p w:rsidR="00966A3C" w:rsidRPr="00966A3C" w:rsidRDefault="00966A3C" w:rsidP="000E3168">
            <w:pPr>
              <w:rPr>
                <w:rFonts w:asciiTheme="minorHAnsi" w:hAnsiTheme="minorHAnsi" w:cstheme="minorHAnsi"/>
                <w:sz w:val="20"/>
                <w:szCs w:val="20"/>
              </w:rPr>
            </w:pPr>
          </w:p>
          <w:p w:rsidR="00966A3C" w:rsidRPr="00966A3C" w:rsidRDefault="00966A3C" w:rsidP="000E3168">
            <w:pPr>
              <w:jc w:val="center"/>
              <w:rPr>
                <w:rFonts w:asciiTheme="minorHAnsi" w:hAnsiTheme="minorHAnsi" w:cstheme="minorHAnsi"/>
                <w:sz w:val="20"/>
                <w:szCs w:val="20"/>
              </w:rPr>
            </w:pPr>
            <w:r w:rsidRPr="00966A3C">
              <w:rPr>
                <w:rFonts w:asciiTheme="minorHAnsi" w:hAnsiTheme="minorHAnsi" w:cstheme="minorHAnsi"/>
                <w:sz w:val="20"/>
                <w:szCs w:val="20"/>
              </w:rPr>
              <w:t>B</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 Pangulo</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lastRenderedPageBreak/>
              <w:t>B. Ispiker</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C. Punong Mahistrado</w:t>
            </w:r>
          </w:p>
          <w:p w:rsidR="00966A3C" w:rsidRPr="00966A3C" w:rsidRDefault="00966A3C" w:rsidP="000E3168">
            <w:pPr>
              <w:rPr>
                <w:rFonts w:asciiTheme="minorHAnsi" w:hAnsiTheme="minorHAnsi" w:cstheme="minorHAnsi"/>
                <w:b/>
                <w:sz w:val="20"/>
                <w:szCs w:val="20"/>
              </w:rPr>
            </w:pP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LM, p.248</w:t>
            </w:r>
          </w:p>
        </w:tc>
        <w:tc>
          <w:tcPr>
            <w:tcW w:w="2700" w:type="dxa"/>
          </w:tcPr>
          <w:p w:rsidR="00966A3C" w:rsidRPr="00966A3C" w:rsidRDefault="00966A3C" w:rsidP="000E3168">
            <w:pPr>
              <w:jc w:val="center"/>
              <w:rPr>
                <w:rFonts w:asciiTheme="minorHAnsi" w:hAnsiTheme="minorHAnsi" w:cstheme="minorHAnsi"/>
                <w:b/>
                <w:sz w:val="20"/>
                <w:szCs w:val="20"/>
              </w:rPr>
            </w:pPr>
          </w:p>
          <w:p w:rsidR="00966A3C" w:rsidRPr="00966A3C" w:rsidRDefault="00966A3C" w:rsidP="000E3168">
            <w:pPr>
              <w:jc w:val="center"/>
              <w:rPr>
                <w:rFonts w:asciiTheme="minorHAnsi" w:hAnsiTheme="minorHAnsi" w:cstheme="minorHAnsi"/>
                <w:b/>
                <w:sz w:val="20"/>
                <w:szCs w:val="20"/>
              </w:rPr>
            </w:pPr>
          </w:p>
          <w:p w:rsidR="00966A3C" w:rsidRPr="00966A3C" w:rsidRDefault="00966A3C" w:rsidP="000E3168">
            <w:pPr>
              <w:jc w:val="center"/>
              <w:rPr>
                <w:rFonts w:asciiTheme="minorHAnsi" w:hAnsiTheme="minorHAnsi" w:cstheme="minorHAnsi"/>
                <w:b/>
                <w:sz w:val="20"/>
                <w:szCs w:val="20"/>
              </w:rPr>
            </w:pPr>
          </w:p>
          <w:p w:rsidR="00966A3C" w:rsidRPr="00966A3C" w:rsidRDefault="00966A3C" w:rsidP="000E3168">
            <w:pPr>
              <w:jc w:val="center"/>
              <w:rPr>
                <w:rFonts w:asciiTheme="minorHAnsi" w:hAnsiTheme="minorHAnsi" w:cstheme="minorHAnsi"/>
                <w:b/>
                <w:sz w:val="20"/>
                <w:szCs w:val="20"/>
              </w:rPr>
            </w:pPr>
          </w:p>
          <w:p w:rsidR="00966A3C" w:rsidRPr="00966A3C" w:rsidRDefault="00966A3C" w:rsidP="000E3168">
            <w:pPr>
              <w:jc w:val="center"/>
              <w:rPr>
                <w:rFonts w:asciiTheme="minorHAnsi" w:hAnsiTheme="minorHAnsi" w:cstheme="minorHAnsi"/>
                <w:b/>
                <w:sz w:val="20"/>
                <w:szCs w:val="20"/>
              </w:rPr>
            </w:pPr>
          </w:p>
          <w:p w:rsidR="00966A3C" w:rsidRPr="00966A3C" w:rsidRDefault="00966A3C" w:rsidP="000E3168">
            <w:pPr>
              <w:jc w:val="center"/>
              <w:rPr>
                <w:rFonts w:asciiTheme="minorHAnsi" w:hAnsiTheme="minorHAnsi" w:cstheme="minorHAnsi"/>
                <w:b/>
                <w:sz w:val="20"/>
                <w:szCs w:val="20"/>
              </w:rPr>
            </w:pPr>
          </w:p>
          <w:p w:rsidR="00966A3C" w:rsidRPr="00966A3C" w:rsidRDefault="00966A3C" w:rsidP="000E3168">
            <w:pPr>
              <w:jc w:val="center"/>
              <w:rPr>
                <w:rFonts w:asciiTheme="minorHAnsi" w:hAnsiTheme="minorHAnsi" w:cstheme="minorHAnsi"/>
                <w:b/>
                <w:sz w:val="20"/>
                <w:szCs w:val="20"/>
              </w:rPr>
            </w:pPr>
          </w:p>
          <w:p w:rsidR="00966A3C" w:rsidRPr="00966A3C" w:rsidRDefault="00966A3C" w:rsidP="000E3168">
            <w:pPr>
              <w:jc w:val="center"/>
              <w:rPr>
                <w:rFonts w:asciiTheme="minorHAnsi" w:hAnsiTheme="minorHAnsi" w:cstheme="minorHAnsi"/>
                <w:b/>
                <w:sz w:val="20"/>
                <w:szCs w:val="20"/>
              </w:rPr>
            </w:pPr>
          </w:p>
          <w:p w:rsidR="00966A3C" w:rsidRPr="00966A3C" w:rsidRDefault="00966A3C" w:rsidP="000E3168">
            <w:pPr>
              <w:rPr>
                <w:rFonts w:asciiTheme="minorHAnsi" w:hAnsiTheme="minorHAnsi" w:cstheme="minorHAnsi"/>
                <w:b/>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J. Karagdagang Gawain para sa takdang-aralin at remediation</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V. MGA TALA</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b/>
                <w:sz w:val="20"/>
                <w:szCs w:val="20"/>
              </w:rPr>
            </w:pPr>
            <w:r w:rsidRPr="00966A3C">
              <w:rPr>
                <w:rFonts w:asciiTheme="minorHAnsi" w:hAnsiTheme="minorHAnsi" w:cstheme="minorHAnsi"/>
                <w:b/>
                <w:sz w:val="20"/>
                <w:szCs w:val="20"/>
              </w:rPr>
              <w:t>VI. PAGNINILAY</w:t>
            </w:r>
          </w:p>
        </w:tc>
        <w:tc>
          <w:tcPr>
            <w:tcW w:w="13912" w:type="dxa"/>
            <w:gridSpan w:val="5"/>
          </w:tcPr>
          <w:p w:rsidR="00966A3C" w:rsidRPr="00966A3C" w:rsidRDefault="00966A3C" w:rsidP="000E3168">
            <w:pPr>
              <w:rPr>
                <w:rFonts w:asciiTheme="minorHAnsi" w:hAnsiTheme="minorHAnsi" w:cstheme="minorHAnsi"/>
                <w:i/>
                <w:sz w:val="20"/>
                <w:szCs w:val="20"/>
              </w:rPr>
            </w:pPr>
            <w:r w:rsidRPr="00966A3C">
              <w:rPr>
                <w:rFonts w:asciiTheme="minorHAnsi" w:hAnsiTheme="minorHAnsi" w:cstheme="minorHAnsi"/>
                <w:i/>
                <w:sz w:val="20"/>
                <w:szCs w:val="20"/>
              </w:rPr>
              <w:t>Magnilay sa iyong mga istratehiyang pagtuturo. Tayain ang paghubog ng iyong mga mag-aaral sa bawat linggo. Paano mo ito naisakatuparan? Ano pang tulong ang maari mong gawin upang sila’y matulungan? Tukuyin ang maari mong itanong/ ilahad sa iyong superbisor sa anumang tulong na maari nilang ibigay sa iyo sa inyong pagkikita.</w:t>
            </w: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A. Bilang ng mag-aaral na nakakuha ng 80% sa pagtataya.</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IV-Molave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IV-Narra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IV-Talisay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IV-Lauan – </w:t>
            </w: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IV-Molave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IV-Narra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IV-Talisay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IV-Lauan – </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B. Bilang ng mga-aaral na nangangailangan ng iba pang gawain para sa remediation</w:t>
            </w:r>
          </w:p>
        </w:tc>
        <w:tc>
          <w:tcPr>
            <w:tcW w:w="2819"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IV-Molave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IV-Narra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IV-Talisay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IV-Lauan –</w:t>
            </w: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IV-Molave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IV-Narra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 xml:space="preserve">IV-Talisay – </w:t>
            </w:r>
          </w:p>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IV-Lauan –</w:t>
            </w: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C. Nakatulong ba ang remediation? Bilang ng mag-aaral na nakaunawa sa aralin.</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b/>
                <w:sz w:val="20"/>
                <w:szCs w:val="20"/>
              </w:rPr>
            </w:pPr>
          </w:p>
        </w:tc>
        <w:tc>
          <w:tcPr>
            <w:tcW w:w="2700" w:type="dxa"/>
            <w:vAlign w:val="center"/>
          </w:tcPr>
          <w:p w:rsidR="00966A3C" w:rsidRPr="00966A3C" w:rsidRDefault="00966A3C" w:rsidP="000E3168">
            <w:pPr>
              <w:jc w:val="center"/>
              <w:rPr>
                <w:rFonts w:asciiTheme="minorHAnsi" w:hAnsiTheme="minorHAnsi" w:cstheme="minorHAnsi"/>
                <w:b/>
                <w:sz w:val="20"/>
                <w:szCs w:val="20"/>
              </w:rPr>
            </w:pPr>
          </w:p>
          <w:p w:rsidR="00966A3C" w:rsidRPr="00966A3C" w:rsidRDefault="00966A3C" w:rsidP="000E3168">
            <w:pPr>
              <w:jc w:val="center"/>
              <w:rPr>
                <w:rFonts w:asciiTheme="minorHAnsi" w:hAnsiTheme="minorHAnsi" w:cstheme="minorHAnsi"/>
                <w:b/>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D. Bilang ng mga mag-aaral na magpapatuloy sa remediation</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E. Alin sa mga istratehiyang pagtuturo ang nakatulong ng lubos? Paano ito nakatulong?</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jc w:val="center"/>
              <w:rPr>
                <w:rFonts w:asciiTheme="minorHAnsi" w:hAnsiTheme="minorHAnsi" w:cstheme="minorHAnsi"/>
                <w:b/>
                <w:sz w:val="20"/>
                <w:szCs w:val="20"/>
              </w:rPr>
            </w:pP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F. Anong suliranin ang aking naranasan na nasolusyunan sa tulong ng aking punungguro at superbisor?</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p>
        </w:tc>
        <w:tc>
          <w:tcPr>
            <w:tcW w:w="2700" w:type="dxa"/>
          </w:tcPr>
          <w:p w:rsidR="00966A3C" w:rsidRPr="00966A3C" w:rsidRDefault="00966A3C" w:rsidP="000E3168">
            <w:pPr>
              <w:rPr>
                <w:rFonts w:asciiTheme="minorHAnsi" w:hAnsiTheme="minorHAnsi" w:cstheme="minorHAnsi"/>
                <w:sz w:val="20"/>
                <w:szCs w:val="20"/>
              </w:rPr>
            </w:pPr>
          </w:p>
        </w:tc>
      </w:tr>
      <w:tr w:rsidR="00966A3C" w:rsidRPr="00966A3C" w:rsidTr="004A616D">
        <w:tc>
          <w:tcPr>
            <w:tcW w:w="3566" w:type="dxa"/>
            <w:shd w:val="clear" w:color="auto" w:fill="E7E9ED"/>
          </w:tcPr>
          <w:p w:rsidR="00966A3C" w:rsidRPr="00966A3C" w:rsidRDefault="00966A3C" w:rsidP="000E3168">
            <w:pPr>
              <w:rPr>
                <w:rFonts w:asciiTheme="minorHAnsi" w:hAnsiTheme="minorHAnsi" w:cstheme="minorHAnsi"/>
                <w:sz w:val="20"/>
                <w:szCs w:val="20"/>
              </w:rPr>
            </w:pPr>
            <w:r w:rsidRPr="00966A3C">
              <w:rPr>
                <w:rFonts w:asciiTheme="minorHAnsi" w:hAnsiTheme="minorHAnsi" w:cstheme="minorHAnsi"/>
                <w:sz w:val="20"/>
                <w:szCs w:val="20"/>
              </w:rPr>
              <w:t>G. Anong kagamitan ang aking nadibuho na nais kong ibahagi sa mga kapwa ko guro?</w:t>
            </w:r>
          </w:p>
        </w:tc>
        <w:tc>
          <w:tcPr>
            <w:tcW w:w="2819" w:type="dxa"/>
          </w:tcPr>
          <w:p w:rsidR="00966A3C" w:rsidRPr="00966A3C" w:rsidRDefault="00966A3C" w:rsidP="000E3168">
            <w:pPr>
              <w:rPr>
                <w:rFonts w:asciiTheme="minorHAnsi" w:hAnsiTheme="minorHAnsi" w:cstheme="minorHAnsi"/>
                <w:sz w:val="20"/>
                <w:szCs w:val="20"/>
              </w:rPr>
            </w:pPr>
          </w:p>
        </w:tc>
        <w:tc>
          <w:tcPr>
            <w:tcW w:w="2790" w:type="dxa"/>
          </w:tcPr>
          <w:p w:rsidR="00966A3C" w:rsidRPr="00966A3C" w:rsidRDefault="00966A3C" w:rsidP="000E3168">
            <w:pPr>
              <w:rPr>
                <w:rFonts w:asciiTheme="minorHAnsi" w:hAnsiTheme="minorHAnsi" w:cstheme="minorHAnsi"/>
                <w:sz w:val="20"/>
                <w:szCs w:val="20"/>
              </w:rPr>
            </w:pPr>
          </w:p>
        </w:tc>
        <w:tc>
          <w:tcPr>
            <w:tcW w:w="2880" w:type="dxa"/>
          </w:tcPr>
          <w:p w:rsidR="00966A3C" w:rsidRPr="00966A3C" w:rsidRDefault="00966A3C" w:rsidP="000E3168">
            <w:pPr>
              <w:rPr>
                <w:rFonts w:asciiTheme="minorHAnsi" w:hAnsiTheme="minorHAnsi" w:cstheme="minorHAnsi"/>
                <w:sz w:val="20"/>
                <w:szCs w:val="20"/>
              </w:rPr>
            </w:pPr>
          </w:p>
        </w:tc>
        <w:tc>
          <w:tcPr>
            <w:tcW w:w="2723" w:type="dxa"/>
          </w:tcPr>
          <w:p w:rsidR="00966A3C" w:rsidRPr="00966A3C" w:rsidRDefault="00966A3C" w:rsidP="000E3168">
            <w:pPr>
              <w:rPr>
                <w:rFonts w:asciiTheme="minorHAnsi" w:hAnsiTheme="minorHAnsi" w:cstheme="minorHAnsi"/>
                <w:sz w:val="20"/>
                <w:szCs w:val="20"/>
              </w:rPr>
            </w:pPr>
          </w:p>
        </w:tc>
        <w:tc>
          <w:tcPr>
            <w:tcW w:w="2700" w:type="dxa"/>
          </w:tcPr>
          <w:p w:rsidR="00966A3C" w:rsidRPr="00966A3C" w:rsidRDefault="00966A3C" w:rsidP="000E3168">
            <w:pPr>
              <w:rPr>
                <w:rFonts w:asciiTheme="minorHAnsi" w:hAnsiTheme="minorHAnsi" w:cstheme="minorHAnsi"/>
                <w:sz w:val="20"/>
                <w:szCs w:val="20"/>
              </w:rPr>
            </w:pPr>
          </w:p>
        </w:tc>
      </w:tr>
    </w:tbl>
    <w:p w:rsidR="00C4037F" w:rsidRPr="006C17CE" w:rsidRDefault="00C4037F" w:rsidP="00054E60">
      <w:pPr>
        <w:spacing w:after="160"/>
        <w:contextualSpacing/>
        <w:rPr>
          <w:rFonts w:asciiTheme="majorHAnsi" w:hAnsiTheme="majorHAnsi"/>
          <w:sz w:val="24"/>
        </w:rPr>
      </w:pPr>
    </w:p>
    <w:sectPr w:rsidR="00C4037F" w:rsidRPr="006C17CE" w:rsidSect="006444B4">
      <w:pgSz w:w="187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B51" w:rsidRDefault="00500B51" w:rsidP="007C588D">
      <w:r>
        <w:separator/>
      </w:r>
    </w:p>
  </w:endnote>
  <w:endnote w:type="continuationSeparator" w:id="0">
    <w:p w:rsidR="00500B51" w:rsidRDefault="00500B51" w:rsidP="007C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B51" w:rsidRDefault="00500B51" w:rsidP="007C588D">
      <w:r>
        <w:separator/>
      </w:r>
    </w:p>
  </w:footnote>
  <w:footnote w:type="continuationSeparator" w:id="0">
    <w:p w:rsidR="00500B51" w:rsidRDefault="00500B51" w:rsidP="007C5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44B4"/>
    <w:rsid w:val="000025A3"/>
    <w:rsid w:val="00033471"/>
    <w:rsid w:val="000405C6"/>
    <w:rsid w:val="00054E60"/>
    <w:rsid w:val="00072846"/>
    <w:rsid w:val="000839BD"/>
    <w:rsid w:val="000961C1"/>
    <w:rsid w:val="000A3D74"/>
    <w:rsid w:val="000B5CD4"/>
    <w:rsid w:val="000C5F92"/>
    <w:rsid w:val="000C701E"/>
    <w:rsid w:val="00150766"/>
    <w:rsid w:val="00166D56"/>
    <w:rsid w:val="00175444"/>
    <w:rsid w:val="0017659C"/>
    <w:rsid w:val="001778E1"/>
    <w:rsid w:val="0018303D"/>
    <w:rsid w:val="0019679B"/>
    <w:rsid w:val="001A6D04"/>
    <w:rsid w:val="001B27C8"/>
    <w:rsid w:val="001D3C59"/>
    <w:rsid w:val="001D5035"/>
    <w:rsid w:val="001E51A4"/>
    <w:rsid w:val="001F0B0B"/>
    <w:rsid w:val="001F26EF"/>
    <w:rsid w:val="001F29A5"/>
    <w:rsid w:val="00207229"/>
    <w:rsid w:val="00214C57"/>
    <w:rsid w:val="0022279B"/>
    <w:rsid w:val="00243034"/>
    <w:rsid w:val="002D0527"/>
    <w:rsid w:val="002E3E43"/>
    <w:rsid w:val="002F1E76"/>
    <w:rsid w:val="002F3871"/>
    <w:rsid w:val="003059A9"/>
    <w:rsid w:val="0031470B"/>
    <w:rsid w:val="0032527C"/>
    <w:rsid w:val="00342F1E"/>
    <w:rsid w:val="00354862"/>
    <w:rsid w:val="00355642"/>
    <w:rsid w:val="00355C4C"/>
    <w:rsid w:val="00357691"/>
    <w:rsid w:val="003620FA"/>
    <w:rsid w:val="00382FAC"/>
    <w:rsid w:val="00397A56"/>
    <w:rsid w:val="003D6102"/>
    <w:rsid w:val="003F52DD"/>
    <w:rsid w:val="0040015A"/>
    <w:rsid w:val="00401C25"/>
    <w:rsid w:val="00455F24"/>
    <w:rsid w:val="0046026B"/>
    <w:rsid w:val="00494F19"/>
    <w:rsid w:val="004A616D"/>
    <w:rsid w:val="004C3209"/>
    <w:rsid w:val="004C5125"/>
    <w:rsid w:val="004C68F4"/>
    <w:rsid w:val="004D588E"/>
    <w:rsid w:val="004D58AB"/>
    <w:rsid w:val="004F0BDE"/>
    <w:rsid w:val="00500B51"/>
    <w:rsid w:val="0050468D"/>
    <w:rsid w:val="0050563E"/>
    <w:rsid w:val="005115CC"/>
    <w:rsid w:val="00530DD2"/>
    <w:rsid w:val="00537178"/>
    <w:rsid w:val="00550BBD"/>
    <w:rsid w:val="005735AF"/>
    <w:rsid w:val="0057530E"/>
    <w:rsid w:val="005975B6"/>
    <w:rsid w:val="005B1A02"/>
    <w:rsid w:val="005B1C9E"/>
    <w:rsid w:val="005B4CD2"/>
    <w:rsid w:val="005D28BC"/>
    <w:rsid w:val="00603A5B"/>
    <w:rsid w:val="006119DF"/>
    <w:rsid w:val="00627426"/>
    <w:rsid w:val="0063536A"/>
    <w:rsid w:val="006444B4"/>
    <w:rsid w:val="006447E0"/>
    <w:rsid w:val="00654718"/>
    <w:rsid w:val="00654E66"/>
    <w:rsid w:val="006563C6"/>
    <w:rsid w:val="006C17CE"/>
    <w:rsid w:val="006D6350"/>
    <w:rsid w:val="006F00F4"/>
    <w:rsid w:val="00701226"/>
    <w:rsid w:val="00703E3E"/>
    <w:rsid w:val="00714472"/>
    <w:rsid w:val="00717216"/>
    <w:rsid w:val="007238C6"/>
    <w:rsid w:val="007335AE"/>
    <w:rsid w:val="00737D48"/>
    <w:rsid w:val="00753CA3"/>
    <w:rsid w:val="00772BB0"/>
    <w:rsid w:val="007868C7"/>
    <w:rsid w:val="00787655"/>
    <w:rsid w:val="00790F01"/>
    <w:rsid w:val="00793564"/>
    <w:rsid w:val="007C588D"/>
    <w:rsid w:val="007E0386"/>
    <w:rsid w:val="00810ED9"/>
    <w:rsid w:val="00817B36"/>
    <w:rsid w:val="008418AC"/>
    <w:rsid w:val="00872BF7"/>
    <w:rsid w:val="00872CC4"/>
    <w:rsid w:val="00881E77"/>
    <w:rsid w:val="00883D2E"/>
    <w:rsid w:val="008B1697"/>
    <w:rsid w:val="008C0DAD"/>
    <w:rsid w:val="008E10CE"/>
    <w:rsid w:val="008E35C5"/>
    <w:rsid w:val="008E4FB1"/>
    <w:rsid w:val="008F43DB"/>
    <w:rsid w:val="00902805"/>
    <w:rsid w:val="009033E0"/>
    <w:rsid w:val="00934413"/>
    <w:rsid w:val="00950A07"/>
    <w:rsid w:val="009521FB"/>
    <w:rsid w:val="00966A3C"/>
    <w:rsid w:val="0098636F"/>
    <w:rsid w:val="00991CB7"/>
    <w:rsid w:val="009A3A56"/>
    <w:rsid w:val="009C0C6E"/>
    <w:rsid w:val="009C2497"/>
    <w:rsid w:val="00A112E0"/>
    <w:rsid w:val="00A21404"/>
    <w:rsid w:val="00A215BA"/>
    <w:rsid w:val="00A24401"/>
    <w:rsid w:val="00A31EF0"/>
    <w:rsid w:val="00A33AF7"/>
    <w:rsid w:val="00A35AB3"/>
    <w:rsid w:val="00A71013"/>
    <w:rsid w:val="00A74F06"/>
    <w:rsid w:val="00A92FB5"/>
    <w:rsid w:val="00A9316A"/>
    <w:rsid w:val="00AB61A7"/>
    <w:rsid w:val="00AC5FCA"/>
    <w:rsid w:val="00AD07A2"/>
    <w:rsid w:val="00AE21E5"/>
    <w:rsid w:val="00AF3589"/>
    <w:rsid w:val="00AF46E4"/>
    <w:rsid w:val="00AF52E4"/>
    <w:rsid w:val="00AF6A24"/>
    <w:rsid w:val="00B1478B"/>
    <w:rsid w:val="00B266DE"/>
    <w:rsid w:val="00B852E7"/>
    <w:rsid w:val="00B86D23"/>
    <w:rsid w:val="00B9407C"/>
    <w:rsid w:val="00BD109B"/>
    <w:rsid w:val="00C01226"/>
    <w:rsid w:val="00C04DF8"/>
    <w:rsid w:val="00C15463"/>
    <w:rsid w:val="00C2517C"/>
    <w:rsid w:val="00C4037F"/>
    <w:rsid w:val="00C4505E"/>
    <w:rsid w:val="00C45ED1"/>
    <w:rsid w:val="00C652FB"/>
    <w:rsid w:val="00C67105"/>
    <w:rsid w:val="00C9084E"/>
    <w:rsid w:val="00C94553"/>
    <w:rsid w:val="00C955B5"/>
    <w:rsid w:val="00CA502B"/>
    <w:rsid w:val="00CB17BA"/>
    <w:rsid w:val="00CB1988"/>
    <w:rsid w:val="00CB6DB0"/>
    <w:rsid w:val="00CD3E15"/>
    <w:rsid w:val="00CE0616"/>
    <w:rsid w:val="00D456CB"/>
    <w:rsid w:val="00D53766"/>
    <w:rsid w:val="00D87985"/>
    <w:rsid w:val="00DA5594"/>
    <w:rsid w:val="00DA6EB2"/>
    <w:rsid w:val="00DD09CB"/>
    <w:rsid w:val="00E015F6"/>
    <w:rsid w:val="00E3293C"/>
    <w:rsid w:val="00E34F88"/>
    <w:rsid w:val="00E474EB"/>
    <w:rsid w:val="00E578D2"/>
    <w:rsid w:val="00E6104E"/>
    <w:rsid w:val="00E67688"/>
    <w:rsid w:val="00E73846"/>
    <w:rsid w:val="00E83166"/>
    <w:rsid w:val="00E84E49"/>
    <w:rsid w:val="00EA70ED"/>
    <w:rsid w:val="00EB41BB"/>
    <w:rsid w:val="00EB43E8"/>
    <w:rsid w:val="00F07CB3"/>
    <w:rsid w:val="00F22365"/>
    <w:rsid w:val="00F41762"/>
    <w:rsid w:val="00F72A3C"/>
    <w:rsid w:val="00FA7949"/>
    <w:rsid w:val="00FC06EA"/>
    <w:rsid w:val="00FC3D2D"/>
    <w:rsid w:val="00FD0181"/>
    <w:rsid w:val="00FE5298"/>
    <w:rsid w:val="00FF059A"/>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1A9BB-30AF-434B-BC88-7F0C15A1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table" w:customStyle="1" w:styleId="TableGrid51">
    <w:name w:val="Table Grid51"/>
    <w:basedOn w:val="TableNormal"/>
    <w:next w:val="TableGrid"/>
    <w:uiPriority w:val="39"/>
    <w:rsid w:val="00C4505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C32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3">
    <w:name w:val="Light Grid Accent 3"/>
    <w:basedOn w:val="TableNormal"/>
    <w:uiPriority w:val="62"/>
    <w:rsid w:val="00175444"/>
    <w:pPr>
      <w:spacing w:after="0" w:line="240" w:lineRule="auto"/>
      <w:ind w:left="86"/>
    </w:pPr>
    <w:rPr>
      <w:lang w:val="en-PH"/>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51">
    <w:name w:val="A5+1"/>
    <w:uiPriority w:val="99"/>
    <w:rsid w:val="00AC5FCA"/>
    <w:rPr>
      <w:color w:val="000000"/>
      <w:sz w:val="22"/>
      <w:szCs w:val="22"/>
      <w:u w:val="single"/>
    </w:rPr>
  </w:style>
  <w:style w:type="table" w:customStyle="1" w:styleId="TableGrid8">
    <w:name w:val="Table Grid8"/>
    <w:basedOn w:val="TableNormal"/>
    <w:next w:val="TableGrid"/>
    <w:uiPriority w:val="39"/>
    <w:qFormat/>
    <w:rsid w:val="00AF6A2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7A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0B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50468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qFormat/>
    <w:rsid w:val="0079356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EA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8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C588D"/>
    <w:pPr>
      <w:tabs>
        <w:tab w:val="center" w:pos="4680"/>
        <w:tab w:val="right" w:pos="9360"/>
      </w:tabs>
    </w:pPr>
  </w:style>
  <w:style w:type="character" w:customStyle="1" w:styleId="HeaderChar">
    <w:name w:val="Header Char"/>
    <w:basedOn w:val="DefaultParagraphFont"/>
    <w:link w:val="Header"/>
    <w:uiPriority w:val="99"/>
    <w:semiHidden/>
    <w:rsid w:val="007C588D"/>
    <w:rPr>
      <w:rFonts w:ascii="Arial" w:hAnsi="Arial"/>
    </w:rPr>
  </w:style>
  <w:style w:type="paragraph" w:styleId="Footer">
    <w:name w:val="footer"/>
    <w:basedOn w:val="Normal"/>
    <w:link w:val="FooterChar"/>
    <w:uiPriority w:val="99"/>
    <w:semiHidden/>
    <w:unhideWhenUsed/>
    <w:rsid w:val="007C588D"/>
    <w:pPr>
      <w:tabs>
        <w:tab w:val="center" w:pos="4680"/>
        <w:tab w:val="right" w:pos="9360"/>
      </w:tabs>
    </w:pPr>
  </w:style>
  <w:style w:type="character" w:customStyle="1" w:styleId="FooterChar">
    <w:name w:val="Footer Char"/>
    <w:basedOn w:val="DefaultParagraphFont"/>
    <w:link w:val="Footer"/>
    <w:uiPriority w:val="99"/>
    <w:semiHidden/>
    <w:rsid w:val="007C588D"/>
    <w:rPr>
      <w:rFonts w:ascii="Arial" w:hAnsi="Arial"/>
    </w:rPr>
  </w:style>
  <w:style w:type="table" w:customStyle="1" w:styleId="TableGrid81">
    <w:name w:val="Table Grid81"/>
    <w:basedOn w:val="TableNormal"/>
    <w:next w:val="TableGrid"/>
    <w:uiPriority w:val="39"/>
    <w:rsid w:val="00CD3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CA8CA-3985-441F-ADDC-A4A8015D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2017-11-06T11:57:00Z</dcterms:created>
  <dcterms:modified xsi:type="dcterms:W3CDTF">2023-02-16T10:57:00Z</dcterms:modified>
</cp:coreProperties>
</file>