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247558">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7216"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School:</w:t>
            </w:r>
          </w:p>
        </w:tc>
        <w:tc>
          <w:tcPr>
            <w:tcW w:w="5550" w:type="dxa"/>
            <w:vAlign w:val="bottom"/>
          </w:tcPr>
          <w:p w:rsidR="006444B4" w:rsidRPr="003F52DD" w:rsidRDefault="00247558" w:rsidP="00744B3F">
            <w:pPr>
              <w:rPr>
                <w:rFonts w:asciiTheme="majorHAnsi" w:hAnsiTheme="majorHAnsi"/>
                <w:b/>
                <w:sz w:val="20"/>
                <w:szCs w:val="20"/>
              </w:rPr>
            </w:pPr>
            <w:r w:rsidRPr="00247558">
              <w:rPr>
                <w:rFonts w:asciiTheme="majorHAnsi" w:hAnsiTheme="majorHAnsi"/>
                <w:b/>
                <w:sz w:val="20"/>
                <w:szCs w:val="20"/>
              </w:rPr>
              <w:t>DepEdClub.com</w:t>
            </w:r>
          </w:p>
        </w:tc>
        <w:tc>
          <w:tcPr>
            <w:tcW w:w="1996"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Grade Level:</w:t>
            </w:r>
          </w:p>
        </w:tc>
        <w:tc>
          <w:tcPr>
            <w:tcW w:w="2970" w:type="dxa"/>
            <w:vAlign w:val="bottom"/>
          </w:tcPr>
          <w:p w:rsidR="006444B4" w:rsidRPr="003F52DD" w:rsidRDefault="00787655" w:rsidP="00744B3F">
            <w:pPr>
              <w:rPr>
                <w:rFonts w:asciiTheme="majorHAnsi" w:hAnsiTheme="majorHAnsi"/>
                <w:b/>
                <w:sz w:val="20"/>
                <w:szCs w:val="20"/>
              </w:rPr>
            </w:pPr>
            <w:r w:rsidRPr="003F52DD">
              <w:rPr>
                <w:rFonts w:asciiTheme="majorHAnsi" w:hAnsiTheme="majorHAnsi"/>
                <w:b/>
                <w:sz w:val="20"/>
                <w:szCs w:val="20"/>
              </w:rPr>
              <w:t>I</w:t>
            </w:r>
            <w:r w:rsidR="001B27C8">
              <w:rPr>
                <w:rFonts w:asciiTheme="majorHAnsi" w:hAnsiTheme="majorHAnsi"/>
                <w:b/>
                <w:sz w:val="20"/>
                <w:szCs w:val="20"/>
              </w:rPr>
              <w:t>V</w:t>
            </w:r>
          </w:p>
        </w:tc>
      </w:tr>
      <w:tr w:rsidR="006444B4" w:rsidTr="00247558">
        <w:trPr>
          <w:trHeight w:val="151"/>
        </w:trPr>
        <w:tc>
          <w:tcPr>
            <w:tcW w:w="4421" w:type="dxa"/>
            <w:vMerge/>
          </w:tcPr>
          <w:p w:rsidR="006444B4" w:rsidRDefault="006444B4" w:rsidP="00744B3F"/>
        </w:tc>
        <w:tc>
          <w:tcPr>
            <w:tcW w:w="2523"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Teacher:</w:t>
            </w:r>
          </w:p>
        </w:tc>
        <w:tc>
          <w:tcPr>
            <w:tcW w:w="5550" w:type="dxa"/>
            <w:vAlign w:val="bottom"/>
          </w:tcPr>
          <w:p w:rsidR="006444B4" w:rsidRPr="006C17CE" w:rsidRDefault="006444B4" w:rsidP="006C17CE">
            <w:pPr>
              <w:spacing w:after="160"/>
              <w:contextualSpacing/>
              <w:rPr>
                <w:rFonts w:asciiTheme="majorHAnsi" w:hAnsiTheme="majorHAnsi"/>
                <w:sz w:val="24"/>
              </w:rPr>
            </w:pPr>
          </w:p>
        </w:tc>
        <w:tc>
          <w:tcPr>
            <w:tcW w:w="1996"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Learning Area:</w:t>
            </w:r>
          </w:p>
        </w:tc>
        <w:tc>
          <w:tcPr>
            <w:tcW w:w="2970" w:type="dxa"/>
            <w:vAlign w:val="bottom"/>
          </w:tcPr>
          <w:p w:rsidR="006444B4" w:rsidRPr="00494F19" w:rsidRDefault="006C17CE" w:rsidP="000A3D74">
            <w:pPr>
              <w:rPr>
                <w:rFonts w:asciiTheme="majorHAnsi" w:hAnsiTheme="majorHAnsi"/>
                <w:b/>
                <w:sz w:val="20"/>
                <w:szCs w:val="20"/>
              </w:rPr>
            </w:pPr>
            <w:r>
              <w:rPr>
                <w:rFonts w:asciiTheme="majorHAnsi" w:hAnsiTheme="majorHAnsi" w:cs="Times New Roman"/>
                <w:b/>
                <w:sz w:val="20"/>
                <w:szCs w:val="20"/>
              </w:rPr>
              <w:t>ENGLISH</w:t>
            </w:r>
          </w:p>
        </w:tc>
      </w:tr>
      <w:tr w:rsidR="006444B4" w:rsidTr="00247558">
        <w:trPr>
          <w:trHeight w:val="151"/>
        </w:trPr>
        <w:tc>
          <w:tcPr>
            <w:tcW w:w="4421" w:type="dxa"/>
            <w:vMerge/>
          </w:tcPr>
          <w:p w:rsidR="006444B4" w:rsidRDefault="006444B4" w:rsidP="00744B3F"/>
        </w:tc>
        <w:tc>
          <w:tcPr>
            <w:tcW w:w="2523"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Teaching Dates and Time:</w:t>
            </w:r>
          </w:p>
        </w:tc>
        <w:tc>
          <w:tcPr>
            <w:tcW w:w="5550" w:type="dxa"/>
            <w:vAlign w:val="bottom"/>
          </w:tcPr>
          <w:p w:rsidR="006444B4" w:rsidRPr="003F52DD" w:rsidRDefault="00FF4BDE" w:rsidP="001F29A5">
            <w:pPr>
              <w:rPr>
                <w:rFonts w:asciiTheme="majorHAnsi" w:hAnsiTheme="majorHAnsi"/>
                <w:b/>
                <w:sz w:val="20"/>
                <w:szCs w:val="20"/>
              </w:rPr>
            </w:pPr>
            <w:r w:rsidRPr="00FF4BDE">
              <w:rPr>
                <w:rFonts w:ascii="Cambria" w:hAnsi="Cambria" w:cs="Cambria"/>
                <w:b/>
                <w:bCs/>
                <w:sz w:val="20"/>
                <w:szCs w:val="20"/>
              </w:rPr>
              <w:t xml:space="preserve">FEBRUARY 20 – 24, 2023 </w:t>
            </w:r>
            <w:bookmarkStart w:id="0" w:name="_GoBack"/>
            <w:bookmarkEnd w:id="0"/>
            <w:r w:rsidR="006C17CE">
              <w:rPr>
                <w:rFonts w:ascii="Cambria" w:hAnsi="Cambria" w:cs="Cambria"/>
                <w:b/>
                <w:bCs/>
                <w:sz w:val="20"/>
                <w:szCs w:val="20"/>
              </w:rPr>
              <w:t>(WEEK 2</w:t>
            </w:r>
            <w:r w:rsidR="00C01226">
              <w:rPr>
                <w:rFonts w:ascii="Cambria" w:hAnsi="Cambria" w:cs="Cambria"/>
                <w:b/>
                <w:bCs/>
                <w:sz w:val="20"/>
                <w:szCs w:val="20"/>
              </w:rPr>
              <w:t>)</w:t>
            </w:r>
          </w:p>
        </w:tc>
        <w:tc>
          <w:tcPr>
            <w:tcW w:w="1996" w:type="dxa"/>
            <w:shd w:val="clear" w:color="auto" w:fill="6B7A8F"/>
            <w:vAlign w:val="bottom"/>
          </w:tcPr>
          <w:p w:rsidR="006444B4" w:rsidRPr="00247558" w:rsidRDefault="006444B4" w:rsidP="00744B3F">
            <w:pPr>
              <w:jc w:val="right"/>
              <w:rPr>
                <w:rFonts w:asciiTheme="majorHAnsi" w:hAnsiTheme="majorHAnsi"/>
                <w:b/>
                <w:color w:val="FFFFFF" w:themeColor="background1"/>
                <w:sz w:val="20"/>
                <w:szCs w:val="20"/>
              </w:rPr>
            </w:pPr>
            <w:r w:rsidRPr="00247558">
              <w:rPr>
                <w:rFonts w:asciiTheme="majorHAnsi" w:hAnsiTheme="majorHAnsi"/>
                <w:b/>
                <w:color w:val="FFFFFF" w:themeColor="background1"/>
                <w:sz w:val="20"/>
                <w:szCs w:val="20"/>
              </w:rPr>
              <w:t>Quarter:</w:t>
            </w:r>
          </w:p>
        </w:tc>
        <w:tc>
          <w:tcPr>
            <w:tcW w:w="2970" w:type="dxa"/>
            <w:vAlign w:val="bottom"/>
          </w:tcPr>
          <w:p w:rsidR="006444B4" w:rsidRPr="003F52DD" w:rsidRDefault="00C01226" w:rsidP="00744B3F">
            <w:pPr>
              <w:rPr>
                <w:rFonts w:asciiTheme="majorHAnsi" w:hAnsiTheme="majorHAnsi"/>
                <w:b/>
                <w:sz w:val="20"/>
                <w:szCs w:val="20"/>
              </w:rPr>
            </w:pPr>
            <w:r>
              <w:rPr>
                <w:rFonts w:ascii="Cambria" w:hAnsi="Cambria" w:cs="Cambria"/>
                <w:b/>
                <w:bCs/>
                <w:sz w:val="20"/>
                <w:szCs w:val="20"/>
              </w:rPr>
              <w:t>3</w:t>
            </w:r>
            <w:r>
              <w:rPr>
                <w:rFonts w:ascii="Cambria" w:hAnsi="Cambria" w:cs="Cambria"/>
                <w:b/>
                <w:bCs/>
                <w:sz w:val="20"/>
                <w:szCs w:val="20"/>
                <w:vertAlign w:val="superscript"/>
              </w:rPr>
              <w:t>RD</w:t>
            </w:r>
            <w:r>
              <w:rPr>
                <w:rFonts w:ascii="Cambria" w:hAnsi="Cambria" w:cs="Cambria"/>
                <w:b/>
                <w:bCs/>
                <w:sz w:val="20"/>
                <w:szCs w:val="20"/>
              </w:rPr>
              <w:t xml:space="preserve"> QUARTER</w:t>
            </w:r>
          </w:p>
        </w:tc>
      </w:tr>
    </w:tbl>
    <w:p w:rsidR="00C01226" w:rsidRDefault="00C01226" w:rsidP="00C01226"/>
    <w:tbl>
      <w:tblPr>
        <w:tblStyle w:val="TableGrid"/>
        <w:tblW w:w="17478" w:type="dxa"/>
        <w:jc w:val="center"/>
        <w:shd w:val="clear" w:color="auto" w:fill="0070C0"/>
        <w:tblLayout w:type="fixed"/>
        <w:tblLook w:val="04A0" w:firstRow="1" w:lastRow="0" w:firstColumn="1" w:lastColumn="0" w:noHBand="0" w:noVBand="1"/>
      </w:tblPr>
      <w:tblGrid>
        <w:gridCol w:w="2979"/>
        <w:gridCol w:w="2753"/>
        <w:gridCol w:w="2917"/>
        <w:gridCol w:w="2880"/>
        <w:gridCol w:w="2970"/>
        <w:gridCol w:w="2979"/>
      </w:tblGrid>
      <w:tr w:rsidR="00247558" w:rsidRPr="00247558" w:rsidTr="00247558">
        <w:trPr>
          <w:jc w:val="center"/>
        </w:trPr>
        <w:tc>
          <w:tcPr>
            <w:tcW w:w="2979" w:type="dxa"/>
            <w:shd w:val="clear" w:color="auto" w:fill="6B7A8F"/>
            <w:vAlign w:val="center"/>
          </w:tcPr>
          <w:p w:rsidR="00C01226" w:rsidRPr="00247558" w:rsidRDefault="00C01226" w:rsidP="00E24243">
            <w:pPr>
              <w:pStyle w:val="NoSpacing"/>
              <w:jc w:val="center"/>
              <w:rPr>
                <w:rFonts w:asciiTheme="majorHAnsi" w:hAnsiTheme="majorHAnsi"/>
                <w:b/>
                <w:color w:val="FFFFFF" w:themeColor="background1"/>
                <w:sz w:val="24"/>
                <w:szCs w:val="24"/>
              </w:rPr>
            </w:pPr>
          </w:p>
        </w:tc>
        <w:tc>
          <w:tcPr>
            <w:tcW w:w="2753" w:type="dxa"/>
            <w:shd w:val="clear" w:color="auto" w:fill="6B7A8F"/>
          </w:tcPr>
          <w:p w:rsidR="00C01226" w:rsidRPr="00247558" w:rsidRDefault="00C01226" w:rsidP="00C01226">
            <w:pPr>
              <w:pStyle w:val="NoSpacing"/>
              <w:jc w:val="center"/>
              <w:rPr>
                <w:rFonts w:asciiTheme="majorHAnsi" w:hAnsiTheme="majorHAnsi"/>
                <w:b/>
                <w:color w:val="FFFFFF" w:themeColor="background1"/>
                <w:sz w:val="24"/>
                <w:szCs w:val="24"/>
              </w:rPr>
            </w:pPr>
            <w:r w:rsidRPr="00247558">
              <w:rPr>
                <w:rFonts w:asciiTheme="majorHAnsi" w:hAnsiTheme="majorHAnsi"/>
                <w:b/>
                <w:color w:val="FFFFFF" w:themeColor="background1"/>
                <w:sz w:val="24"/>
                <w:szCs w:val="24"/>
              </w:rPr>
              <w:t>MONDAY</w:t>
            </w:r>
          </w:p>
        </w:tc>
        <w:tc>
          <w:tcPr>
            <w:tcW w:w="2917" w:type="dxa"/>
            <w:shd w:val="clear" w:color="auto" w:fill="6B7A8F"/>
          </w:tcPr>
          <w:p w:rsidR="00C01226" w:rsidRPr="00247558" w:rsidRDefault="00C01226" w:rsidP="00C01226">
            <w:pPr>
              <w:pStyle w:val="NoSpacing"/>
              <w:jc w:val="center"/>
              <w:rPr>
                <w:rFonts w:asciiTheme="majorHAnsi" w:hAnsiTheme="majorHAnsi"/>
                <w:b/>
                <w:color w:val="FFFFFF" w:themeColor="background1"/>
                <w:sz w:val="24"/>
                <w:szCs w:val="24"/>
              </w:rPr>
            </w:pPr>
            <w:r w:rsidRPr="00247558">
              <w:rPr>
                <w:rFonts w:asciiTheme="majorHAnsi" w:hAnsiTheme="majorHAnsi"/>
                <w:b/>
                <w:color w:val="FFFFFF" w:themeColor="background1"/>
                <w:sz w:val="24"/>
                <w:szCs w:val="24"/>
              </w:rPr>
              <w:t>TUESDAY</w:t>
            </w:r>
          </w:p>
        </w:tc>
        <w:tc>
          <w:tcPr>
            <w:tcW w:w="2880" w:type="dxa"/>
            <w:shd w:val="clear" w:color="auto" w:fill="6B7A8F"/>
          </w:tcPr>
          <w:p w:rsidR="00C01226" w:rsidRPr="00247558" w:rsidRDefault="00C01226" w:rsidP="00C01226">
            <w:pPr>
              <w:pStyle w:val="NoSpacing"/>
              <w:jc w:val="center"/>
              <w:rPr>
                <w:rFonts w:asciiTheme="majorHAnsi" w:hAnsiTheme="majorHAnsi"/>
                <w:b/>
                <w:color w:val="FFFFFF" w:themeColor="background1"/>
                <w:sz w:val="24"/>
                <w:szCs w:val="24"/>
              </w:rPr>
            </w:pPr>
            <w:r w:rsidRPr="00247558">
              <w:rPr>
                <w:rFonts w:asciiTheme="majorHAnsi" w:hAnsiTheme="majorHAnsi"/>
                <w:b/>
                <w:color w:val="FFFFFF" w:themeColor="background1"/>
                <w:sz w:val="24"/>
                <w:szCs w:val="24"/>
              </w:rPr>
              <w:t>WEDNESDAY</w:t>
            </w:r>
          </w:p>
        </w:tc>
        <w:tc>
          <w:tcPr>
            <w:tcW w:w="2970" w:type="dxa"/>
            <w:shd w:val="clear" w:color="auto" w:fill="6B7A8F"/>
          </w:tcPr>
          <w:p w:rsidR="00C01226" w:rsidRPr="00247558" w:rsidRDefault="00C01226" w:rsidP="00C01226">
            <w:pPr>
              <w:pStyle w:val="NoSpacing"/>
              <w:jc w:val="center"/>
              <w:rPr>
                <w:rFonts w:asciiTheme="majorHAnsi" w:hAnsiTheme="majorHAnsi"/>
                <w:b/>
                <w:color w:val="FFFFFF" w:themeColor="background1"/>
                <w:sz w:val="24"/>
                <w:szCs w:val="24"/>
              </w:rPr>
            </w:pPr>
            <w:r w:rsidRPr="00247558">
              <w:rPr>
                <w:rFonts w:asciiTheme="majorHAnsi" w:hAnsiTheme="majorHAnsi"/>
                <w:b/>
                <w:color w:val="FFFFFF" w:themeColor="background1"/>
                <w:sz w:val="24"/>
                <w:szCs w:val="24"/>
              </w:rPr>
              <w:t>THURSDAY</w:t>
            </w:r>
          </w:p>
        </w:tc>
        <w:tc>
          <w:tcPr>
            <w:tcW w:w="2979" w:type="dxa"/>
            <w:shd w:val="clear" w:color="auto" w:fill="6B7A8F"/>
          </w:tcPr>
          <w:p w:rsidR="00C01226" w:rsidRPr="00247558" w:rsidRDefault="00C01226" w:rsidP="00C01226">
            <w:pPr>
              <w:pStyle w:val="NoSpacing"/>
              <w:jc w:val="center"/>
              <w:rPr>
                <w:rFonts w:asciiTheme="majorHAnsi" w:hAnsiTheme="majorHAnsi"/>
                <w:b/>
                <w:color w:val="FFFFFF" w:themeColor="background1"/>
                <w:sz w:val="24"/>
                <w:szCs w:val="24"/>
              </w:rPr>
            </w:pPr>
            <w:r w:rsidRPr="00247558">
              <w:rPr>
                <w:rFonts w:asciiTheme="majorHAnsi" w:hAnsiTheme="majorHAnsi"/>
                <w:b/>
                <w:color w:val="FFFFFF" w:themeColor="background1"/>
                <w:sz w:val="24"/>
                <w:szCs w:val="24"/>
              </w:rPr>
              <w:t>FRIDAY</w:t>
            </w:r>
          </w:p>
        </w:tc>
      </w:tr>
    </w:tbl>
    <w:tbl>
      <w:tblPr>
        <w:tblStyle w:val="TableGrid"/>
        <w:tblpPr w:leftFromText="180" w:rightFromText="180" w:vertAnchor="text" w:horzAnchor="margin" w:tblpY="41"/>
        <w:tblW w:w="17478" w:type="dxa"/>
        <w:tblLayout w:type="fixed"/>
        <w:tblLook w:val="04A0" w:firstRow="1" w:lastRow="0" w:firstColumn="1" w:lastColumn="0" w:noHBand="0" w:noVBand="1"/>
      </w:tblPr>
      <w:tblGrid>
        <w:gridCol w:w="2970"/>
        <w:gridCol w:w="2790"/>
        <w:gridCol w:w="2880"/>
        <w:gridCol w:w="2880"/>
        <w:gridCol w:w="2970"/>
        <w:gridCol w:w="18"/>
        <w:gridCol w:w="2970"/>
      </w:tblGrid>
      <w:tr w:rsidR="006C17CE" w:rsidRPr="006C17CE" w:rsidTr="00247558">
        <w:trPr>
          <w:trHeight w:val="350"/>
        </w:trPr>
        <w:tc>
          <w:tcPr>
            <w:tcW w:w="2970" w:type="dxa"/>
            <w:shd w:val="clear" w:color="auto" w:fill="E7E9ED"/>
          </w:tcPr>
          <w:p w:rsidR="006C17CE" w:rsidRPr="006C17CE" w:rsidRDefault="006C17CE" w:rsidP="006C17CE">
            <w:pPr>
              <w:pStyle w:val="NoSpacing1"/>
              <w:numPr>
                <w:ilvl w:val="0"/>
                <w:numId w:val="48"/>
              </w:numPr>
              <w:rPr>
                <w:rFonts w:asciiTheme="minorHAnsi" w:hAnsiTheme="minorHAnsi" w:cstheme="minorHAnsi"/>
                <w:b/>
                <w:sz w:val="20"/>
                <w:szCs w:val="20"/>
              </w:rPr>
            </w:pPr>
            <w:r w:rsidRPr="006C17CE">
              <w:rPr>
                <w:rFonts w:asciiTheme="minorHAnsi" w:hAnsiTheme="minorHAnsi" w:cstheme="minorHAnsi"/>
                <w:b/>
                <w:sz w:val="20"/>
                <w:szCs w:val="20"/>
              </w:rPr>
              <w:t>OBJECTIVES</w:t>
            </w:r>
          </w:p>
        </w:tc>
        <w:tc>
          <w:tcPr>
            <w:tcW w:w="14508" w:type="dxa"/>
            <w:gridSpan w:val="6"/>
            <w:shd w:val="clear" w:color="auto" w:fill="E7E9ED"/>
          </w:tcPr>
          <w:p w:rsidR="006C17CE" w:rsidRPr="006C17CE" w:rsidRDefault="006C17CE" w:rsidP="006C17CE">
            <w:pPr>
              <w:pStyle w:val="NoSpacing1"/>
              <w:rPr>
                <w:rFonts w:asciiTheme="minorHAnsi" w:hAnsiTheme="minorHAnsi" w:cstheme="minorHAnsi"/>
                <w:b/>
                <w:sz w:val="20"/>
                <w:szCs w:val="20"/>
              </w:rPr>
            </w:pPr>
          </w:p>
        </w:tc>
      </w:tr>
      <w:tr w:rsidR="006C17CE" w:rsidRPr="006C17CE" w:rsidTr="00247558">
        <w:trPr>
          <w:trHeight w:val="2600"/>
        </w:trPr>
        <w:tc>
          <w:tcPr>
            <w:tcW w:w="2970" w:type="dxa"/>
            <w:shd w:val="clear" w:color="auto" w:fill="E7E9ED"/>
          </w:tcPr>
          <w:p w:rsidR="006C17CE" w:rsidRPr="006C17CE" w:rsidRDefault="006C17CE" w:rsidP="006C17CE">
            <w:pPr>
              <w:pStyle w:val="NoSpacing1"/>
              <w:ind w:left="720"/>
              <w:rPr>
                <w:rFonts w:asciiTheme="minorHAnsi" w:hAnsiTheme="minorHAnsi" w:cstheme="minorHAnsi"/>
                <w:b/>
                <w:sz w:val="20"/>
                <w:szCs w:val="20"/>
              </w:rPr>
            </w:pPr>
          </w:p>
          <w:p w:rsidR="006C17CE" w:rsidRPr="006C17CE" w:rsidRDefault="006C17CE" w:rsidP="006C17CE">
            <w:pPr>
              <w:pStyle w:val="NoSpacing1"/>
              <w:ind w:left="720"/>
              <w:rPr>
                <w:rFonts w:asciiTheme="minorHAnsi" w:hAnsiTheme="minorHAnsi" w:cstheme="minorHAnsi"/>
                <w:b/>
                <w:sz w:val="20"/>
                <w:szCs w:val="20"/>
              </w:rPr>
            </w:pPr>
          </w:p>
          <w:p w:rsidR="006C17CE" w:rsidRPr="006C17CE" w:rsidRDefault="006C17CE" w:rsidP="006C17CE">
            <w:pPr>
              <w:pStyle w:val="NoSpacing1"/>
              <w:ind w:left="720"/>
              <w:rPr>
                <w:rFonts w:asciiTheme="minorHAnsi" w:hAnsiTheme="minorHAnsi" w:cstheme="minorHAnsi"/>
                <w:b/>
                <w:sz w:val="20"/>
                <w:szCs w:val="20"/>
              </w:rPr>
            </w:pPr>
          </w:p>
          <w:p w:rsidR="006C17CE" w:rsidRPr="006C17CE" w:rsidRDefault="006C17CE" w:rsidP="006C17CE">
            <w:pPr>
              <w:pStyle w:val="NoSpacing1"/>
              <w:ind w:left="720"/>
              <w:rPr>
                <w:rFonts w:asciiTheme="minorHAnsi" w:hAnsiTheme="minorHAnsi" w:cstheme="minorHAnsi"/>
                <w:b/>
                <w:sz w:val="20"/>
                <w:szCs w:val="20"/>
              </w:rPr>
            </w:pPr>
          </w:p>
          <w:p w:rsidR="006C17CE" w:rsidRPr="006C17CE" w:rsidRDefault="006C17CE" w:rsidP="006C17CE">
            <w:pPr>
              <w:pStyle w:val="NoSpacing1"/>
              <w:numPr>
                <w:ilvl w:val="0"/>
                <w:numId w:val="45"/>
              </w:numPr>
              <w:rPr>
                <w:rFonts w:asciiTheme="minorHAnsi" w:hAnsiTheme="minorHAnsi" w:cstheme="minorHAnsi"/>
                <w:b/>
                <w:sz w:val="20"/>
                <w:szCs w:val="20"/>
              </w:rPr>
            </w:pPr>
            <w:r w:rsidRPr="006C17CE">
              <w:rPr>
                <w:rFonts w:asciiTheme="minorHAnsi" w:hAnsiTheme="minorHAnsi" w:cstheme="minorHAnsi"/>
                <w:b/>
                <w:sz w:val="20"/>
                <w:szCs w:val="20"/>
              </w:rPr>
              <w:t>CONTENT STANDARDS</w:t>
            </w: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LC</w:t>
            </w:r>
            <w:r w:rsidRPr="006C17CE">
              <w:rPr>
                <w:rFonts w:asciiTheme="minorHAnsi" w:hAnsiTheme="minorHAnsi" w:cstheme="minorHAnsi"/>
                <w:sz w:val="20"/>
                <w:szCs w:val="20"/>
              </w:rPr>
              <w:t>- The learner demonstrates an understanding of the elements of literary and informational texts for comprehension</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OL </w:t>
            </w:r>
            <w:r w:rsidRPr="006C17CE">
              <w:rPr>
                <w:rFonts w:asciiTheme="minorHAnsi" w:hAnsiTheme="minorHAnsi" w:cstheme="minorHAnsi"/>
                <w:sz w:val="20"/>
                <w:szCs w:val="20"/>
              </w:rPr>
              <w:t>– The learner demonstrates an understanding of verbal cues for clear expression of ideas</w:t>
            </w:r>
          </w:p>
          <w:p w:rsidR="006C17CE" w:rsidRPr="006C17CE" w:rsidRDefault="006C17CE" w:rsidP="006C17CE">
            <w:pPr>
              <w:pStyle w:val="NoSpacing1"/>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V- </w:t>
            </w:r>
            <w:r w:rsidRPr="006C17CE">
              <w:rPr>
                <w:rFonts w:asciiTheme="minorHAnsi" w:hAnsiTheme="minorHAnsi" w:cstheme="minorHAnsi"/>
                <w:sz w:val="20"/>
                <w:szCs w:val="20"/>
              </w:rPr>
              <w:t>The learner demonstrates an understanding that word meaning can be derived from different sources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A </w:t>
            </w:r>
            <w:r w:rsidRPr="006C17CE">
              <w:rPr>
                <w:rFonts w:asciiTheme="minorHAnsi" w:hAnsiTheme="minorHAnsi" w:cstheme="minorHAnsi"/>
                <w:sz w:val="20"/>
                <w:szCs w:val="20"/>
              </w:rPr>
              <w:t>– The learner demonstrates an understanding of nonverbal cues to communicate with others</w:t>
            </w: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RC – </w:t>
            </w:r>
            <w:r w:rsidRPr="006C17CE">
              <w:rPr>
                <w:rFonts w:asciiTheme="minorHAnsi" w:hAnsiTheme="minorHAnsi" w:cstheme="minorHAnsi"/>
                <w:sz w:val="20"/>
                <w:szCs w:val="20"/>
              </w:rPr>
              <w:t>The learner demonstrates an understanding of text elements to comprehend various texts</w:t>
            </w: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ORF –</w:t>
            </w:r>
            <w:r w:rsidRPr="006C17CE">
              <w:rPr>
                <w:rFonts w:asciiTheme="minorHAnsi" w:hAnsiTheme="minorHAnsi" w:cstheme="minorHAnsi"/>
                <w:sz w:val="20"/>
                <w:szCs w:val="20"/>
              </w:rPr>
              <w:t>The learner demonstrates an understanding that English is stress-timed language to achieve accuracy and automaticity</w:t>
            </w:r>
          </w:p>
          <w:p w:rsidR="006C17CE" w:rsidRPr="006C17CE" w:rsidRDefault="006C17CE" w:rsidP="006C17CE">
            <w:pPr>
              <w:pStyle w:val="NoSpacing1"/>
              <w:rPr>
                <w:rFonts w:asciiTheme="minorHAnsi" w:hAnsiTheme="minorHAnsi" w:cstheme="minorHAnsi"/>
                <w:sz w:val="20"/>
                <w:szCs w:val="20"/>
              </w:rPr>
            </w:pPr>
          </w:p>
        </w:tc>
        <w:tc>
          <w:tcPr>
            <w:tcW w:w="2988" w:type="dxa"/>
            <w:gridSpan w:val="2"/>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 xml:space="preserve">G – </w:t>
            </w:r>
            <w:r w:rsidRPr="006C17CE">
              <w:rPr>
                <w:rFonts w:asciiTheme="minorHAnsi" w:hAnsiTheme="minorHAnsi" w:cstheme="minorHAnsi"/>
                <w:sz w:val="20"/>
                <w:szCs w:val="20"/>
              </w:rPr>
              <w:t>The learner demonstrates an understanding of English grammar and usage in speaking and writing</w:t>
            </w:r>
          </w:p>
          <w:p w:rsidR="006C17CE" w:rsidRPr="006C17CE" w:rsidRDefault="006C17CE" w:rsidP="006C17CE">
            <w:pPr>
              <w:pStyle w:val="NoSpacing1"/>
              <w:rPr>
                <w:rFonts w:asciiTheme="minorHAnsi" w:hAnsiTheme="minorHAnsi" w:cstheme="minorHAnsi"/>
                <w:b/>
                <w:sz w:val="20"/>
                <w:szCs w:val="20"/>
              </w:rPr>
            </w:pPr>
          </w:p>
          <w:p w:rsidR="006C17CE" w:rsidRPr="006C17CE" w:rsidRDefault="006C17CE" w:rsidP="006C17CE">
            <w:pPr>
              <w:pStyle w:val="NoSpacing1"/>
              <w:rPr>
                <w:rFonts w:asciiTheme="minorHAnsi" w:hAnsiTheme="minorHAnsi" w:cstheme="minorHAnsi"/>
                <w:b/>
                <w:sz w:val="20"/>
                <w:szCs w:val="20"/>
              </w:rPr>
            </w:pP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p>
        </w:tc>
        <w:tc>
          <w:tcPr>
            <w:tcW w:w="297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SS </w:t>
            </w:r>
            <w:r w:rsidRPr="006C17CE">
              <w:rPr>
                <w:rFonts w:asciiTheme="minorHAnsi" w:hAnsiTheme="minorHAnsi" w:cstheme="minorHAnsi"/>
                <w:sz w:val="20"/>
                <w:szCs w:val="20"/>
              </w:rPr>
              <w:t xml:space="preserve">– The learner demonstrates an understanding of library skills to research on a variety of topics </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WC – </w:t>
            </w:r>
            <w:r w:rsidRPr="006C17CE">
              <w:rPr>
                <w:rFonts w:asciiTheme="minorHAnsi" w:hAnsiTheme="minorHAnsi" w:cstheme="minorHAnsi"/>
                <w:sz w:val="20"/>
                <w:szCs w:val="20"/>
              </w:rPr>
              <w:t>The learner demonstrates an understanding of the importance of using varied sources of information to support writing. The learner demonstrates an understanding of writing as a process</w:t>
            </w:r>
          </w:p>
        </w:tc>
      </w:tr>
      <w:tr w:rsidR="006C17CE" w:rsidRPr="006C17CE" w:rsidTr="00247558">
        <w:tc>
          <w:tcPr>
            <w:tcW w:w="2970" w:type="dxa"/>
            <w:shd w:val="clear" w:color="auto" w:fill="E7E9ED"/>
          </w:tcPr>
          <w:p w:rsidR="006C17CE" w:rsidRPr="006C17CE" w:rsidRDefault="006C17CE" w:rsidP="006C17CE">
            <w:pPr>
              <w:pStyle w:val="NoSpacing1"/>
              <w:ind w:left="720"/>
              <w:rPr>
                <w:rFonts w:asciiTheme="minorHAnsi" w:hAnsiTheme="minorHAnsi" w:cstheme="minorHAnsi"/>
                <w:b/>
                <w:sz w:val="20"/>
                <w:szCs w:val="20"/>
              </w:rPr>
            </w:pPr>
          </w:p>
          <w:p w:rsidR="006C17CE" w:rsidRPr="006C17CE" w:rsidRDefault="006C17CE" w:rsidP="006C17CE">
            <w:pPr>
              <w:pStyle w:val="NoSpacing1"/>
              <w:numPr>
                <w:ilvl w:val="0"/>
                <w:numId w:val="45"/>
              </w:numPr>
              <w:rPr>
                <w:rFonts w:asciiTheme="minorHAnsi" w:hAnsiTheme="minorHAnsi" w:cstheme="minorHAnsi"/>
                <w:b/>
                <w:sz w:val="20"/>
                <w:szCs w:val="20"/>
              </w:rPr>
            </w:pPr>
            <w:r w:rsidRPr="006C17CE">
              <w:rPr>
                <w:rFonts w:asciiTheme="minorHAnsi" w:hAnsiTheme="minorHAnsi" w:cstheme="minorHAnsi"/>
                <w:b/>
                <w:sz w:val="20"/>
                <w:szCs w:val="20"/>
              </w:rPr>
              <w:t>PERFORMANCE STANDARDS</w:t>
            </w:r>
          </w:p>
          <w:p w:rsidR="006C17CE" w:rsidRPr="006C17CE" w:rsidRDefault="006C17CE" w:rsidP="006C17CE">
            <w:pPr>
              <w:pStyle w:val="NoSpacing1"/>
              <w:rPr>
                <w:rFonts w:asciiTheme="minorHAnsi" w:hAnsiTheme="minorHAnsi" w:cstheme="minorHAnsi"/>
                <w:b/>
                <w:sz w:val="20"/>
                <w:szCs w:val="20"/>
              </w:rPr>
            </w:pP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LC</w:t>
            </w:r>
            <w:r w:rsidRPr="006C17CE">
              <w:rPr>
                <w:rFonts w:asciiTheme="minorHAnsi" w:hAnsiTheme="minorHAnsi" w:cstheme="minorHAnsi"/>
                <w:sz w:val="20"/>
                <w:szCs w:val="20"/>
              </w:rPr>
              <w:t xml:space="preserve"> – The learner recalls details, sequence of events, and shares ideas on texts listened to</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OL</w:t>
            </w:r>
            <w:r w:rsidRPr="006C17CE">
              <w:rPr>
                <w:rFonts w:asciiTheme="minorHAnsi" w:hAnsiTheme="minorHAnsi" w:cstheme="minorHAnsi"/>
                <w:sz w:val="20"/>
                <w:szCs w:val="20"/>
              </w:rPr>
              <w:t xml:space="preserve"> – The learner actively creates and participates in oral theme-based activities</w:t>
            </w: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V – </w:t>
            </w:r>
            <w:r w:rsidRPr="006C17CE">
              <w:rPr>
                <w:rFonts w:asciiTheme="minorHAnsi" w:hAnsiTheme="minorHAnsi" w:cstheme="minorHAnsi"/>
                <w:sz w:val="20"/>
                <w:szCs w:val="20"/>
              </w:rPr>
              <w:t>The learner uses different sources to find word meaning</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A -</w:t>
            </w:r>
            <w:r w:rsidRPr="006C17CE">
              <w:rPr>
                <w:rFonts w:asciiTheme="minorHAnsi" w:hAnsiTheme="minorHAnsi" w:cstheme="minorHAnsi"/>
                <w:sz w:val="20"/>
                <w:szCs w:val="20"/>
              </w:rPr>
              <w:t xml:space="preserve"> The learner uses paralanguage and nonverbal cues to respond appropriately</w:t>
            </w: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RC – </w:t>
            </w:r>
            <w:r w:rsidRPr="006C17CE">
              <w:rPr>
                <w:rFonts w:asciiTheme="minorHAnsi" w:hAnsiTheme="minorHAnsi" w:cstheme="minorHAnsi"/>
                <w:sz w:val="20"/>
                <w:szCs w:val="20"/>
              </w:rPr>
              <w:t>The learner uses knowledge of text types to correctly distinguish literary from informational texts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ORF – </w:t>
            </w:r>
            <w:r w:rsidRPr="006C17CE">
              <w:rPr>
                <w:rFonts w:asciiTheme="minorHAnsi" w:hAnsiTheme="minorHAnsi" w:cstheme="minorHAnsi"/>
                <w:sz w:val="20"/>
                <w:szCs w:val="20"/>
              </w:rPr>
              <w:t>The learner reads aloud text with accuracy, automaticity, and prosody</w:t>
            </w:r>
          </w:p>
        </w:tc>
        <w:tc>
          <w:tcPr>
            <w:tcW w:w="297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G – </w:t>
            </w:r>
            <w:r w:rsidRPr="006C17CE">
              <w:rPr>
                <w:rFonts w:asciiTheme="minorHAnsi" w:hAnsiTheme="minorHAnsi" w:cstheme="minorHAnsi"/>
                <w:sz w:val="20"/>
                <w:szCs w:val="20"/>
              </w:rPr>
              <w:t>The learner uses the classes of words aptly oral or written discourse</w:t>
            </w:r>
          </w:p>
          <w:p w:rsidR="006C17CE" w:rsidRPr="006C17CE" w:rsidRDefault="006C17CE" w:rsidP="006C17CE">
            <w:pPr>
              <w:pStyle w:val="NoSpacing1"/>
              <w:rPr>
                <w:rFonts w:asciiTheme="minorHAnsi" w:hAnsiTheme="minorHAnsi" w:cstheme="minorHAnsi"/>
                <w:sz w:val="20"/>
                <w:szCs w:val="20"/>
              </w:rPr>
            </w:pPr>
          </w:p>
        </w:tc>
        <w:tc>
          <w:tcPr>
            <w:tcW w:w="2988" w:type="dxa"/>
            <w:gridSpan w:val="2"/>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SS </w:t>
            </w:r>
            <w:r w:rsidRPr="006C17CE">
              <w:rPr>
                <w:rFonts w:asciiTheme="minorHAnsi" w:hAnsiTheme="minorHAnsi" w:cstheme="minorHAnsi"/>
                <w:sz w:val="20"/>
                <w:szCs w:val="20"/>
              </w:rPr>
              <w:t>– The learner uses library skills to gather appropriate and relevant information</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WC</w:t>
            </w:r>
            <w:r w:rsidRPr="006C17CE">
              <w:rPr>
                <w:rFonts w:asciiTheme="minorHAnsi" w:hAnsiTheme="minorHAnsi" w:cstheme="minorHAnsi"/>
                <w:sz w:val="20"/>
                <w:szCs w:val="20"/>
              </w:rPr>
              <w:t xml:space="preserve"> – The learner uses a variety of strategies to write informational and literary compositions</w:t>
            </w:r>
          </w:p>
          <w:p w:rsidR="006C17CE" w:rsidRPr="006C17CE" w:rsidRDefault="006C17CE" w:rsidP="006C17CE">
            <w:pPr>
              <w:pStyle w:val="NoSpacing1"/>
              <w:rPr>
                <w:rFonts w:asciiTheme="minorHAnsi" w:hAnsiTheme="minorHAnsi" w:cstheme="minorHAnsi"/>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C. Learning Competencies/ Objectives. Write the LC Code for each</w:t>
            </w: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 xml:space="preserve">LC – </w:t>
            </w:r>
            <w:r w:rsidRPr="006C17CE">
              <w:rPr>
                <w:rFonts w:asciiTheme="minorHAnsi" w:hAnsiTheme="minorHAnsi" w:cstheme="minorHAnsi"/>
                <w:sz w:val="20"/>
                <w:szCs w:val="20"/>
              </w:rPr>
              <w:t>Note details from news report/sections listened to</w:t>
            </w:r>
          </w:p>
          <w:p w:rsidR="006C17CE" w:rsidRPr="006C17CE" w:rsidRDefault="006C17CE" w:rsidP="006C17CE">
            <w:pPr>
              <w:pStyle w:val="NoSpacing1"/>
              <w:rPr>
                <w:rFonts w:asciiTheme="minorHAnsi" w:hAnsiTheme="minorHAnsi" w:cstheme="minorHAnsi"/>
                <w:b/>
                <w:color w:val="FF0000"/>
                <w:sz w:val="20"/>
                <w:szCs w:val="20"/>
              </w:rPr>
            </w:pPr>
            <w:r w:rsidRPr="006C17CE">
              <w:rPr>
                <w:rFonts w:asciiTheme="minorHAnsi" w:hAnsiTheme="minorHAnsi" w:cstheme="minorHAnsi"/>
                <w:b/>
                <w:color w:val="FF0000"/>
                <w:sz w:val="20"/>
                <w:szCs w:val="20"/>
              </w:rPr>
              <w:t xml:space="preserve">          EN4LC-IIIb-25</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b/>
                <w:sz w:val="20"/>
                <w:szCs w:val="20"/>
              </w:rPr>
              <w:t>OL</w:t>
            </w:r>
            <w:r w:rsidRPr="006C17CE">
              <w:rPr>
                <w:rFonts w:asciiTheme="minorHAnsi" w:hAnsiTheme="minorHAnsi" w:cstheme="minorHAnsi"/>
                <w:sz w:val="20"/>
                <w:szCs w:val="20"/>
              </w:rPr>
              <w:t xml:space="preserve"> – Use appropriate expression to talk about famous events</w:t>
            </w:r>
          </w:p>
          <w:p w:rsidR="006C17CE" w:rsidRPr="006C17CE" w:rsidRDefault="006C17CE" w:rsidP="006C17CE">
            <w:pPr>
              <w:pStyle w:val="NoSpacing1"/>
              <w:rPr>
                <w:rFonts w:asciiTheme="minorHAnsi" w:hAnsiTheme="minorHAnsi" w:cstheme="minorHAnsi"/>
                <w:b/>
                <w:color w:val="000000" w:themeColor="text1"/>
                <w:sz w:val="20"/>
                <w:szCs w:val="20"/>
              </w:rPr>
            </w:pPr>
            <w:r w:rsidRPr="006C17CE">
              <w:rPr>
                <w:rFonts w:asciiTheme="minorHAnsi" w:hAnsiTheme="minorHAnsi" w:cstheme="minorHAnsi"/>
                <w:color w:val="FF0000"/>
                <w:sz w:val="20"/>
                <w:szCs w:val="20"/>
              </w:rPr>
              <w:t xml:space="preserve">           </w:t>
            </w:r>
            <w:r w:rsidRPr="006C17CE">
              <w:rPr>
                <w:rFonts w:asciiTheme="minorHAnsi" w:hAnsiTheme="minorHAnsi" w:cstheme="minorHAnsi"/>
                <w:b/>
                <w:color w:val="FF0000"/>
                <w:sz w:val="20"/>
                <w:szCs w:val="20"/>
              </w:rPr>
              <w:t>EN4OL-IIIa-b-14</w:t>
            </w:r>
          </w:p>
        </w:tc>
        <w:tc>
          <w:tcPr>
            <w:tcW w:w="2880" w:type="dxa"/>
          </w:tcPr>
          <w:p w:rsidR="006C17CE" w:rsidRPr="006C17CE" w:rsidRDefault="006C17CE" w:rsidP="006C17CE">
            <w:pPr>
              <w:pStyle w:val="NoSpacing1"/>
              <w:rPr>
                <w:rFonts w:asciiTheme="minorHAnsi" w:hAnsiTheme="minorHAnsi" w:cstheme="minorHAnsi"/>
                <w:color w:val="FF0000"/>
                <w:sz w:val="20"/>
                <w:szCs w:val="20"/>
              </w:rPr>
            </w:pPr>
            <w:r w:rsidRPr="006C17CE">
              <w:rPr>
                <w:rFonts w:asciiTheme="minorHAnsi" w:hAnsiTheme="minorHAnsi" w:cstheme="minorHAnsi"/>
                <w:b/>
                <w:sz w:val="20"/>
                <w:szCs w:val="20"/>
              </w:rPr>
              <w:t xml:space="preserve">V – </w:t>
            </w:r>
            <w:r w:rsidRPr="006C17CE">
              <w:rPr>
                <w:rFonts w:asciiTheme="minorHAnsi" w:hAnsiTheme="minorHAnsi" w:cstheme="minorHAnsi"/>
                <w:sz w:val="20"/>
                <w:szCs w:val="20"/>
              </w:rPr>
              <w:t xml:space="preserve">Use context clues (synonym and antonym) to find meaning of unfamiliar words   </w:t>
            </w:r>
            <w:r w:rsidRPr="006C17CE">
              <w:rPr>
                <w:rFonts w:asciiTheme="minorHAnsi" w:hAnsiTheme="minorHAnsi" w:cstheme="minorHAnsi"/>
                <w:b/>
                <w:color w:val="FF0000"/>
                <w:sz w:val="20"/>
                <w:szCs w:val="20"/>
              </w:rPr>
              <w:t>EN4V-IIIb-13.2</w:t>
            </w:r>
          </w:p>
          <w:p w:rsidR="006C17CE" w:rsidRPr="006C17CE" w:rsidRDefault="006C17CE" w:rsidP="006C17CE">
            <w:pPr>
              <w:pStyle w:val="NoSpacing1"/>
              <w:rPr>
                <w:rFonts w:asciiTheme="minorHAnsi" w:hAnsiTheme="minorHAnsi" w:cstheme="minorHAnsi"/>
                <w:color w:val="000000" w:themeColor="text1"/>
                <w:sz w:val="20"/>
                <w:szCs w:val="20"/>
              </w:rPr>
            </w:pPr>
            <w:r w:rsidRPr="006C17CE">
              <w:rPr>
                <w:rFonts w:asciiTheme="minorHAnsi" w:hAnsiTheme="minorHAnsi" w:cstheme="minorHAnsi"/>
                <w:b/>
                <w:color w:val="000000" w:themeColor="text1"/>
                <w:sz w:val="20"/>
                <w:szCs w:val="20"/>
              </w:rPr>
              <w:t xml:space="preserve">A – </w:t>
            </w:r>
            <w:r w:rsidRPr="006C17CE">
              <w:rPr>
                <w:rFonts w:asciiTheme="minorHAnsi" w:hAnsiTheme="minorHAnsi" w:cstheme="minorHAnsi"/>
                <w:color w:val="000000" w:themeColor="text1"/>
                <w:sz w:val="20"/>
                <w:szCs w:val="20"/>
              </w:rPr>
              <w:t xml:space="preserve">Show love for reading by listening attentively during story reading and making comments or reactions  </w:t>
            </w:r>
            <w:r w:rsidRPr="006C17CE">
              <w:rPr>
                <w:rFonts w:asciiTheme="minorHAnsi" w:hAnsiTheme="minorHAnsi" w:cstheme="minorHAnsi"/>
                <w:b/>
                <w:color w:val="FF0000"/>
                <w:sz w:val="20"/>
                <w:szCs w:val="20"/>
              </w:rPr>
              <w:t>EN4A-IIIb-28</w:t>
            </w:r>
          </w:p>
        </w:tc>
        <w:tc>
          <w:tcPr>
            <w:tcW w:w="2880" w:type="dxa"/>
          </w:tcPr>
          <w:p w:rsidR="006C17CE" w:rsidRPr="006C17CE" w:rsidRDefault="006C17CE" w:rsidP="006C17CE">
            <w:pPr>
              <w:pStyle w:val="NoSpacing1"/>
              <w:rPr>
                <w:rFonts w:asciiTheme="minorHAnsi" w:hAnsiTheme="minorHAnsi" w:cstheme="minorHAnsi"/>
                <w:color w:val="000000" w:themeColor="text1"/>
                <w:sz w:val="20"/>
                <w:szCs w:val="20"/>
              </w:rPr>
            </w:pPr>
            <w:r w:rsidRPr="006C17CE">
              <w:rPr>
                <w:rFonts w:asciiTheme="minorHAnsi" w:hAnsiTheme="minorHAnsi" w:cstheme="minorHAnsi"/>
                <w:b/>
                <w:color w:val="000000" w:themeColor="text1"/>
                <w:sz w:val="20"/>
                <w:szCs w:val="20"/>
              </w:rPr>
              <w:t xml:space="preserve">RC – </w:t>
            </w:r>
            <w:r w:rsidRPr="006C17CE">
              <w:rPr>
                <w:rFonts w:asciiTheme="minorHAnsi" w:hAnsiTheme="minorHAnsi" w:cstheme="minorHAnsi"/>
                <w:color w:val="000000" w:themeColor="text1"/>
                <w:sz w:val="20"/>
                <w:szCs w:val="20"/>
              </w:rPr>
              <w:t>Note details in informational text</w:t>
            </w:r>
          </w:p>
          <w:p w:rsidR="006C17CE" w:rsidRPr="006C17CE" w:rsidRDefault="006C17CE" w:rsidP="006C17CE">
            <w:pPr>
              <w:pStyle w:val="NoSpacing1"/>
              <w:rPr>
                <w:rFonts w:asciiTheme="minorHAnsi" w:hAnsiTheme="minorHAnsi" w:cstheme="minorHAnsi"/>
                <w:b/>
                <w:color w:val="FF0000"/>
                <w:sz w:val="20"/>
                <w:szCs w:val="20"/>
              </w:rPr>
            </w:pPr>
            <w:r w:rsidRPr="006C17CE">
              <w:rPr>
                <w:rFonts w:asciiTheme="minorHAnsi" w:hAnsiTheme="minorHAnsi" w:cstheme="minorHAnsi"/>
                <w:b/>
                <w:color w:val="FF0000"/>
                <w:sz w:val="20"/>
                <w:szCs w:val="20"/>
              </w:rPr>
              <w:t xml:space="preserve">         EN4RC-IIIb-35</w:t>
            </w:r>
          </w:p>
          <w:p w:rsidR="006C17CE" w:rsidRPr="006C17CE" w:rsidRDefault="006C17CE" w:rsidP="006C17CE">
            <w:pPr>
              <w:pStyle w:val="NoSpacing1"/>
              <w:rPr>
                <w:rFonts w:asciiTheme="minorHAnsi" w:hAnsiTheme="minorHAnsi" w:cstheme="minorHAnsi"/>
                <w:color w:val="000000" w:themeColor="text1"/>
                <w:sz w:val="20"/>
                <w:szCs w:val="20"/>
              </w:rPr>
            </w:pPr>
            <w:r w:rsidRPr="006C17CE">
              <w:rPr>
                <w:rFonts w:asciiTheme="minorHAnsi" w:hAnsiTheme="minorHAnsi" w:cstheme="minorHAnsi"/>
                <w:b/>
                <w:color w:val="000000" w:themeColor="text1"/>
                <w:sz w:val="20"/>
                <w:szCs w:val="20"/>
              </w:rPr>
              <w:t>ORF –</w:t>
            </w:r>
            <w:r w:rsidRPr="006C17CE">
              <w:rPr>
                <w:rFonts w:asciiTheme="minorHAnsi" w:hAnsiTheme="minorHAnsi" w:cstheme="minorHAnsi"/>
                <w:color w:val="000000" w:themeColor="text1"/>
                <w:sz w:val="20"/>
                <w:szCs w:val="20"/>
              </w:rPr>
              <w:t>Read grade level text with appropriate speed, accuracy, and proper expression</w:t>
            </w:r>
          </w:p>
          <w:p w:rsidR="006C17CE" w:rsidRPr="006C17CE" w:rsidRDefault="006C17CE" w:rsidP="006C17CE">
            <w:pPr>
              <w:pStyle w:val="NoSpacing1"/>
              <w:rPr>
                <w:rFonts w:asciiTheme="minorHAnsi" w:hAnsiTheme="minorHAnsi" w:cstheme="minorHAnsi"/>
                <w:b/>
                <w:color w:val="000000" w:themeColor="text1"/>
                <w:sz w:val="20"/>
                <w:szCs w:val="20"/>
              </w:rPr>
            </w:pPr>
            <w:r w:rsidRPr="006C17CE">
              <w:rPr>
                <w:rFonts w:asciiTheme="minorHAnsi" w:hAnsiTheme="minorHAnsi" w:cstheme="minorHAnsi"/>
                <w:color w:val="000000" w:themeColor="text1"/>
                <w:sz w:val="20"/>
                <w:szCs w:val="20"/>
              </w:rPr>
              <w:t xml:space="preserve">         </w:t>
            </w:r>
            <w:r w:rsidRPr="006C17CE">
              <w:rPr>
                <w:rFonts w:asciiTheme="minorHAnsi" w:hAnsiTheme="minorHAnsi" w:cstheme="minorHAnsi"/>
                <w:b/>
                <w:color w:val="FF0000"/>
                <w:sz w:val="20"/>
                <w:szCs w:val="20"/>
              </w:rPr>
              <w:t>EN4F-IIIb-15</w:t>
            </w:r>
          </w:p>
        </w:tc>
        <w:tc>
          <w:tcPr>
            <w:tcW w:w="2970" w:type="dxa"/>
          </w:tcPr>
          <w:p w:rsidR="006C17CE" w:rsidRPr="006C17CE" w:rsidRDefault="006C17CE" w:rsidP="006C17CE">
            <w:pPr>
              <w:pStyle w:val="NoSpacing1"/>
              <w:rPr>
                <w:rFonts w:asciiTheme="minorHAnsi" w:hAnsiTheme="minorHAnsi" w:cstheme="minorHAnsi"/>
                <w:color w:val="000000" w:themeColor="text1"/>
                <w:sz w:val="20"/>
                <w:szCs w:val="20"/>
              </w:rPr>
            </w:pPr>
            <w:r w:rsidRPr="006C17CE">
              <w:rPr>
                <w:rFonts w:asciiTheme="minorHAnsi" w:hAnsiTheme="minorHAnsi" w:cstheme="minorHAnsi"/>
                <w:color w:val="000000" w:themeColor="text1"/>
                <w:sz w:val="20"/>
                <w:szCs w:val="20"/>
              </w:rPr>
              <w:t xml:space="preserve"> </w:t>
            </w:r>
            <w:r w:rsidRPr="006C17CE">
              <w:rPr>
                <w:rFonts w:asciiTheme="minorHAnsi" w:hAnsiTheme="minorHAnsi" w:cstheme="minorHAnsi"/>
                <w:b/>
                <w:color w:val="000000" w:themeColor="text1"/>
                <w:sz w:val="20"/>
                <w:szCs w:val="20"/>
              </w:rPr>
              <w:t xml:space="preserve">G </w:t>
            </w:r>
            <w:r w:rsidRPr="006C17CE">
              <w:rPr>
                <w:rFonts w:asciiTheme="minorHAnsi" w:hAnsiTheme="minorHAnsi" w:cstheme="minorHAnsi"/>
                <w:color w:val="000000" w:themeColor="text1"/>
                <w:sz w:val="20"/>
                <w:szCs w:val="20"/>
              </w:rPr>
              <w:t>– Identify and use words that show degrees of comparison of adjectives in sentences</w:t>
            </w:r>
          </w:p>
          <w:p w:rsidR="006C17CE" w:rsidRPr="006C17CE" w:rsidRDefault="006C17CE" w:rsidP="006C17CE">
            <w:pPr>
              <w:pStyle w:val="NoSpacing1"/>
              <w:rPr>
                <w:rFonts w:asciiTheme="minorHAnsi" w:hAnsiTheme="minorHAnsi" w:cstheme="minorHAnsi"/>
                <w:b/>
                <w:color w:val="FF0000"/>
                <w:sz w:val="20"/>
                <w:szCs w:val="20"/>
              </w:rPr>
            </w:pPr>
            <w:r w:rsidRPr="006C17CE">
              <w:rPr>
                <w:rFonts w:asciiTheme="minorHAnsi" w:hAnsiTheme="minorHAnsi" w:cstheme="minorHAnsi"/>
                <w:color w:val="000000" w:themeColor="text1"/>
                <w:sz w:val="20"/>
                <w:szCs w:val="20"/>
              </w:rPr>
              <w:t xml:space="preserve">        </w:t>
            </w:r>
            <w:r w:rsidRPr="006C17CE">
              <w:rPr>
                <w:rFonts w:asciiTheme="minorHAnsi" w:hAnsiTheme="minorHAnsi" w:cstheme="minorHAnsi"/>
                <w:b/>
                <w:color w:val="FF0000"/>
                <w:sz w:val="20"/>
                <w:szCs w:val="20"/>
              </w:rPr>
              <w:t>EN4G-IIIb-14</w:t>
            </w:r>
          </w:p>
          <w:p w:rsidR="006C17CE" w:rsidRPr="006C17CE" w:rsidRDefault="006C17CE" w:rsidP="006C17CE">
            <w:pPr>
              <w:pStyle w:val="NoSpacing1"/>
              <w:rPr>
                <w:rFonts w:asciiTheme="minorHAnsi" w:hAnsiTheme="minorHAnsi" w:cstheme="minorHAnsi"/>
                <w:color w:val="000000" w:themeColor="text1"/>
                <w:sz w:val="20"/>
                <w:szCs w:val="20"/>
              </w:rPr>
            </w:pPr>
          </w:p>
          <w:p w:rsidR="006C17CE" w:rsidRPr="006C17CE" w:rsidRDefault="006C17CE" w:rsidP="006C17CE">
            <w:pPr>
              <w:pStyle w:val="NoSpacing1"/>
              <w:rPr>
                <w:rFonts w:asciiTheme="minorHAnsi" w:hAnsiTheme="minorHAnsi" w:cstheme="minorHAnsi"/>
                <w:b/>
                <w:color w:val="000000" w:themeColor="text1"/>
                <w:sz w:val="20"/>
                <w:szCs w:val="20"/>
              </w:rPr>
            </w:pPr>
            <w:r w:rsidRPr="006C17CE">
              <w:rPr>
                <w:rFonts w:asciiTheme="minorHAnsi" w:hAnsiTheme="minorHAnsi" w:cstheme="minorHAnsi"/>
                <w:b/>
                <w:color w:val="FF0000"/>
                <w:sz w:val="20"/>
                <w:szCs w:val="20"/>
              </w:rPr>
              <w:t xml:space="preserve"> </w:t>
            </w:r>
          </w:p>
        </w:tc>
        <w:tc>
          <w:tcPr>
            <w:tcW w:w="2988" w:type="dxa"/>
            <w:gridSpan w:val="2"/>
          </w:tcPr>
          <w:p w:rsidR="006C17CE" w:rsidRPr="006C17CE" w:rsidRDefault="006C17CE" w:rsidP="006C17CE">
            <w:pPr>
              <w:pStyle w:val="NoSpacing1"/>
              <w:rPr>
                <w:rFonts w:asciiTheme="minorHAnsi" w:hAnsiTheme="minorHAnsi" w:cstheme="minorHAnsi"/>
                <w:b/>
                <w:color w:val="FF0000"/>
                <w:sz w:val="20"/>
                <w:szCs w:val="20"/>
              </w:rPr>
            </w:pPr>
            <w:r w:rsidRPr="006C17CE">
              <w:rPr>
                <w:rFonts w:asciiTheme="minorHAnsi" w:hAnsiTheme="minorHAnsi" w:cstheme="minorHAnsi"/>
                <w:b/>
                <w:color w:val="000000" w:themeColor="text1"/>
                <w:sz w:val="20"/>
                <w:szCs w:val="20"/>
              </w:rPr>
              <w:t xml:space="preserve">SS – </w:t>
            </w:r>
            <w:r w:rsidRPr="006C17CE">
              <w:rPr>
                <w:rFonts w:asciiTheme="minorHAnsi" w:hAnsiTheme="minorHAnsi" w:cstheme="minorHAnsi"/>
                <w:color w:val="000000" w:themeColor="text1"/>
                <w:sz w:val="20"/>
                <w:szCs w:val="20"/>
              </w:rPr>
              <w:t xml:space="preserve">Take note of relevant information from a given text  </w:t>
            </w:r>
            <w:r w:rsidRPr="006C17CE">
              <w:rPr>
                <w:rFonts w:asciiTheme="minorHAnsi" w:hAnsiTheme="minorHAnsi" w:cstheme="minorHAnsi"/>
                <w:b/>
                <w:color w:val="FF0000"/>
                <w:sz w:val="20"/>
                <w:szCs w:val="20"/>
              </w:rPr>
              <w:t>EN4SS-IIIb-11</w:t>
            </w:r>
          </w:p>
          <w:p w:rsidR="006C17CE" w:rsidRPr="006C17CE" w:rsidRDefault="006C17CE" w:rsidP="006C17CE">
            <w:pPr>
              <w:pStyle w:val="NoSpacing1"/>
              <w:rPr>
                <w:rFonts w:asciiTheme="minorHAnsi" w:hAnsiTheme="minorHAnsi" w:cstheme="minorHAnsi"/>
                <w:color w:val="000000" w:themeColor="text1"/>
                <w:sz w:val="20"/>
                <w:szCs w:val="20"/>
              </w:rPr>
            </w:pPr>
            <w:r w:rsidRPr="006C17CE">
              <w:rPr>
                <w:rFonts w:asciiTheme="minorHAnsi" w:hAnsiTheme="minorHAnsi" w:cstheme="minorHAnsi"/>
                <w:b/>
                <w:color w:val="000000" w:themeColor="text1"/>
                <w:sz w:val="20"/>
                <w:szCs w:val="20"/>
              </w:rPr>
              <w:t xml:space="preserve">WC – </w:t>
            </w:r>
            <w:r w:rsidRPr="006C17CE">
              <w:rPr>
                <w:rFonts w:asciiTheme="minorHAnsi" w:hAnsiTheme="minorHAnsi" w:cstheme="minorHAnsi"/>
                <w:color w:val="000000" w:themeColor="text1"/>
                <w:sz w:val="20"/>
                <w:szCs w:val="20"/>
              </w:rPr>
              <w:t>Write/Compose a news story</w:t>
            </w:r>
          </w:p>
          <w:p w:rsidR="006C17CE" w:rsidRPr="006C17CE" w:rsidRDefault="006C17CE" w:rsidP="006C17CE">
            <w:pPr>
              <w:pStyle w:val="NoSpacing1"/>
              <w:rPr>
                <w:rFonts w:asciiTheme="minorHAnsi" w:hAnsiTheme="minorHAnsi" w:cstheme="minorHAnsi"/>
                <w:b/>
                <w:color w:val="000000" w:themeColor="text1"/>
                <w:sz w:val="20"/>
                <w:szCs w:val="20"/>
              </w:rPr>
            </w:pPr>
            <w:r w:rsidRPr="006C17CE">
              <w:rPr>
                <w:rFonts w:asciiTheme="minorHAnsi" w:hAnsiTheme="minorHAnsi" w:cstheme="minorHAnsi"/>
                <w:b/>
                <w:color w:val="FF0000"/>
                <w:sz w:val="20"/>
                <w:szCs w:val="20"/>
              </w:rPr>
              <w:t xml:space="preserve">         EN4WC-IIIb-27</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II.CONTENT</w:t>
            </w:r>
          </w:p>
        </w:tc>
        <w:tc>
          <w:tcPr>
            <w:tcW w:w="2790" w:type="dxa"/>
          </w:tcPr>
          <w:p w:rsidR="006C17CE" w:rsidRPr="006C17CE" w:rsidRDefault="006C17CE" w:rsidP="006C17CE">
            <w:pPr>
              <w:pStyle w:val="NoSpacing1"/>
              <w:jc w:val="both"/>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p>
        </w:tc>
        <w:tc>
          <w:tcPr>
            <w:tcW w:w="2970" w:type="dxa"/>
          </w:tcPr>
          <w:p w:rsidR="006C17CE" w:rsidRPr="006C17CE" w:rsidRDefault="006C17CE" w:rsidP="006C17CE">
            <w:pPr>
              <w:pStyle w:val="NoSpacing1"/>
              <w:rPr>
                <w:rFonts w:asciiTheme="minorHAnsi" w:hAnsiTheme="minorHAnsi" w:cstheme="minorHAnsi"/>
                <w:sz w:val="20"/>
                <w:szCs w:val="20"/>
              </w:rPr>
            </w:pPr>
          </w:p>
        </w:tc>
        <w:tc>
          <w:tcPr>
            <w:tcW w:w="2988" w:type="dxa"/>
            <w:gridSpan w:val="2"/>
          </w:tcPr>
          <w:p w:rsidR="006C17CE" w:rsidRPr="006C17CE" w:rsidRDefault="006C17CE" w:rsidP="006C17CE">
            <w:pPr>
              <w:pStyle w:val="NoSpacing1"/>
              <w:rPr>
                <w:rFonts w:asciiTheme="minorHAnsi" w:hAnsiTheme="minorHAnsi" w:cstheme="minorHAnsi"/>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III.LEARNING RESOURCES</w:t>
            </w:r>
          </w:p>
        </w:tc>
        <w:tc>
          <w:tcPr>
            <w:tcW w:w="2790" w:type="dxa"/>
          </w:tcPr>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Chart, Pictures, PPTx, foldables, stories</w:t>
            </w:r>
          </w:p>
        </w:tc>
        <w:tc>
          <w:tcPr>
            <w:tcW w:w="2880" w:type="dxa"/>
          </w:tcPr>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Flashcards, Chart, paper strips, PPTx, dictionary</w:t>
            </w:r>
          </w:p>
        </w:tc>
        <w:tc>
          <w:tcPr>
            <w:tcW w:w="2880" w:type="dxa"/>
          </w:tcPr>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Chart, flashcards, PPTx, stories</w:t>
            </w:r>
          </w:p>
        </w:tc>
        <w:tc>
          <w:tcPr>
            <w:tcW w:w="2970" w:type="dxa"/>
          </w:tcPr>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Pictures, chart, flashcards, PPTx, stories, foldables</w:t>
            </w: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Chart, PPTx, foldables, pictures</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A. References</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1.Teacher’s Guide pages</w:t>
            </w:r>
          </w:p>
        </w:tc>
        <w:tc>
          <w:tcPr>
            <w:tcW w:w="279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TG pp 198 - 199</w:t>
            </w:r>
          </w:p>
        </w:tc>
        <w:tc>
          <w:tcPr>
            <w:tcW w:w="288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 xml:space="preserve">TG pp. </w:t>
            </w:r>
          </w:p>
        </w:tc>
        <w:tc>
          <w:tcPr>
            <w:tcW w:w="288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TG pp.</w:t>
            </w:r>
          </w:p>
        </w:tc>
        <w:tc>
          <w:tcPr>
            <w:tcW w:w="297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TG pp. 226-227</w:t>
            </w:r>
          </w:p>
        </w:tc>
        <w:tc>
          <w:tcPr>
            <w:tcW w:w="2988" w:type="dxa"/>
            <w:gridSpan w:val="2"/>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TG pp. 198 - 199</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2.Learner’s Materials pages</w:t>
            </w:r>
          </w:p>
        </w:tc>
        <w:tc>
          <w:tcPr>
            <w:tcW w:w="279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LM pp. 219-221</w:t>
            </w:r>
          </w:p>
        </w:tc>
        <w:tc>
          <w:tcPr>
            <w:tcW w:w="288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LM pp.</w:t>
            </w:r>
          </w:p>
        </w:tc>
        <w:tc>
          <w:tcPr>
            <w:tcW w:w="288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 xml:space="preserve">LM pp. </w:t>
            </w:r>
          </w:p>
        </w:tc>
        <w:tc>
          <w:tcPr>
            <w:tcW w:w="2970" w:type="dxa"/>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LM pp. 240 - 2243</w:t>
            </w:r>
          </w:p>
        </w:tc>
        <w:tc>
          <w:tcPr>
            <w:tcW w:w="2988" w:type="dxa"/>
            <w:gridSpan w:val="2"/>
          </w:tcPr>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LM pp. 230-231</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3.Textbook pages</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rPr>
          <w:trHeight w:val="600"/>
        </w:trPr>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lastRenderedPageBreak/>
              <w:t>4.Additional Resources from Learning Resources (LR) Portal</w:t>
            </w:r>
          </w:p>
        </w:tc>
        <w:tc>
          <w:tcPr>
            <w:tcW w:w="2790" w:type="dxa"/>
          </w:tcPr>
          <w:p w:rsidR="006C17CE" w:rsidRPr="006C17CE" w:rsidRDefault="006C17CE" w:rsidP="006C17CE">
            <w:pPr>
              <w:pStyle w:val="NoSpacing1"/>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p w:rsidR="006C17CE" w:rsidRPr="006C17CE" w:rsidRDefault="006C17CE" w:rsidP="006C17CE">
            <w:pPr>
              <w:pStyle w:val="NoSpacing1"/>
              <w:jc w:val="both"/>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p>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B. Other Learning Resources</w:t>
            </w:r>
          </w:p>
        </w:tc>
        <w:tc>
          <w:tcPr>
            <w:tcW w:w="279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SMART English 4 txpp 291-292</w:t>
            </w:r>
          </w:p>
        </w:tc>
        <w:tc>
          <w:tcPr>
            <w:tcW w:w="288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Skill Builders for Efficient Reading 4 tx pp 128 - 131</w:t>
            </w:r>
          </w:p>
        </w:tc>
        <w:tc>
          <w:tcPr>
            <w:tcW w:w="288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SMART English 4 tx pp. 237- 238</w:t>
            </w:r>
          </w:p>
        </w:tc>
        <w:tc>
          <w:tcPr>
            <w:tcW w:w="297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Trailblazers 4 tx pp. 218-224</w:t>
            </w:r>
          </w:p>
        </w:tc>
        <w:tc>
          <w:tcPr>
            <w:tcW w:w="2988" w:type="dxa"/>
            <w:gridSpan w:val="2"/>
          </w:tcPr>
          <w:p w:rsidR="006C17CE" w:rsidRPr="006C17CE" w:rsidRDefault="006C17CE" w:rsidP="006C17CE">
            <w:pPr>
              <w:pStyle w:val="NoSpacing1"/>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IV.PROCEDURES</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A. Review previous lesson or presenting the new lesson.</w:t>
            </w:r>
          </w:p>
        </w:tc>
        <w:tc>
          <w:tcPr>
            <w:tcW w:w="279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recall the news structure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The news should be able to answer the question wh-, what, where, when, why and how.</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answer the following. Choose the answers from the box</w:t>
            </w:r>
          </w:p>
          <w:p w:rsidR="006C17CE" w:rsidRPr="006C17CE" w:rsidRDefault="00E149E8" w:rsidP="006C17CE">
            <w:pPr>
              <w:pStyle w:val="NoSpacing1"/>
              <w:shd w:val="clear" w:color="auto" w:fill="FFFFFF" w:themeFill="background1"/>
              <w:jc w:val="both"/>
              <w:rPr>
                <w:rFonts w:asciiTheme="minorHAnsi" w:hAnsiTheme="minorHAnsi" w:cstheme="minorHAnsi"/>
                <w:sz w:val="20"/>
                <w:szCs w:val="20"/>
              </w:rPr>
            </w:pPr>
            <w:r>
              <w:rPr>
                <w:rFonts w:asciiTheme="minorHAnsi" w:hAnsiTheme="minorHAnsi" w:cstheme="minorHAnsi"/>
                <w:noProof/>
                <w:sz w:val="20"/>
                <w:szCs w:val="20"/>
              </w:rPr>
              <w:pict>
                <v:roundrect id="Rounded Rectangle 10" o:spid="_x0000_s1026" style="position:absolute;left:0;text-align:left;margin-left:18.5pt;margin-top:.15pt;width:1in;height:38.25pt;z-index:-25165824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" fillcolor="#4f81bd [3204]" strokecolor="#243f60 [1604]" strokeweight="1pt">
                  <v:stroke joinstyle="miter"/>
                  <v:path arrowok="t"/>
                </v:roundrect>
              </w:pict>
            </w:r>
            <w:r w:rsidR="006C17CE" w:rsidRPr="006C17CE">
              <w:rPr>
                <w:rFonts w:asciiTheme="minorHAnsi" w:hAnsiTheme="minorHAnsi" w:cstheme="minorHAnsi"/>
                <w:sz w:val="20"/>
                <w:szCs w:val="20"/>
              </w:rPr>
              <w:t xml:space="preserve">       Summer   farm</w:t>
            </w:r>
          </w:p>
          <w:p w:rsidR="006C17CE" w:rsidRPr="006C17CE" w:rsidRDefault="006C17CE" w:rsidP="006C17CE">
            <w:pPr>
              <w:pStyle w:val="NoSpacing1"/>
              <w:shd w:val="clear" w:color="auto" w:fill="FFFFFF" w:themeFill="background1"/>
              <w:jc w:val="both"/>
              <w:rPr>
                <w:rFonts w:asciiTheme="minorHAnsi" w:hAnsiTheme="minorHAnsi" w:cstheme="minorHAnsi"/>
                <w:sz w:val="20"/>
                <w:szCs w:val="20"/>
              </w:rPr>
            </w:pPr>
            <w:r w:rsidRPr="006C17CE">
              <w:rPr>
                <w:rFonts w:asciiTheme="minorHAnsi" w:hAnsiTheme="minorHAnsi" w:cstheme="minorHAnsi"/>
                <w:sz w:val="20"/>
                <w:szCs w:val="20"/>
              </w:rPr>
              <w:t xml:space="preserve">         Whole  ten</w:t>
            </w:r>
          </w:p>
          <w:p w:rsidR="006C17CE" w:rsidRPr="006C17CE" w:rsidRDefault="006C17CE" w:rsidP="006C17CE">
            <w:pPr>
              <w:pStyle w:val="NoSpacing1"/>
              <w:shd w:val="clear" w:color="auto" w:fill="FFFFFF" w:themeFill="background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My parents always take us away during the ______ vacation. This year, they told us we were going to Grandpa’s ________ in the barrio. We would stay there for a ______ week.</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give words with the same meaning and words with opposite meaning. Call some of them to recite.</w:t>
            </w:r>
          </w:p>
        </w:tc>
        <w:tc>
          <w:tcPr>
            <w:tcW w:w="297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read the consonant blends /pl/ and /fl/</w:t>
            </w:r>
          </w:p>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b/>
                <w:sz w:val="20"/>
                <w:szCs w:val="20"/>
              </w:rPr>
              <w:t>/pl/                      /fl/</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Plant                        flag</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Plate                        flow</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Plug                          flute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Plot                           flower</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Place                         flip</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Read the following phrases.</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Red flag      smooth flow</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Long flute      big plate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Small plant        far place</w:t>
            </w:r>
          </w:p>
        </w:tc>
        <w:tc>
          <w:tcPr>
            <w:tcW w:w="2988" w:type="dxa"/>
            <w:gridSpan w:val="2"/>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know about writing a news article. What are the things to be remembered?</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1.Write the who, what, where, when, why and if possible how of the events in the opening sentence.2.Follow up with details.</w:t>
            </w:r>
          </w:p>
          <w:p w:rsidR="006C17CE" w:rsidRPr="006C17CE" w:rsidRDefault="006C17CE" w:rsidP="006C17CE">
            <w:pPr>
              <w:pStyle w:val="NoSpacing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B. Establishing the purpose to the lesson.</w:t>
            </w:r>
          </w:p>
          <w:p w:rsidR="006C17CE" w:rsidRPr="006C17CE" w:rsidRDefault="006C17CE" w:rsidP="006C17CE">
            <w:pPr>
              <w:pStyle w:val="NoSpacing1"/>
              <w:rPr>
                <w:rFonts w:asciiTheme="minorHAnsi" w:hAnsiTheme="minorHAnsi" w:cstheme="minorHAnsi"/>
                <w:b/>
                <w:sz w:val="20"/>
                <w:szCs w:val="20"/>
              </w:rPr>
            </w:pPr>
          </w:p>
        </w:tc>
        <w:tc>
          <w:tcPr>
            <w:tcW w:w="279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What section of the news paper do you read as soon as you hold it?</w:t>
            </w: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According to Richard and Patricia Brande (1978), there are three levels of skills in context clues. You can guess the meaning of new words by studying the surrounding words in a sentence. these three types of levels or exercises help develop the ability to: 1.select among alternatives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2.predict sequence of thought or events; and</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3.infer meaning of unfamiliar words from context.</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open their LM books on tx.pp. 235-236.</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Show pictures of a lamp and a fire. What do these pictures show?</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Do you have any story to tell about the pictures?</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Have you heard or read an anecdote about the moth and the flame of our Philippine national hero, Dr. Jose Rizal?</w:t>
            </w:r>
          </w:p>
          <w:p w:rsidR="006C17CE" w:rsidRPr="006C17CE" w:rsidRDefault="006C17CE" w:rsidP="006C17CE">
            <w:pPr>
              <w:pStyle w:val="NoSpacing1"/>
              <w:jc w:val="both"/>
              <w:rPr>
                <w:rFonts w:asciiTheme="minorHAnsi" w:hAnsiTheme="minorHAnsi" w:cstheme="minorHAnsi"/>
                <w:sz w:val="20"/>
                <w:szCs w:val="20"/>
              </w:rPr>
            </w:pPr>
          </w:p>
        </w:tc>
        <w:tc>
          <w:tcPr>
            <w:tcW w:w="297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Let the teacher show the Exercise 1 in Try and Learn LM p. 240</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Analyze the Set A  ,  Set B,     Set C  pictures.</w:t>
            </w:r>
          </w:p>
          <w:p w:rsidR="00207FE7" w:rsidRDefault="00207FE7" w:rsidP="00207F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6C17CE" w:rsidRPr="006C17CE" w:rsidRDefault="006C17CE" w:rsidP="006C17CE">
            <w:pPr>
              <w:pStyle w:val="NoSpacing1"/>
              <w:rPr>
                <w:rFonts w:asciiTheme="minorHAnsi" w:hAnsiTheme="minorHAnsi" w:cstheme="minorHAnsi"/>
                <w:sz w:val="20"/>
                <w:szCs w:val="20"/>
              </w:rPr>
            </w:pPr>
          </w:p>
          <w:p w:rsidR="006C17CE" w:rsidRPr="006C17CE" w:rsidRDefault="006C17CE" w:rsidP="006C17CE">
            <w:pPr>
              <w:pStyle w:val="NoSpacing1"/>
              <w:rPr>
                <w:rFonts w:asciiTheme="minorHAnsi" w:hAnsiTheme="minorHAnsi" w:cstheme="minorHAnsi"/>
                <w:sz w:val="20"/>
                <w:szCs w:val="20"/>
              </w:rPr>
            </w:pPr>
          </w:p>
        </w:tc>
        <w:tc>
          <w:tcPr>
            <w:tcW w:w="2988" w:type="dxa"/>
            <w:gridSpan w:val="2"/>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read the news article from the Philippine daily Inquirer</w:t>
            </w:r>
          </w:p>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Number 1 rating takes toll on Kiko’s Frankie</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Francis “Kiko” Pangilinan, who topped the latest survey on senatorial preferences, admitted that being number 1 in the poll did not come easy, especially to members of his family.</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i/>
                <w:sz w:val="20"/>
                <w:szCs w:val="20"/>
              </w:rPr>
              <w:t xml:space="preserve">           He said the youngest ”casualty” was six-year-old Frankie, who at first could not understand why he was often not around.</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This is what breaks my heart. Ten days ago, Frankie was suddenly being difficult. She did not obey her ‘yaya’, or her mom,” Kiko said.</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i/>
                <w:sz w:val="20"/>
                <w:szCs w:val="20"/>
              </w:rPr>
              <w:t xml:space="preserve">            He sat down with Frankie to find out exactly what was bothering her. He soon realized that it was his absence that was </w:t>
            </w:r>
            <w:r w:rsidRPr="006C17CE">
              <w:rPr>
                <w:rFonts w:asciiTheme="minorHAnsi" w:hAnsiTheme="minorHAnsi" w:cstheme="minorHAnsi"/>
                <w:i/>
                <w:sz w:val="20"/>
                <w:szCs w:val="20"/>
              </w:rPr>
              <w:lastRenderedPageBreak/>
              <w:t>causing his daughter much pain</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lastRenderedPageBreak/>
              <w:t>C. Presenting examples/ instances of the new lesson</w:t>
            </w:r>
          </w:p>
        </w:tc>
        <w:tc>
          <w:tcPr>
            <w:tcW w:w="279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listen to the news article about the weather the teacher will tell.</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Southern Mindanao will experience mostly cloudy skies with scattered rain showers and isolated thunderstorms. The rest of the country will be partly cloudy to at times cloudy with isolated rain showers or thunderstorms.</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i/>
                <w:sz w:val="20"/>
                <w:szCs w:val="20"/>
              </w:rPr>
              <w:t xml:space="preserve">      Moderate to strong winds blowing from the northeast and east will prevail over Eastern Luzon and its coastal waters will be moderate to rough. Elsewhere, winds will be light to moderate blowing from the northeast and east with light to moderate seas.</w:t>
            </w: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Let the pupils read the examples the teacher will show on meta cards/strips.</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i/>
                <w:sz w:val="20"/>
                <w:szCs w:val="20"/>
              </w:rPr>
              <w:t>My cousin Ronnie is a seaman. One night, he told his family a tale about huge white whale that he saw in the Atlantic Ocean. In the sentence, tale means______</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i/>
                <w:sz w:val="20"/>
                <w:szCs w:val="20"/>
              </w:rPr>
              <w:t>Poem   secret   story    lie</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i/>
                <w:sz w:val="20"/>
                <w:szCs w:val="20"/>
              </w:rPr>
              <w:t>Last Christmas, Randy’s godfather gave him a new bicycle. Randy is delighted with his shiny and colorful bicycle. He rides it every day. In this sentence, delighted means____</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i/>
                <w:sz w:val="20"/>
                <w:szCs w:val="20"/>
              </w:rPr>
              <w:t xml:space="preserve"> Proud  bright   happy    sad</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answer the unlocking of difficulties on LM pp. 236 – 237.</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Find out in the anecdote if there is obedience.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 xml:space="preserve">Let the pupils read it on LM pp. 235 – 236. </w:t>
            </w:r>
          </w:p>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THE MOTH AND THE FLAME</w:t>
            </w:r>
          </w:p>
          <w:p w:rsidR="006C17CE" w:rsidRPr="006C17CE" w:rsidRDefault="006C17CE" w:rsidP="006C17CE">
            <w:pPr>
              <w:pStyle w:val="NoSpacing1"/>
              <w:jc w:val="center"/>
              <w:rPr>
                <w:rFonts w:asciiTheme="minorHAnsi" w:hAnsiTheme="minorHAnsi" w:cstheme="minorHAnsi"/>
                <w:b/>
                <w:sz w:val="20"/>
                <w:szCs w:val="20"/>
              </w:rPr>
            </w:pPr>
          </w:p>
          <w:p w:rsidR="006C17CE" w:rsidRPr="006C17CE" w:rsidRDefault="006C17CE" w:rsidP="006C17CE">
            <w:pPr>
              <w:pStyle w:val="NoSpacing1"/>
              <w:jc w:val="center"/>
              <w:rPr>
                <w:rFonts w:asciiTheme="minorHAnsi" w:hAnsiTheme="minorHAnsi" w:cstheme="minorHAnsi"/>
                <w:b/>
                <w:sz w:val="20"/>
                <w:szCs w:val="20"/>
              </w:rPr>
            </w:pP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Let the pupils answer the questions on Talk about it LM pp. 236  (  1 – 5 )</w:t>
            </w:r>
          </w:p>
        </w:tc>
        <w:tc>
          <w:tcPr>
            <w:tcW w:w="297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Show Exercise 2 on LM p. 241. Let the pupils answer.</w:t>
            </w:r>
          </w:p>
        </w:tc>
        <w:tc>
          <w:tcPr>
            <w:tcW w:w="2988" w:type="dxa"/>
            <w:gridSpan w:val="2"/>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answer the questions based on the news article.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1.Who was the political candidate in the article?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2.Why did the candidate say that being no.1 in the poll did not come easy?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3.What was the difficulty that the candidate experienced?</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4.If you were the candidate, how would you resolve the situation?</w:t>
            </w:r>
          </w:p>
        </w:tc>
      </w:tr>
      <w:tr w:rsidR="006C17CE" w:rsidRPr="006C17CE" w:rsidTr="00247558">
        <w:trPr>
          <w:trHeight w:val="645"/>
        </w:trPr>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D. Discussing new concepts and practicing new skills # 1</w:t>
            </w: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Ask the following questions: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What part of the country will experience mostly cloudy skies with scattered rain showers and thunderstorms?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What will prevail over Eastern Luzon?</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Based on the weather report listened to, describe the weather condition in the following areas: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 xml:space="preserve"> Southern Mindanao</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 xml:space="preserve">  Luzon    Eastern Luzon</w:t>
            </w: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Let the pupils read the short prayer</w:t>
            </w:r>
          </w:p>
          <w:p w:rsidR="006C17CE" w:rsidRPr="006C17CE" w:rsidRDefault="006C17CE" w:rsidP="006C17CE">
            <w:pPr>
              <w:pStyle w:val="NoSpacing1"/>
              <w:jc w:val="center"/>
              <w:rPr>
                <w:rFonts w:asciiTheme="minorHAnsi" w:hAnsiTheme="minorHAnsi" w:cstheme="minorHAnsi"/>
                <w:sz w:val="20"/>
                <w:szCs w:val="20"/>
              </w:rPr>
            </w:pPr>
            <w:r w:rsidRPr="006C17CE">
              <w:rPr>
                <w:rFonts w:asciiTheme="minorHAnsi" w:hAnsiTheme="minorHAnsi" w:cstheme="minorHAnsi"/>
                <w:sz w:val="20"/>
                <w:szCs w:val="20"/>
              </w:rPr>
              <w:t>A PRAYER TO THE HOLY SPIRIT</w:t>
            </w:r>
          </w:p>
          <w:p w:rsidR="006C17CE" w:rsidRPr="006C17CE" w:rsidRDefault="006C17CE" w:rsidP="006C17CE">
            <w:pPr>
              <w:pStyle w:val="NoSpacing1"/>
              <w:jc w:val="center"/>
              <w:rPr>
                <w:rFonts w:asciiTheme="minorHAnsi" w:hAnsiTheme="minorHAnsi" w:cstheme="minorHAnsi"/>
                <w:i/>
                <w:sz w:val="20"/>
                <w:szCs w:val="20"/>
              </w:rPr>
            </w:pPr>
            <w:r w:rsidRPr="006C17CE">
              <w:rPr>
                <w:rFonts w:asciiTheme="minorHAnsi" w:hAnsiTheme="minorHAnsi" w:cstheme="minorHAnsi"/>
                <w:i/>
                <w:sz w:val="20"/>
                <w:szCs w:val="20"/>
              </w:rPr>
              <w:t>Come Holy Spirit, Replace the tension within us with a holy relaxation. Replace the turbulence within us with a sacred calm. Replace the anxiety within us with strong faith. Replace the bitterness within us with the sweetness of grace.</w:t>
            </w:r>
          </w:p>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Encircle the words in the lines that are antonyms and draw a line to connect these words.</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Antonyms are words with opposite meaning.</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Do you know that TV watching can make you sick? Find this out as you read the article.</w:t>
            </w:r>
          </w:p>
          <w:p w:rsidR="006C17CE" w:rsidRPr="006C17CE" w:rsidRDefault="006C17CE" w:rsidP="006C17CE">
            <w:pPr>
              <w:pStyle w:val="NoSpacing1"/>
              <w:jc w:val="center"/>
              <w:rPr>
                <w:rFonts w:asciiTheme="minorHAnsi" w:hAnsiTheme="minorHAnsi" w:cstheme="minorHAnsi"/>
                <w:b/>
                <w:sz w:val="20"/>
                <w:szCs w:val="20"/>
              </w:rPr>
            </w:pPr>
            <w:r w:rsidRPr="006C17CE">
              <w:rPr>
                <w:rFonts w:asciiTheme="minorHAnsi" w:hAnsiTheme="minorHAnsi" w:cstheme="minorHAnsi"/>
                <w:b/>
                <w:sz w:val="20"/>
                <w:szCs w:val="20"/>
              </w:rPr>
              <w:t>CAN TV GIVE YOU THE FITS?</w:t>
            </w:r>
          </w:p>
          <w:p w:rsidR="006C17CE" w:rsidRPr="006C17CE" w:rsidRDefault="006C17CE" w:rsidP="006C17CE">
            <w:pPr>
              <w:pStyle w:val="NoSpacing1"/>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You must have heard your parents tell you not to sit close to the TV set, and you must have wondered why. A couple of years ago in Japan, a television broadcast resulted in “epileptic-like fits” among Japanese viewers numbering to about 700. Most of its viewers were children. Although the case is still under study, Japanese parents are taking the warning seriously.</w:t>
            </w:r>
          </w:p>
          <w:p w:rsidR="006C17CE" w:rsidRPr="006C17CE" w:rsidRDefault="006C17CE" w:rsidP="006C17CE">
            <w:pPr>
              <w:pStyle w:val="NoSpacing1"/>
              <w:numPr>
                <w:ilvl w:val="0"/>
                <w:numId w:val="47"/>
              </w:numPr>
              <w:rPr>
                <w:rFonts w:asciiTheme="minorHAnsi" w:hAnsiTheme="minorHAnsi" w:cstheme="minorHAnsi"/>
                <w:i/>
                <w:sz w:val="20"/>
                <w:szCs w:val="20"/>
              </w:rPr>
            </w:pPr>
            <w:r w:rsidRPr="006C17CE">
              <w:rPr>
                <w:rFonts w:asciiTheme="minorHAnsi" w:hAnsiTheme="minorHAnsi" w:cstheme="minorHAnsi"/>
                <w:i/>
                <w:sz w:val="20"/>
                <w:szCs w:val="20"/>
              </w:rPr>
              <w:t>Who were the victims of violence shown on the tv screen?</w:t>
            </w:r>
          </w:p>
          <w:p w:rsidR="006C17CE" w:rsidRPr="006C17CE" w:rsidRDefault="006C17CE" w:rsidP="006C17CE">
            <w:pPr>
              <w:pStyle w:val="NoSpacing1"/>
              <w:numPr>
                <w:ilvl w:val="0"/>
                <w:numId w:val="47"/>
              </w:numPr>
              <w:rPr>
                <w:rFonts w:asciiTheme="minorHAnsi" w:hAnsiTheme="minorHAnsi" w:cstheme="minorHAnsi"/>
                <w:i/>
                <w:sz w:val="20"/>
                <w:szCs w:val="20"/>
              </w:rPr>
            </w:pPr>
            <w:r w:rsidRPr="006C17CE">
              <w:rPr>
                <w:rFonts w:asciiTheme="minorHAnsi" w:hAnsiTheme="minorHAnsi" w:cstheme="minorHAnsi"/>
                <w:i/>
                <w:sz w:val="20"/>
                <w:szCs w:val="20"/>
              </w:rPr>
              <w:t>What happened two years ago?</w:t>
            </w:r>
          </w:p>
        </w:tc>
        <w:tc>
          <w:tcPr>
            <w:tcW w:w="297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do Do and Learn LM p. 241. Complete the table.</w:t>
            </w:r>
          </w:p>
          <w:p w:rsidR="006C17CE" w:rsidRPr="006C17CE" w:rsidRDefault="006C17CE" w:rsidP="006C17CE">
            <w:pPr>
              <w:pStyle w:val="NoSpacing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sz w:val="20"/>
                <w:szCs w:val="20"/>
              </w:rPr>
            </w:pPr>
          </w:p>
          <w:p w:rsidR="006C17CE" w:rsidRPr="006C17CE" w:rsidRDefault="006C17CE" w:rsidP="006C17CE">
            <w:pPr>
              <w:pStyle w:val="NoSpacing1"/>
              <w:jc w:val="both"/>
              <w:rPr>
                <w:rFonts w:asciiTheme="minorHAnsi" w:hAnsiTheme="minorHAnsi" w:cstheme="minorHAnsi"/>
                <w:sz w:val="20"/>
                <w:szCs w:val="20"/>
              </w:rPr>
            </w:pPr>
          </w:p>
        </w:tc>
        <w:tc>
          <w:tcPr>
            <w:tcW w:w="2988" w:type="dxa"/>
            <w:gridSpan w:val="2"/>
          </w:tcPr>
          <w:p w:rsidR="006C17CE" w:rsidRPr="006C17CE" w:rsidRDefault="006C17CE" w:rsidP="006C17CE">
            <w:pPr>
              <w:pStyle w:val="NoSpacing1"/>
              <w:jc w:val="both"/>
              <w:rPr>
                <w:rFonts w:asciiTheme="minorHAnsi" w:hAnsiTheme="minorHAnsi" w:cstheme="minorHAnsi"/>
                <w:noProof/>
                <w:sz w:val="20"/>
                <w:szCs w:val="20"/>
                <w:lang w:eastAsia="en-PH"/>
              </w:rPr>
            </w:pPr>
            <w:r w:rsidRPr="006C17CE">
              <w:rPr>
                <w:rFonts w:asciiTheme="minorHAnsi" w:hAnsiTheme="minorHAnsi" w:cstheme="minorHAnsi"/>
                <w:noProof/>
                <w:sz w:val="20"/>
                <w:szCs w:val="20"/>
                <w:lang w:eastAsia="en-PH"/>
              </w:rPr>
              <w:t>Let the pupils read the news article on LM pp. 219.</w:t>
            </w:r>
          </w:p>
          <w:p w:rsidR="006C17CE" w:rsidRPr="006C17CE" w:rsidRDefault="006C17CE" w:rsidP="006C17CE">
            <w:pPr>
              <w:pStyle w:val="NoSpacing1"/>
              <w:jc w:val="both"/>
              <w:rPr>
                <w:rFonts w:asciiTheme="minorHAnsi" w:hAnsiTheme="minorHAnsi" w:cstheme="minorHAnsi"/>
                <w:noProof/>
                <w:sz w:val="20"/>
                <w:szCs w:val="20"/>
                <w:lang w:eastAsia="en-PH"/>
              </w:rPr>
            </w:pPr>
          </w:p>
          <w:p w:rsidR="006C17CE" w:rsidRPr="006C17CE" w:rsidRDefault="006C17CE" w:rsidP="006C17CE">
            <w:pPr>
              <w:pStyle w:val="NoSpacing1"/>
              <w:jc w:val="both"/>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 xml:space="preserve">E.  Discussing new concepts and </w:t>
            </w:r>
            <w:r w:rsidRPr="006C17CE">
              <w:rPr>
                <w:rFonts w:asciiTheme="minorHAnsi" w:hAnsiTheme="minorHAnsi" w:cstheme="minorHAnsi"/>
                <w:b/>
                <w:sz w:val="20"/>
                <w:szCs w:val="20"/>
              </w:rPr>
              <w:lastRenderedPageBreak/>
              <w:t>practicing new skills # 2</w:t>
            </w:r>
          </w:p>
        </w:tc>
        <w:tc>
          <w:tcPr>
            <w:tcW w:w="279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lastRenderedPageBreak/>
              <w:t>Guided Practice</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lastRenderedPageBreak/>
              <w:t>Let the pupils listen to the news report the teacher will tell. Answer the questions after. (Note: The teacher may use the previous selection from the LM book)</w:t>
            </w:r>
          </w:p>
        </w:tc>
        <w:tc>
          <w:tcPr>
            <w:tcW w:w="288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Guided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lastRenderedPageBreak/>
              <w:t>Let the pupils answer the antonyms in each line .</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Replace the darkness within us with the gentle light.</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Replace the coldness within us with a loving warmth.</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Replace the night within us with your light.</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Choose the correct synonyms in each sentence.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i/>
                <w:sz w:val="20"/>
                <w:szCs w:val="20"/>
              </w:rPr>
              <w:t>1.Mayor Malabanan had a big party in his house last Saturday. It was so crowded that some people couldn’t find a place to sit.</w:t>
            </w:r>
            <w:r w:rsidRPr="006C17CE">
              <w:rPr>
                <w:rFonts w:asciiTheme="minorHAnsi" w:hAnsiTheme="minorHAnsi" w:cstheme="minorHAnsi"/>
                <w:sz w:val="20"/>
                <w:szCs w:val="20"/>
              </w:rPr>
              <w:t>Crowded means_______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 xml:space="preserve">  Full      dark     small      big</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i/>
                <w:sz w:val="20"/>
                <w:szCs w:val="20"/>
              </w:rPr>
              <w:t>2.the spacemen were about to start on their journey to the moon. They inquired at the space center to find out if their rocket was ready. Inquired means______</w:t>
            </w:r>
            <w:r w:rsidRPr="006C17CE">
              <w:rPr>
                <w:rFonts w:asciiTheme="minorHAnsi" w:hAnsiTheme="minorHAnsi" w:cstheme="minorHAnsi"/>
                <w:sz w:val="20"/>
                <w:szCs w:val="20"/>
              </w:rPr>
              <w:t xml:space="preserve">  opened    proceeded   took off   asked</w:t>
            </w:r>
          </w:p>
        </w:tc>
        <w:tc>
          <w:tcPr>
            <w:tcW w:w="288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Guided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lastRenderedPageBreak/>
              <w:t>Let the pupils read the article and answer the questions by group.</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Very bright lights of red and blue flashed after each other for about 5 seconds in Pokemon animated episodes on television. Within minutes of that scene, young viewers experienced seizures, nausea, headaches, and dizziness. Several viewers were affected by these disturbances.</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1.What is the title of the animated tv show?</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2.What was the cause of the children’s illness?</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3.What did the children see when the “vaccine bomb” exploded on the screen?</w:t>
            </w:r>
          </w:p>
        </w:tc>
        <w:tc>
          <w:tcPr>
            <w:tcW w:w="297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Guided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b/>
                <w:sz w:val="20"/>
                <w:szCs w:val="20"/>
              </w:rPr>
              <w:lastRenderedPageBreak/>
              <w:t>Group I</w:t>
            </w:r>
            <w:r w:rsidRPr="006C17CE">
              <w:rPr>
                <w:rFonts w:asciiTheme="minorHAnsi" w:hAnsiTheme="minorHAnsi" w:cstheme="minorHAnsi"/>
                <w:sz w:val="20"/>
                <w:szCs w:val="20"/>
              </w:rPr>
              <w:t xml:space="preserve"> - Write the comparative and superlative forms of the following adjectives using –er and –est.</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Dirty -________-________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Young-_______-________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Loud-________ - 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Wide- ________- 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Deep ________- 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b/>
                <w:sz w:val="20"/>
                <w:szCs w:val="20"/>
              </w:rPr>
              <w:t>Group II</w:t>
            </w:r>
            <w:r w:rsidRPr="006C17CE">
              <w:rPr>
                <w:rFonts w:asciiTheme="minorHAnsi" w:hAnsiTheme="minorHAnsi" w:cstheme="minorHAnsi"/>
                <w:sz w:val="20"/>
                <w:szCs w:val="20"/>
              </w:rPr>
              <w:t xml:space="preserve"> – Write the comparative and superlative forms of the following adjectives.</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Fresh _______-________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Close _______-________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Fast _______- ________</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b/>
                <w:sz w:val="20"/>
                <w:szCs w:val="20"/>
              </w:rPr>
              <w:t>Group III</w:t>
            </w:r>
            <w:r w:rsidRPr="006C17CE">
              <w:rPr>
                <w:rFonts w:asciiTheme="minorHAnsi" w:hAnsiTheme="minorHAnsi" w:cstheme="minorHAnsi"/>
                <w:sz w:val="20"/>
                <w:szCs w:val="20"/>
              </w:rPr>
              <w:t xml:space="preserve"> – Use less and least in the comparative and superlative forms of the adjectives below.</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Common</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Beautiful</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Necessary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Skillful</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helpful</w:t>
            </w:r>
          </w:p>
        </w:tc>
        <w:tc>
          <w:tcPr>
            <w:tcW w:w="2988" w:type="dxa"/>
            <w:gridSpan w:val="2"/>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Guided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lastRenderedPageBreak/>
              <w:t>Let them answer the group activity on LM p220</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lastRenderedPageBreak/>
              <w:t>F. Developing Mastery (Leads to Formative Assessment 3)</w:t>
            </w:r>
          </w:p>
        </w:tc>
        <w:tc>
          <w:tcPr>
            <w:tcW w:w="279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t>Independent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listen to the news report the teacher will tell. Then let them answer the questions. (The teacher may use previous selection)</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sz w:val="20"/>
                <w:szCs w:val="20"/>
              </w:rPr>
              <w:t xml:space="preserve">   </w:t>
            </w:r>
            <w:r w:rsidRPr="006C17CE">
              <w:rPr>
                <w:rFonts w:asciiTheme="minorHAnsi" w:hAnsiTheme="minorHAnsi" w:cstheme="minorHAnsi"/>
                <w:i/>
                <w:sz w:val="20"/>
                <w:szCs w:val="20"/>
              </w:rPr>
              <w:t xml:space="preserve">For the first half of the race, Joe is on the lead. Laura and Tom are neck to neck not so far behind. Joe is running as fast , as he can, careful to keep ahead of the others. There’s now Tom rather fast, approaching the two. Laura has been pacing herself quite well. She picks speed and moves ahead. She seems to keep a constant speed and not exhaust herself too early in the race. </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i/>
                <w:sz w:val="20"/>
                <w:szCs w:val="20"/>
              </w:rPr>
              <w:t xml:space="preserve">    Suddenly, Tom stumbles! Oh, </w:t>
            </w:r>
            <w:r w:rsidRPr="006C17CE">
              <w:rPr>
                <w:rFonts w:asciiTheme="minorHAnsi" w:hAnsiTheme="minorHAnsi" w:cstheme="minorHAnsi"/>
                <w:i/>
                <w:sz w:val="20"/>
                <w:szCs w:val="20"/>
              </w:rPr>
              <w:lastRenderedPageBreak/>
              <w:t>no, he is beginning to have cramps in his legs. Joe seemingly follows. His legs feel somewhat like lead. It ‘s still a race for Laura…</w:t>
            </w:r>
          </w:p>
        </w:tc>
        <w:tc>
          <w:tcPr>
            <w:tcW w:w="288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Independent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Encircle the antonyms in the following passage.</w:t>
            </w:r>
          </w:p>
          <w:p w:rsidR="006C17CE" w:rsidRPr="006C17CE" w:rsidRDefault="006C17CE" w:rsidP="006C17CE">
            <w:pPr>
              <w:pStyle w:val="NoSpacing1"/>
              <w:numPr>
                <w:ilvl w:val="0"/>
                <w:numId w:val="46"/>
              </w:numPr>
              <w:jc w:val="both"/>
              <w:rPr>
                <w:rFonts w:asciiTheme="minorHAnsi" w:hAnsiTheme="minorHAnsi" w:cstheme="minorHAnsi"/>
                <w:i/>
                <w:sz w:val="20"/>
                <w:szCs w:val="20"/>
              </w:rPr>
            </w:pPr>
            <w:r w:rsidRPr="006C17CE">
              <w:rPr>
                <w:rFonts w:asciiTheme="minorHAnsi" w:hAnsiTheme="minorHAnsi" w:cstheme="minorHAnsi"/>
                <w:i/>
                <w:sz w:val="20"/>
                <w:szCs w:val="20"/>
              </w:rPr>
              <w:t>Straighten our crookedness.</w:t>
            </w:r>
          </w:p>
          <w:p w:rsidR="006C17CE" w:rsidRPr="006C17CE" w:rsidRDefault="006C17CE" w:rsidP="006C17CE">
            <w:pPr>
              <w:pStyle w:val="NoSpacing1"/>
              <w:numPr>
                <w:ilvl w:val="0"/>
                <w:numId w:val="46"/>
              </w:numPr>
              <w:jc w:val="both"/>
              <w:rPr>
                <w:rFonts w:asciiTheme="minorHAnsi" w:hAnsiTheme="minorHAnsi" w:cstheme="minorHAnsi"/>
                <w:i/>
                <w:sz w:val="20"/>
                <w:szCs w:val="20"/>
              </w:rPr>
            </w:pPr>
            <w:r w:rsidRPr="006C17CE">
              <w:rPr>
                <w:rFonts w:asciiTheme="minorHAnsi" w:hAnsiTheme="minorHAnsi" w:cstheme="minorHAnsi"/>
                <w:i/>
                <w:sz w:val="20"/>
                <w:szCs w:val="20"/>
              </w:rPr>
              <w:t>Fill our emptiness.</w:t>
            </w:r>
          </w:p>
          <w:p w:rsidR="006C17CE" w:rsidRPr="006C17CE" w:rsidRDefault="006C17CE" w:rsidP="006C17CE">
            <w:pPr>
              <w:pStyle w:val="NoSpacing1"/>
              <w:numPr>
                <w:ilvl w:val="0"/>
                <w:numId w:val="46"/>
              </w:numPr>
              <w:jc w:val="both"/>
              <w:rPr>
                <w:rFonts w:asciiTheme="minorHAnsi" w:hAnsiTheme="minorHAnsi" w:cstheme="minorHAnsi"/>
                <w:i/>
                <w:sz w:val="20"/>
                <w:szCs w:val="20"/>
              </w:rPr>
            </w:pPr>
            <w:r w:rsidRPr="006C17CE">
              <w:rPr>
                <w:rFonts w:asciiTheme="minorHAnsi" w:hAnsiTheme="minorHAnsi" w:cstheme="minorHAnsi"/>
                <w:i/>
                <w:sz w:val="20"/>
                <w:szCs w:val="20"/>
              </w:rPr>
              <w:t>Dull the edge of our pride.</w:t>
            </w:r>
          </w:p>
          <w:p w:rsidR="006C17CE" w:rsidRPr="006C17CE" w:rsidRDefault="006C17CE" w:rsidP="006C17CE">
            <w:pPr>
              <w:pStyle w:val="NoSpacing1"/>
              <w:numPr>
                <w:ilvl w:val="0"/>
                <w:numId w:val="46"/>
              </w:numPr>
              <w:jc w:val="both"/>
              <w:rPr>
                <w:rFonts w:asciiTheme="minorHAnsi" w:hAnsiTheme="minorHAnsi" w:cstheme="minorHAnsi"/>
                <w:i/>
                <w:sz w:val="20"/>
                <w:szCs w:val="20"/>
              </w:rPr>
            </w:pPr>
            <w:r w:rsidRPr="006C17CE">
              <w:rPr>
                <w:rFonts w:asciiTheme="minorHAnsi" w:hAnsiTheme="minorHAnsi" w:cstheme="minorHAnsi"/>
                <w:i/>
                <w:sz w:val="20"/>
                <w:szCs w:val="20"/>
              </w:rPr>
              <w:t>Sharpen the edge of our humility.</w:t>
            </w:r>
          </w:p>
          <w:p w:rsidR="006C17CE" w:rsidRPr="006C17CE" w:rsidRDefault="006C17CE" w:rsidP="006C17CE">
            <w:pPr>
              <w:pStyle w:val="NoSpacing1"/>
              <w:numPr>
                <w:ilvl w:val="0"/>
                <w:numId w:val="46"/>
              </w:numPr>
              <w:jc w:val="both"/>
              <w:rPr>
                <w:rFonts w:asciiTheme="minorHAnsi" w:hAnsiTheme="minorHAnsi" w:cstheme="minorHAnsi"/>
                <w:i/>
                <w:sz w:val="20"/>
                <w:szCs w:val="20"/>
              </w:rPr>
            </w:pPr>
            <w:r w:rsidRPr="006C17CE">
              <w:rPr>
                <w:rFonts w:asciiTheme="minorHAnsi" w:hAnsiTheme="minorHAnsi" w:cstheme="minorHAnsi"/>
                <w:i/>
                <w:sz w:val="20"/>
                <w:szCs w:val="20"/>
              </w:rPr>
              <w:t>Quench the flame of our lust.</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Underline the correct synonyms.</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1.The boy wanted to ride on a back of a huge gray elephant. The owner helped the boy get on the elephant’s back. Huge means ( cute, long, large, happy)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i/>
                <w:sz w:val="20"/>
                <w:szCs w:val="20"/>
              </w:rPr>
              <w:t xml:space="preserve">2. Linda’s room in the hospital was painted pink. It was filled with beautiful plants and </w:t>
            </w:r>
            <w:r w:rsidRPr="006C17CE">
              <w:rPr>
                <w:rFonts w:asciiTheme="minorHAnsi" w:hAnsiTheme="minorHAnsi" w:cstheme="minorHAnsi"/>
                <w:i/>
                <w:sz w:val="20"/>
                <w:szCs w:val="20"/>
              </w:rPr>
              <w:lastRenderedPageBreak/>
              <w:t>flowers. Linda stays in an attractive room. Attractive means____(funny, beautiful, healthy, plain)</w:t>
            </w:r>
          </w:p>
        </w:tc>
        <w:tc>
          <w:tcPr>
            <w:tcW w:w="288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lastRenderedPageBreak/>
              <w:t>Independent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Let the pupils do this and answer the questions.</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 xml:space="preserve">          Medical authorities in Japan think that these must have been the effects of a combination of high strobe rate, picture brightness, stimulation from the red color, and nearness to the tv set. </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 xml:space="preserve">           Japanese children stay closer to the tv set than the Americans. In Japan, children stay 3 to 7 feet away from the tv screen, while the United States viewers stay about 7 to 12 feet away.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1.What is the average viewing distance in Japan?  In the United States?</w:t>
            </w:r>
          </w:p>
        </w:tc>
        <w:tc>
          <w:tcPr>
            <w:tcW w:w="2970" w:type="dxa"/>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Independent Practice</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Underline the correct answer.</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1.Of all the rivers in the country, Pasig River is the (polluted, more polluted, most polluted)</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2.Pollution is the (serious, more serious, most serious) environmental problem in our country today.</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3.The smog looks(dark, darker, darkest) in the morning than in the afternoon.</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4.It is (less, least) difficult to ask for donations in December than in November.</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5.The (less, least) number of migrating birds is in October.</w:t>
            </w:r>
          </w:p>
        </w:tc>
        <w:tc>
          <w:tcPr>
            <w:tcW w:w="2988" w:type="dxa"/>
            <w:gridSpan w:val="2"/>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t>Independent Practice</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 xml:space="preserve"> Let them do the Do and Learn on LM pp. 221</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G. Finding practical applications of concepts and skills in daily living</w:t>
            </w: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What are the things you should remember in listening to a news like in TV Patrol or 24 Oras?</w:t>
            </w: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In our lives there are good things and bad things that we experienced everyday.</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Informational texts are very important in our daily lives.</w:t>
            </w:r>
          </w:p>
        </w:tc>
        <w:tc>
          <w:tcPr>
            <w:tcW w:w="297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We can compare things with other things.</w:t>
            </w:r>
          </w:p>
        </w:tc>
        <w:tc>
          <w:tcPr>
            <w:tcW w:w="2988" w:type="dxa"/>
            <w:gridSpan w:val="2"/>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We hear and watch news in our every day’s life. News is very important to us.</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H. Making generalizations and abstractions about the lesson</w:t>
            </w:r>
          </w:p>
          <w:p w:rsidR="006C17CE" w:rsidRPr="006C17CE" w:rsidRDefault="006C17CE" w:rsidP="006C17CE">
            <w:pPr>
              <w:pStyle w:val="NoSpacing1"/>
              <w:rPr>
                <w:rFonts w:asciiTheme="minorHAnsi" w:hAnsiTheme="minorHAnsi" w:cstheme="minorHAnsi"/>
                <w:b/>
                <w:sz w:val="20"/>
                <w:szCs w:val="20"/>
              </w:rPr>
            </w:pP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In noting details, one should always remember to answer the WH questions.</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Antonyms are words with opposite meaning.</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Synonyms are words with the same meaning.</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Noting details is merely answering who, what, where, when and why questions.</w:t>
            </w:r>
          </w:p>
        </w:tc>
        <w:tc>
          <w:tcPr>
            <w:tcW w:w="2970" w:type="dxa"/>
          </w:tcPr>
          <w:p w:rsidR="006C17CE" w:rsidRPr="006C17CE" w:rsidRDefault="006C17CE" w:rsidP="006C17CE">
            <w:pPr>
              <w:pStyle w:val="NoSpacing1"/>
              <w:tabs>
                <w:tab w:val="left" w:pos="-82"/>
              </w:tabs>
              <w:rPr>
                <w:rFonts w:asciiTheme="minorHAnsi" w:hAnsiTheme="minorHAnsi" w:cstheme="minorHAnsi"/>
                <w:sz w:val="20"/>
                <w:szCs w:val="20"/>
              </w:rPr>
            </w:pPr>
            <w:r w:rsidRPr="006C17CE">
              <w:rPr>
                <w:rFonts w:asciiTheme="minorHAnsi" w:hAnsiTheme="minorHAnsi" w:cstheme="minorHAnsi"/>
                <w:sz w:val="20"/>
                <w:szCs w:val="20"/>
              </w:rPr>
              <w:t>An adjective has three degrees of comparison, namely: positive degree, comparative degree, and superlative degree.</w:t>
            </w:r>
          </w:p>
        </w:tc>
        <w:tc>
          <w:tcPr>
            <w:tcW w:w="2988" w:type="dxa"/>
            <w:gridSpan w:val="2"/>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News report should be able to answer the question wh, what, where, when, who, why and how.   The news should be able to answer at least four of these questions. However, all news must answer the who and what questions.</w:t>
            </w:r>
          </w:p>
        </w:tc>
      </w:tr>
      <w:tr w:rsidR="006C17CE" w:rsidRPr="006C17CE" w:rsidTr="00247558">
        <w:trPr>
          <w:trHeight w:val="845"/>
        </w:trPr>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I. Evaluating learning</w:t>
            </w:r>
          </w:p>
          <w:p w:rsidR="006C17CE" w:rsidRPr="006C17CE" w:rsidRDefault="006C17CE" w:rsidP="006C17CE">
            <w:pPr>
              <w:pStyle w:val="NoSpacing1"/>
              <w:rPr>
                <w:rFonts w:asciiTheme="minorHAnsi" w:hAnsiTheme="minorHAnsi" w:cstheme="minorHAnsi"/>
                <w:b/>
                <w:sz w:val="20"/>
                <w:szCs w:val="20"/>
              </w:rPr>
            </w:pPr>
          </w:p>
        </w:tc>
        <w:tc>
          <w:tcPr>
            <w:tcW w:w="279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Directions: Listen to the selection the teacher will read. Answer questions after.</w:t>
            </w:r>
          </w:p>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 See attached news article )</w:t>
            </w:r>
          </w:p>
        </w:tc>
        <w:tc>
          <w:tcPr>
            <w:tcW w:w="288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Directions: Underline the correct answer.</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1.When I play with my baby sister, I move her very gently. She cries if I am quite rough or careless. Gently means (loudly, carefully, gladly, quickly)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2. My house is near while his house is ( far, few, fast, funny)  etc.</w:t>
            </w:r>
          </w:p>
        </w:tc>
        <w:tc>
          <w:tcPr>
            <w:tcW w:w="2880" w:type="dxa"/>
          </w:tcPr>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t>Directions: Read the informational text answer the questions that follows.</w:t>
            </w:r>
          </w:p>
          <w:p w:rsidR="006C17CE" w:rsidRPr="006C17CE" w:rsidRDefault="006C17CE" w:rsidP="006C17CE">
            <w:pPr>
              <w:pStyle w:val="NoSpacing1"/>
              <w:jc w:val="both"/>
              <w:rPr>
                <w:rFonts w:asciiTheme="minorHAnsi" w:hAnsiTheme="minorHAnsi" w:cstheme="minorHAnsi"/>
                <w:i/>
                <w:sz w:val="20"/>
                <w:szCs w:val="20"/>
              </w:rPr>
            </w:pPr>
            <w:r w:rsidRPr="006C17CE">
              <w:rPr>
                <w:rFonts w:asciiTheme="minorHAnsi" w:hAnsiTheme="minorHAnsi" w:cstheme="minorHAnsi"/>
                <w:i/>
                <w:sz w:val="20"/>
                <w:szCs w:val="20"/>
              </w:rPr>
              <w:t xml:space="preserve">        “Pokemon” still appears on television, but the producers promise that they will not put in video pyrotechnics. Researchers also believe that a well-lighted room can minimize the effects of brightness and strobe lights on the screen.</w:t>
            </w:r>
          </w:p>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t>1.What can minimize the effects of brightness and storbing?</w:t>
            </w:r>
          </w:p>
          <w:p w:rsidR="006C17CE" w:rsidRPr="006C17CE" w:rsidRDefault="006C17CE" w:rsidP="006C17CE">
            <w:pPr>
              <w:pStyle w:val="NoSpacing1"/>
              <w:jc w:val="both"/>
              <w:rPr>
                <w:rFonts w:asciiTheme="minorHAnsi" w:hAnsiTheme="minorHAnsi" w:cstheme="minorHAnsi"/>
                <w:b/>
                <w:sz w:val="20"/>
                <w:szCs w:val="20"/>
              </w:rPr>
            </w:pPr>
            <w:r w:rsidRPr="006C17CE">
              <w:rPr>
                <w:rFonts w:asciiTheme="minorHAnsi" w:hAnsiTheme="minorHAnsi" w:cstheme="minorHAnsi"/>
                <w:b/>
                <w:sz w:val="20"/>
                <w:szCs w:val="20"/>
              </w:rPr>
              <w:t>2.What are the things the tv producers will do?</w:t>
            </w:r>
          </w:p>
        </w:tc>
        <w:tc>
          <w:tcPr>
            <w:tcW w:w="297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Directions: Underline the correct answer.</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1.For me, the weather in June is (more, most) beautiful than in May.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2.What is the ( more, most) popular tourist spot in our country?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3.Smog is the (thick, thicker, thickest) in that place than in the park.</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4. I hope that we can all work together to make our environment ( clean, cleaner, cleanest).</w:t>
            </w:r>
          </w:p>
        </w:tc>
        <w:tc>
          <w:tcPr>
            <w:tcW w:w="2988" w:type="dxa"/>
            <w:gridSpan w:val="2"/>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Directions: Write a news article about the following information.</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1.Deafness Awareness Week</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Opened at the Peace Bell, Quezon City</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 xml:space="preserve">With Ecumenical service </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November 18,2016</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With Quezon City mayor Herbert bautista</w:t>
            </w:r>
          </w:p>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Other dignitaries in attendance</w:t>
            </w: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J. Additional activities for application or remediation</w:t>
            </w:r>
          </w:p>
          <w:p w:rsidR="006C17CE" w:rsidRPr="006C17CE" w:rsidRDefault="006C17CE" w:rsidP="006C17CE">
            <w:pPr>
              <w:pStyle w:val="NoSpacing1"/>
              <w:rPr>
                <w:rFonts w:asciiTheme="minorHAnsi" w:hAnsiTheme="minorHAnsi" w:cstheme="minorHAnsi"/>
                <w:b/>
                <w:sz w:val="20"/>
                <w:szCs w:val="20"/>
              </w:rPr>
            </w:pPr>
          </w:p>
        </w:tc>
        <w:tc>
          <w:tcPr>
            <w:tcW w:w="2790" w:type="dxa"/>
          </w:tcPr>
          <w:p w:rsidR="006C17CE" w:rsidRPr="006C17CE" w:rsidRDefault="006C17CE" w:rsidP="006C17CE">
            <w:pPr>
              <w:pStyle w:val="NoSpacing1"/>
              <w:rPr>
                <w:rFonts w:asciiTheme="minorHAnsi" w:hAnsiTheme="minorHAnsi" w:cstheme="minorHAnsi"/>
                <w:sz w:val="20"/>
                <w:szCs w:val="20"/>
              </w:rPr>
            </w:pPr>
          </w:p>
        </w:tc>
        <w:tc>
          <w:tcPr>
            <w:tcW w:w="2880" w:type="dxa"/>
          </w:tcPr>
          <w:p w:rsidR="006C17CE" w:rsidRPr="006C17CE" w:rsidRDefault="006C17CE" w:rsidP="006C17CE">
            <w:pPr>
              <w:pStyle w:val="NoSpacing1"/>
              <w:jc w:val="both"/>
              <w:rPr>
                <w:rFonts w:asciiTheme="minorHAnsi" w:hAnsiTheme="minorHAnsi" w:cstheme="minorHAnsi"/>
                <w:sz w:val="20"/>
                <w:szCs w:val="20"/>
              </w:rPr>
            </w:pPr>
          </w:p>
        </w:tc>
        <w:tc>
          <w:tcPr>
            <w:tcW w:w="2880" w:type="dxa"/>
          </w:tcPr>
          <w:p w:rsidR="006C17CE" w:rsidRPr="006C17CE" w:rsidRDefault="006C17CE" w:rsidP="006C17CE">
            <w:pPr>
              <w:pStyle w:val="NoSpacing1"/>
              <w:rPr>
                <w:rFonts w:asciiTheme="minorHAnsi" w:hAnsiTheme="minorHAnsi" w:cstheme="minorHAnsi"/>
                <w:sz w:val="20"/>
                <w:szCs w:val="20"/>
              </w:rPr>
            </w:pPr>
            <w:r w:rsidRPr="006C17CE">
              <w:rPr>
                <w:rFonts w:asciiTheme="minorHAnsi" w:hAnsiTheme="minorHAnsi" w:cstheme="minorHAnsi"/>
                <w:sz w:val="20"/>
                <w:szCs w:val="20"/>
              </w:rPr>
              <w:t xml:space="preserve">Bring pictures </w:t>
            </w:r>
          </w:p>
        </w:tc>
        <w:tc>
          <w:tcPr>
            <w:tcW w:w="2970" w:type="dxa"/>
          </w:tcPr>
          <w:p w:rsidR="006C17CE" w:rsidRPr="006C17CE" w:rsidRDefault="006C17CE" w:rsidP="006C17CE">
            <w:pPr>
              <w:pStyle w:val="NoSpacing1"/>
              <w:jc w:val="both"/>
              <w:rPr>
                <w:rFonts w:asciiTheme="minorHAnsi" w:hAnsiTheme="minorHAnsi" w:cstheme="minorHAnsi"/>
                <w:sz w:val="20"/>
                <w:szCs w:val="20"/>
              </w:rPr>
            </w:pPr>
            <w:r w:rsidRPr="006C17CE">
              <w:rPr>
                <w:rFonts w:asciiTheme="minorHAnsi" w:hAnsiTheme="minorHAnsi" w:cstheme="minorHAnsi"/>
                <w:sz w:val="20"/>
                <w:szCs w:val="20"/>
              </w:rPr>
              <w:t>Bring pictures showing the comparative degree of adjectives.   Bring newspaper.</w:t>
            </w:r>
          </w:p>
        </w:tc>
        <w:tc>
          <w:tcPr>
            <w:tcW w:w="2988" w:type="dxa"/>
            <w:gridSpan w:val="2"/>
          </w:tcPr>
          <w:p w:rsidR="006C17CE" w:rsidRPr="006C17CE" w:rsidRDefault="006C17CE" w:rsidP="006C17CE">
            <w:pPr>
              <w:pStyle w:val="NoSpacing1"/>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V.REMARKS</w:t>
            </w:r>
          </w:p>
        </w:tc>
        <w:tc>
          <w:tcPr>
            <w:tcW w:w="2790" w:type="dxa"/>
          </w:tcPr>
          <w:p w:rsidR="006C17CE" w:rsidRPr="006C17CE" w:rsidRDefault="006C17CE" w:rsidP="006C17CE">
            <w:pPr>
              <w:pStyle w:val="NoSpacing1"/>
              <w:rPr>
                <w:rFonts w:asciiTheme="minorHAnsi" w:hAnsiTheme="minorHAnsi" w:cstheme="minorHAnsi"/>
                <w:b/>
                <w:sz w:val="20"/>
                <w:szCs w:val="20"/>
              </w:rPr>
            </w:pPr>
          </w:p>
        </w:tc>
        <w:tc>
          <w:tcPr>
            <w:tcW w:w="2880" w:type="dxa"/>
          </w:tcPr>
          <w:p w:rsidR="006C17CE" w:rsidRPr="006C17CE" w:rsidRDefault="006C17CE" w:rsidP="006C17CE">
            <w:pPr>
              <w:pStyle w:val="NoSpacing1"/>
              <w:rPr>
                <w:rFonts w:asciiTheme="minorHAnsi" w:hAnsiTheme="minorHAnsi" w:cstheme="minorHAnsi"/>
                <w:b/>
                <w:sz w:val="20"/>
                <w:szCs w:val="20"/>
              </w:rPr>
            </w:pPr>
          </w:p>
        </w:tc>
        <w:tc>
          <w:tcPr>
            <w:tcW w:w="2880" w:type="dxa"/>
          </w:tcPr>
          <w:p w:rsidR="006C17CE" w:rsidRPr="006C17CE" w:rsidRDefault="006C17CE" w:rsidP="006C17CE">
            <w:pPr>
              <w:pStyle w:val="NoSpacing1"/>
              <w:rPr>
                <w:rFonts w:asciiTheme="minorHAnsi" w:hAnsiTheme="minorHAnsi" w:cstheme="minorHAnsi"/>
                <w:b/>
                <w:sz w:val="20"/>
                <w:szCs w:val="20"/>
              </w:rPr>
            </w:pPr>
          </w:p>
        </w:tc>
        <w:tc>
          <w:tcPr>
            <w:tcW w:w="2970" w:type="dxa"/>
          </w:tcPr>
          <w:p w:rsidR="006C17CE" w:rsidRPr="006C17CE" w:rsidRDefault="006C17CE" w:rsidP="006C17CE">
            <w:pPr>
              <w:pStyle w:val="NoSpacing1"/>
              <w:rPr>
                <w:rFonts w:asciiTheme="minorHAnsi" w:hAnsiTheme="minorHAnsi" w:cstheme="minorHAnsi"/>
                <w:bCs/>
                <w:sz w:val="20"/>
                <w:szCs w:val="20"/>
              </w:rPr>
            </w:pPr>
          </w:p>
        </w:tc>
        <w:tc>
          <w:tcPr>
            <w:tcW w:w="2988" w:type="dxa"/>
            <w:gridSpan w:val="2"/>
          </w:tcPr>
          <w:p w:rsidR="006C17CE" w:rsidRPr="006C17CE" w:rsidRDefault="006C17CE" w:rsidP="006C17CE">
            <w:pPr>
              <w:pStyle w:val="NoSpacing1"/>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VI.REFLECTION</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A. Number of pupils who earned 80% in the evaluation</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 xml:space="preserve">B. Number of learners who require additional activities for remediation who score below </w:t>
            </w:r>
            <w:r w:rsidRPr="006C17CE">
              <w:rPr>
                <w:rFonts w:asciiTheme="minorHAnsi" w:hAnsiTheme="minorHAnsi" w:cstheme="minorHAnsi"/>
                <w:b/>
                <w:sz w:val="20"/>
                <w:szCs w:val="20"/>
              </w:rPr>
              <w:lastRenderedPageBreak/>
              <w:t>80%</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C. Did the remedial lesson work? No. of learners who got caught up in the lesson</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D. Number of learners who continue to require remediation</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E. Which of my teaching strategy worked well? Why did this work?</w:t>
            </w:r>
          </w:p>
        </w:tc>
        <w:tc>
          <w:tcPr>
            <w:tcW w:w="2790" w:type="dxa"/>
          </w:tcPr>
          <w:p w:rsidR="006C17CE" w:rsidRPr="006C17CE" w:rsidRDefault="006C17CE" w:rsidP="006C17CE">
            <w:pPr>
              <w:pStyle w:val="NoSpacing1"/>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F. What difficulties did I encounter which my principal or supervisor can help me solve?</w:t>
            </w:r>
          </w:p>
        </w:tc>
        <w:tc>
          <w:tcPr>
            <w:tcW w:w="2790" w:type="dxa"/>
          </w:tcPr>
          <w:p w:rsidR="006C17CE" w:rsidRPr="006C17CE" w:rsidRDefault="006C17CE" w:rsidP="006C17CE">
            <w:pPr>
              <w:pStyle w:val="NoSpacing1"/>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r w:rsidR="006C17CE" w:rsidRPr="006C17CE" w:rsidTr="00247558">
        <w:tc>
          <w:tcPr>
            <w:tcW w:w="2970" w:type="dxa"/>
            <w:shd w:val="clear" w:color="auto" w:fill="E7E9ED"/>
          </w:tcPr>
          <w:p w:rsidR="006C17CE" w:rsidRPr="006C17CE" w:rsidRDefault="006C17CE" w:rsidP="006C17CE">
            <w:pPr>
              <w:pStyle w:val="NoSpacing1"/>
              <w:rPr>
                <w:rFonts w:asciiTheme="minorHAnsi" w:hAnsiTheme="minorHAnsi" w:cstheme="minorHAnsi"/>
                <w:b/>
                <w:sz w:val="20"/>
                <w:szCs w:val="20"/>
              </w:rPr>
            </w:pPr>
            <w:r w:rsidRPr="006C17CE">
              <w:rPr>
                <w:rFonts w:asciiTheme="minorHAnsi" w:hAnsiTheme="minorHAnsi" w:cstheme="minorHAnsi"/>
                <w:b/>
                <w:sz w:val="20"/>
                <w:szCs w:val="20"/>
              </w:rPr>
              <w:t>G. what innovation or localized materials did I used to discover which I wish to share with the teachers.</w:t>
            </w:r>
          </w:p>
        </w:tc>
        <w:tc>
          <w:tcPr>
            <w:tcW w:w="279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880" w:type="dxa"/>
          </w:tcPr>
          <w:p w:rsidR="006C17CE" w:rsidRPr="006C17CE" w:rsidRDefault="006C17CE" w:rsidP="006C17CE">
            <w:pPr>
              <w:pStyle w:val="NoSpacing1"/>
              <w:jc w:val="center"/>
              <w:rPr>
                <w:rFonts w:asciiTheme="minorHAnsi" w:hAnsiTheme="minorHAnsi" w:cstheme="minorHAnsi"/>
                <w:b/>
                <w:sz w:val="20"/>
                <w:szCs w:val="20"/>
              </w:rPr>
            </w:pPr>
          </w:p>
        </w:tc>
        <w:tc>
          <w:tcPr>
            <w:tcW w:w="2970" w:type="dxa"/>
          </w:tcPr>
          <w:p w:rsidR="006C17CE" w:rsidRPr="006C17CE" w:rsidRDefault="006C17CE" w:rsidP="006C17CE">
            <w:pPr>
              <w:pStyle w:val="NoSpacing1"/>
              <w:jc w:val="center"/>
              <w:rPr>
                <w:rFonts w:asciiTheme="minorHAnsi" w:hAnsiTheme="minorHAnsi" w:cstheme="minorHAnsi"/>
                <w:b/>
                <w:sz w:val="20"/>
                <w:szCs w:val="20"/>
              </w:rPr>
            </w:pPr>
          </w:p>
        </w:tc>
        <w:tc>
          <w:tcPr>
            <w:tcW w:w="2988" w:type="dxa"/>
            <w:gridSpan w:val="2"/>
          </w:tcPr>
          <w:p w:rsidR="006C17CE" w:rsidRPr="006C17CE" w:rsidRDefault="006C17CE" w:rsidP="006C17CE">
            <w:pPr>
              <w:pStyle w:val="NoSpacing1"/>
              <w:jc w:val="center"/>
              <w:rPr>
                <w:rFonts w:asciiTheme="minorHAnsi" w:hAnsiTheme="minorHAnsi" w:cstheme="minorHAnsi"/>
                <w:b/>
                <w:sz w:val="20"/>
                <w:szCs w:val="20"/>
              </w:rPr>
            </w:pPr>
          </w:p>
        </w:tc>
      </w:tr>
    </w:tbl>
    <w:p w:rsidR="00C4037F" w:rsidRPr="006C17CE" w:rsidRDefault="00C4037F" w:rsidP="003C4CEC">
      <w:pPr>
        <w:spacing w:after="160"/>
        <w:contextualSpacing/>
        <w:rPr>
          <w:rFonts w:asciiTheme="majorHAnsi" w:hAnsiTheme="majorHAnsi"/>
          <w:sz w:val="24"/>
        </w:rPr>
      </w:pPr>
    </w:p>
    <w:sectPr w:rsidR="00C4037F" w:rsidRPr="006C17CE" w:rsidSect="006444B4">
      <w:pgSz w:w="187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9E8" w:rsidRDefault="00E149E8" w:rsidP="007C588D">
      <w:r>
        <w:separator/>
      </w:r>
    </w:p>
  </w:endnote>
  <w:endnote w:type="continuationSeparator" w:id="0">
    <w:p w:rsidR="00E149E8" w:rsidRDefault="00E149E8" w:rsidP="007C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9E8" w:rsidRDefault="00E149E8" w:rsidP="007C588D">
      <w:r>
        <w:separator/>
      </w:r>
    </w:p>
  </w:footnote>
  <w:footnote w:type="continuationSeparator" w:id="0">
    <w:p w:rsidR="00E149E8" w:rsidRDefault="00E149E8" w:rsidP="007C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2F0"/>
    <w:multiLevelType w:val="hybridMultilevel"/>
    <w:tmpl w:val="825A291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C6924"/>
    <w:multiLevelType w:val="hybridMultilevel"/>
    <w:tmpl w:val="923C6ADE"/>
    <w:lvl w:ilvl="0" w:tplc="8F482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70A83"/>
    <w:multiLevelType w:val="hybridMultilevel"/>
    <w:tmpl w:val="4E2C762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A6B5417"/>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119C5"/>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651D8"/>
    <w:multiLevelType w:val="hybridMultilevel"/>
    <w:tmpl w:val="C1E646AC"/>
    <w:lvl w:ilvl="0" w:tplc="51D6D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B5D92"/>
    <w:multiLevelType w:val="hybridMultilevel"/>
    <w:tmpl w:val="C42EB6BA"/>
    <w:lvl w:ilvl="0" w:tplc="91C0E4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82A04"/>
    <w:multiLevelType w:val="hybridMultilevel"/>
    <w:tmpl w:val="222EB4D6"/>
    <w:lvl w:ilvl="0" w:tplc="0A8279AC">
      <w:start w:val="1"/>
      <w:numFmt w:val="upperLetter"/>
      <w:lvlText w:val="%1."/>
      <w:lvlJc w:val="left"/>
      <w:pPr>
        <w:ind w:left="882" w:hanging="360"/>
      </w:pPr>
      <w:rPr>
        <w:rFonts w:hint="default"/>
        <w:i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 w15:restartNumberingAfterBreak="0">
    <w:nsid w:val="188C6266"/>
    <w:multiLevelType w:val="hybridMultilevel"/>
    <w:tmpl w:val="D5BAE9A0"/>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8A10A6D"/>
    <w:multiLevelType w:val="hybridMultilevel"/>
    <w:tmpl w:val="CE5E9B34"/>
    <w:lvl w:ilvl="0" w:tplc="7DB4DD00">
      <w:start w:val="1"/>
      <w:numFmt w:val="upperLetter"/>
      <w:lvlText w:val="%1."/>
      <w:lvlJc w:val="left"/>
      <w:pPr>
        <w:ind w:left="522" w:hanging="360"/>
      </w:pPr>
      <w:rPr>
        <w:rFonts w:hint="default"/>
        <w:i w:val="0"/>
        <w:sz w:val="20"/>
      </w:rPr>
    </w:lvl>
    <w:lvl w:ilvl="1" w:tplc="34090019" w:tentative="1">
      <w:start w:val="1"/>
      <w:numFmt w:val="lowerLetter"/>
      <w:lvlText w:val="%2."/>
      <w:lvlJc w:val="left"/>
      <w:pPr>
        <w:ind w:left="1242" w:hanging="360"/>
      </w:pPr>
    </w:lvl>
    <w:lvl w:ilvl="2" w:tplc="3409001B" w:tentative="1">
      <w:start w:val="1"/>
      <w:numFmt w:val="lowerRoman"/>
      <w:lvlText w:val="%3."/>
      <w:lvlJc w:val="right"/>
      <w:pPr>
        <w:ind w:left="1962" w:hanging="180"/>
      </w:pPr>
    </w:lvl>
    <w:lvl w:ilvl="3" w:tplc="3409000F" w:tentative="1">
      <w:start w:val="1"/>
      <w:numFmt w:val="decimal"/>
      <w:lvlText w:val="%4."/>
      <w:lvlJc w:val="left"/>
      <w:pPr>
        <w:ind w:left="2682" w:hanging="360"/>
      </w:pPr>
    </w:lvl>
    <w:lvl w:ilvl="4" w:tplc="34090019" w:tentative="1">
      <w:start w:val="1"/>
      <w:numFmt w:val="lowerLetter"/>
      <w:lvlText w:val="%5."/>
      <w:lvlJc w:val="left"/>
      <w:pPr>
        <w:ind w:left="3402" w:hanging="360"/>
      </w:pPr>
    </w:lvl>
    <w:lvl w:ilvl="5" w:tplc="3409001B" w:tentative="1">
      <w:start w:val="1"/>
      <w:numFmt w:val="lowerRoman"/>
      <w:lvlText w:val="%6."/>
      <w:lvlJc w:val="right"/>
      <w:pPr>
        <w:ind w:left="4122" w:hanging="180"/>
      </w:pPr>
    </w:lvl>
    <w:lvl w:ilvl="6" w:tplc="3409000F" w:tentative="1">
      <w:start w:val="1"/>
      <w:numFmt w:val="decimal"/>
      <w:lvlText w:val="%7."/>
      <w:lvlJc w:val="left"/>
      <w:pPr>
        <w:ind w:left="4842" w:hanging="360"/>
      </w:pPr>
    </w:lvl>
    <w:lvl w:ilvl="7" w:tplc="34090019" w:tentative="1">
      <w:start w:val="1"/>
      <w:numFmt w:val="lowerLetter"/>
      <w:lvlText w:val="%8."/>
      <w:lvlJc w:val="left"/>
      <w:pPr>
        <w:ind w:left="5562" w:hanging="360"/>
      </w:pPr>
    </w:lvl>
    <w:lvl w:ilvl="8" w:tplc="3409001B" w:tentative="1">
      <w:start w:val="1"/>
      <w:numFmt w:val="lowerRoman"/>
      <w:lvlText w:val="%9."/>
      <w:lvlJc w:val="right"/>
      <w:pPr>
        <w:ind w:left="6282" w:hanging="180"/>
      </w:pPr>
    </w:lvl>
  </w:abstractNum>
  <w:abstractNum w:abstractNumId="10" w15:restartNumberingAfterBreak="0">
    <w:nsid w:val="1A44498E"/>
    <w:multiLevelType w:val="hybridMultilevel"/>
    <w:tmpl w:val="A9887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53FFC"/>
    <w:multiLevelType w:val="hybridMultilevel"/>
    <w:tmpl w:val="83921560"/>
    <w:lvl w:ilvl="0" w:tplc="57280872">
      <w:start w:val="2"/>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E7FC1"/>
    <w:multiLevelType w:val="hybridMultilevel"/>
    <w:tmpl w:val="2404F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414D1"/>
    <w:multiLevelType w:val="hybridMultilevel"/>
    <w:tmpl w:val="27AEC0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CE5240A"/>
    <w:multiLevelType w:val="hybridMultilevel"/>
    <w:tmpl w:val="CF1610A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D1B4E6C"/>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2462F"/>
    <w:multiLevelType w:val="hybridMultilevel"/>
    <w:tmpl w:val="8DB2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3C252C"/>
    <w:multiLevelType w:val="hybridMultilevel"/>
    <w:tmpl w:val="436C016E"/>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1086DED"/>
    <w:multiLevelType w:val="hybridMultilevel"/>
    <w:tmpl w:val="D7103D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5F7DD3"/>
    <w:multiLevelType w:val="hybridMultilevel"/>
    <w:tmpl w:val="0936B540"/>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290D24D6"/>
    <w:multiLevelType w:val="hybridMultilevel"/>
    <w:tmpl w:val="F0A21776"/>
    <w:lvl w:ilvl="0" w:tplc="B09852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204D9"/>
    <w:multiLevelType w:val="hybridMultilevel"/>
    <w:tmpl w:val="DB5014EC"/>
    <w:lvl w:ilvl="0" w:tplc="4830AFD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6005995"/>
    <w:multiLevelType w:val="hybridMultilevel"/>
    <w:tmpl w:val="24C06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3B38C9"/>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378A621A"/>
    <w:multiLevelType w:val="hybridMultilevel"/>
    <w:tmpl w:val="EDB86544"/>
    <w:lvl w:ilvl="0" w:tplc="34090011">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5" w15:restartNumberingAfterBreak="0">
    <w:nsid w:val="39B21054"/>
    <w:multiLevelType w:val="hybridMultilevel"/>
    <w:tmpl w:val="FBBC2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3DAD444A"/>
    <w:multiLevelType w:val="hybridMultilevel"/>
    <w:tmpl w:val="79ECB0CC"/>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3F404014"/>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BE0C31"/>
    <w:multiLevelType w:val="hybridMultilevel"/>
    <w:tmpl w:val="4DA4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30478"/>
    <w:multiLevelType w:val="hybridMultilevel"/>
    <w:tmpl w:val="1C40360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4A4C005E"/>
    <w:multiLevelType w:val="hybridMultilevel"/>
    <w:tmpl w:val="6BE48428"/>
    <w:lvl w:ilvl="0" w:tplc="CC5EF1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54425D"/>
    <w:multiLevelType w:val="hybridMultilevel"/>
    <w:tmpl w:val="CA84AD3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53721093"/>
    <w:multiLevelType w:val="hybridMultilevel"/>
    <w:tmpl w:val="EDC4115E"/>
    <w:lvl w:ilvl="0" w:tplc="C1CAE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2F4EE4"/>
    <w:multiLevelType w:val="hybridMultilevel"/>
    <w:tmpl w:val="3CE81A2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4" w15:restartNumberingAfterBreak="0">
    <w:nsid w:val="542F622C"/>
    <w:multiLevelType w:val="hybridMultilevel"/>
    <w:tmpl w:val="E070C45C"/>
    <w:lvl w:ilvl="0" w:tplc="E7E2660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7438F0"/>
    <w:multiLevelType w:val="hybridMultilevel"/>
    <w:tmpl w:val="6BE48428"/>
    <w:lvl w:ilvl="0" w:tplc="CC5EF1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3C0B58"/>
    <w:multiLevelType w:val="hybridMultilevel"/>
    <w:tmpl w:val="6E78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505291"/>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A1032"/>
    <w:multiLevelType w:val="hybridMultilevel"/>
    <w:tmpl w:val="E34EA7FA"/>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5C9A37CD"/>
    <w:multiLevelType w:val="hybridMultilevel"/>
    <w:tmpl w:val="274C0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8921C1"/>
    <w:multiLevelType w:val="hybridMultilevel"/>
    <w:tmpl w:val="6BE48428"/>
    <w:lvl w:ilvl="0" w:tplc="CC5EF1B0">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5EFC41F7"/>
    <w:multiLevelType w:val="hybridMultilevel"/>
    <w:tmpl w:val="8D86B10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23D058C"/>
    <w:multiLevelType w:val="hybridMultilevel"/>
    <w:tmpl w:val="1FC4FC20"/>
    <w:lvl w:ilvl="0" w:tplc="504E3DB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3F15D17"/>
    <w:multiLevelType w:val="hybridMultilevel"/>
    <w:tmpl w:val="E7D2EAE0"/>
    <w:lvl w:ilvl="0" w:tplc="4580AADA">
      <w:start w:val="1"/>
      <w:numFmt w:val="upperLetter"/>
      <w:lvlText w:val="%1."/>
      <w:lvlJc w:val="left"/>
      <w:pPr>
        <w:ind w:left="720" w:hanging="360"/>
      </w:pPr>
      <w:rPr>
        <w:rFonts w:hint="default"/>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67B60F85"/>
    <w:multiLevelType w:val="hybridMultilevel"/>
    <w:tmpl w:val="E1866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2C61A3"/>
    <w:multiLevelType w:val="hybridMultilevel"/>
    <w:tmpl w:val="CB5E49D8"/>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7462293B"/>
    <w:multiLevelType w:val="hybridMultilevel"/>
    <w:tmpl w:val="EB90AB88"/>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47" w15:restartNumberingAfterBreak="0">
    <w:nsid w:val="757720B2"/>
    <w:multiLevelType w:val="hybridMultilevel"/>
    <w:tmpl w:val="32E62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10"/>
  </w:num>
  <w:num w:numId="4">
    <w:abstractNumId w:val="1"/>
  </w:num>
  <w:num w:numId="5">
    <w:abstractNumId w:val="5"/>
  </w:num>
  <w:num w:numId="6">
    <w:abstractNumId w:val="0"/>
  </w:num>
  <w:num w:numId="7">
    <w:abstractNumId w:val="14"/>
  </w:num>
  <w:num w:numId="8">
    <w:abstractNumId w:val="23"/>
  </w:num>
  <w:num w:numId="9">
    <w:abstractNumId w:val="29"/>
  </w:num>
  <w:num w:numId="10">
    <w:abstractNumId w:val="11"/>
  </w:num>
  <w:num w:numId="11">
    <w:abstractNumId w:val="36"/>
  </w:num>
  <w:num w:numId="12">
    <w:abstractNumId w:val="9"/>
  </w:num>
  <w:num w:numId="13">
    <w:abstractNumId w:val="20"/>
  </w:num>
  <w:num w:numId="14">
    <w:abstractNumId w:val="44"/>
  </w:num>
  <w:num w:numId="15">
    <w:abstractNumId w:val="3"/>
  </w:num>
  <w:num w:numId="16">
    <w:abstractNumId w:val="27"/>
  </w:num>
  <w:num w:numId="17">
    <w:abstractNumId w:val="7"/>
  </w:num>
  <w:num w:numId="18">
    <w:abstractNumId w:val="22"/>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8"/>
  </w:num>
  <w:num w:numId="23">
    <w:abstractNumId w:val="19"/>
  </w:num>
  <w:num w:numId="24">
    <w:abstractNumId w:val="26"/>
  </w:num>
  <w:num w:numId="25">
    <w:abstractNumId w:val="25"/>
  </w:num>
  <w:num w:numId="26">
    <w:abstractNumId w:val="2"/>
  </w:num>
  <w:num w:numId="27">
    <w:abstractNumId w:val="38"/>
  </w:num>
  <w:num w:numId="28">
    <w:abstractNumId w:val="31"/>
  </w:num>
  <w:num w:numId="29">
    <w:abstractNumId w:val="17"/>
  </w:num>
  <w:num w:numId="30">
    <w:abstractNumId w:val="35"/>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40"/>
  </w:num>
  <w:num w:numId="36">
    <w:abstractNumId w:val="30"/>
  </w:num>
  <w:num w:numId="37">
    <w:abstractNumId w:val="37"/>
  </w:num>
  <w:num w:numId="38">
    <w:abstractNumId w:val="39"/>
  </w:num>
  <w:num w:numId="39">
    <w:abstractNumId w:val="12"/>
  </w:num>
  <w:num w:numId="40">
    <w:abstractNumId w:val="47"/>
  </w:num>
  <w:num w:numId="41">
    <w:abstractNumId w:val="28"/>
  </w:num>
  <w:num w:numId="42">
    <w:abstractNumId w:val="32"/>
  </w:num>
  <w:num w:numId="43">
    <w:abstractNumId w:val="34"/>
  </w:num>
  <w:num w:numId="44">
    <w:abstractNumId w:val="42"/>
  </w:num>
  <w:num w:numId="45">
    <w:abstractNumId w:val="43"/>
  </w:num>
  <w:num w:numId="46">
    <w:abstractNumId w:val="13"/>
  </w:num>
  <w:num w:numId="47">
    <w:abstractNumId w:val="41"/>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444B4"/>
    <w:rsid w:val="00033471"/>
    <w:rsid w:val="00072846"/>
    <w:rsid w:val="000839BD"/>
    <w:rsid w:val="000961C1"/>
    <w:rsid w:val="000A3D74"/>
    <w:rsid w:val="000B5CD4"/>
    <w:rsid w:val="000C5F92"/>
    <w:rsid w:val="000C701E"/>
    <w:rsid w:val="00166D56"/>
    <w:rsid w:val="00175444"/>
    <w:rsid w:val="0017659C"/>
    <w:rsid w:val="001778E1"/>
    <w:rsid w:val="0018303D"/>
    <w:rsid w:val="0019679B"/>
    <w:rsid w:val="001A6D04"/>
    <w:rsid w:val="001B27C8"/>
    <w:rsid w:val="001D5035"/>
    <w:rsid w:val="001E51A4"/>
    <w:rsid w:val="001F0B0B"/>
    <w:rsid w:val="001F26EF"/>
    <w:rsid w:val="001F29A5"/>
    <w:rsid w:val="00207229"/>
    <w:rsid w:val="00207FE7"/>
    <w:rsid w:val="00214C57"/>
    <w:rsid w:val="002203BF"/>
    <w:rsid w:val="0022279B"/>
    <w:rsid w:val="00243034"/>
    <w:rsid w:val="00247558"/>
    <w:rsid w:val="00274BA4"/>
    <w:rsid w:val="002D0527"/>
    <w:rsid w:val="002E3E43"/>
    <w:rsid w:val="002F1E76"/>
    <w:rsid w:val="002F3871"/>
    <w:rsid w:val="0031470B"/>
    <w:rsid w:val="0032527C"/>
    <w:rsid w:val="00354862"/>
    <w:rsid w:val="00355642"/>
    <w:rsid w:val="00355C4C"/>
    <w:rsid w:val="00357691"/>
    <w:rsid w:val="003620FA"/>
    <w:rsid w:val="00382FAC"/>
    <w:rsid w:val="00397A56"/>
    <w:rsid w:val="003C4CEC"/>
    <w:rsid w:val="003D6102"/>
    <w:rsid w:val="003F52DD"/>
    <w:rsid w:val="0040015A"/>
    <w:rsid w:val="00401C25"/>
    <w:rsid w:val="00455F24"/>
    <w:rsid w:val="0046026B"/>
    <w:rsid w:val="00462964"/>
    <w:rsid w:val="00494F19"/>
    <w:rsid w:val="004C3209"/>
    <w:rsid w:val="004C5125"/>
    <w:rsid w:val="004C68F4"/>
    <w:rsid w:val="004D588E"/>
    <w:rsid w:val="004D58AB"/>
    <w:rsid w:val="004F0BDE"/>
    <w:rsid w:val="0050468D"/>
    <w:rsid w:val="0050563E"/>
    <w:rsid w:val="005115CC"/>
    <w:rsid w:val="00530DD2"/>
    <w:rsid w:val="00537178"/>
    <w:rsid w:val="00550BBD"/>
    <w:rsid w:val="005735AF"/>
    <w:rsid w:val="0057530E"/>
    <w:rsid w:val="005975B6"/>
    <w:rsid w:val="005B1A02"/>
    <w:rsid w:val="005B1C9E"/>
    <w:rsid w:val="005B4CD2"/>
    <w:rsid w:val="005D28BC"/>
    <w:rsid w:val="00603A5B"/>
    <w:rsid w:val="006119DF"/>
    <w:rsid w:val="00627426"/>
    <w:rsid w:val="0063536A"/>
    <w:rsid w:val="006444B4"/>
    <w:rsid w:val="006447E0"/>
    <w:rsid w:val="00654718"/>
    <w:rsid w:val="00654E66"/>
    <w:rsid w:val="006563C6"/>
    <w:rsid w:val="0069286A"/>
    <w:rsid w:val="006C17CE"/>
    <w:rsid w:val="006F00F4"/>
    <w:rsid w:val="00701226"/>
    <w:rsid w:val="00703E3E"/>
    <w:rsid w:val="00714472"/>
    <w:rsid w:val="00717216"/>
    <w:rsid w:val="007238C6"/>
    <w:rsid w:val="007335AE"/>
    <w:rsid w:val="00737D48"/>
    <w:rsid w:val="00753CA3"/>
    <w:rsid w:val="00772BB0"/>
    <w:rsid w:val="007868C7"/>
    <w:rsid w:val="00787655"/>
    <w:rsid w:val="00790F01"/>
    <w:rsid w:val="00793564"/>
    <w:rsid w:val="007C588D"/>
    <w:rsid w:val="007E0386"/>
    <w:rsid w:val="00804C17"/>
    <w:rsid w:val="00810ED9"/>
    <w:rsid w:val="00817B36"/>
    <w:rsid w:val="008418AC"/>
    <w:rsid w:val="00872BF7"/>
    <w:rsid w:val="00872CC4"/>
    <w:rsid w:val="00881E77"/>
    <w:rsid w:val="00883D2E"/>
    <w:rsid w:val="00896C5C"/>
    <w:rsid w:val="008C0DAD"/>
    <w:rsid w:val="008E10CE"/>
    <w:rsid w:val="008E35C5"/>
    <w:rsid w:val="008E4FB1"/>
    <w:rsid w:val="008F43DB"/>
    <w:rsid w:val="00902805"/>
    <w:rsid w:val="009033E0"/>
    <w:rsid w:val="00922C39"/>
    <w:rsid w:val="00934413"/>
    <w:rsid w:val="00950A07"/>
    <w:rsid w:val="009521FB"/>
    <w:rsid w:val="0098636F"/>
    <w:rsid w:val="00991CB7"/>
    <w:rsid w:val="009A3A56"/>
    <w:rsid w:val="009C0C6E"/>
    <w:rsid w:val="009C2497"/>
    <w:rsid w:val="00A112E0"/>
    <w:rsid w:val="00A21404"/>
    <w:rsid w:val="00A215BA"/>
    <w:rsid w:val="00A24401"/>
    <w:rsid w:val="00A31EF0"/>
    <w:rsid w:val="00A33AF7"/>
    <w:rsid w:val="00A35AB3"/>
    <w:rsid w:val="00A71013"/>
    <w:rsid w:val="00A74F06"/>
    <w:rsid w:val="00A92FB5"/>
    <w:rsid w:val="00A9316A"/>
    <w:rsid w:val="00AB61A7"/>
    <w:rsid w:val="00AC5FCA"/>
    <w:rsid w:val="00AE21E5"/>
    <w:rsid w:val="00AF3589"/>
    <w:rsid w:val="00AF46E4"/>
    <w:rsid w:val="00AF52E4"/>
    <w:rsid w:val="00AF6A24"/>
    <w:rsid w:val="00B1478B"/>
    <w:rsid w:val="00B266DE"/>
    <w:rsid w:val="00B852E7"/>
    <w:rsid w:val="00B86D23"/>
    <w:rsid w:val="00B9407C"/>
    <w:rsid w:val="00BD109B"/>
    <w:rsid w:val="00BE164E"/>
    <w:rsid w:val="00C01226"/>
    <w:rsid w:val="00C04DF8"/>
    <w:rsid w:val="00C2517C"/>
    <w:rsid w:val="00C4037F"/>
    <w:rsid w:val="00C4505E"/>
    <w:rsid w:val="00C45ED1"/>
    <w:rsid w:val="00C652FB"/>
    <w:rsid w:val="00C67105"/>
    <w:rsid w:val="00C9084E"/>
    <w:rsid w:val="00C94553"/>
    <w:rsid w:val="00C955B5"/>
    <w:rsid w:val="00CA502B"/>
    <w:rsid w:val="00CB17BA"/>
    <w:rsid w:val="00CB1988"/>
    <w:rsid w:val="00CB6DB0"/>
    <w:rsid w:val="00CD0308"/>
    <w:rsid w:val="00CD3E15"/>
    <w:rsid w:val="00CE0616"/>
    <w:rsid w:val="00CE34E2"/>
    <w:rsid w:val="00D53766"/>
    <w:rsid w:val="00D93E2D"/>
    <w:rsid w:val="00DA5594"/>
    <w:rsid w:val="00DA6EB2"/>
    <w:rsid w:val="00E015F6"/>
    <w:rsid w:val="00E149E8"/>
    <w:rsid w:val="00E3293C"/>
    <w:rsid w:val="00E34F88"/>
    <w:rsid w:val="00E474EB"/>
    <w:rsid w:val="00E578D2"/>
    <w:rsid w:val="00E6104E"/>
    <w:rsid w:val="00E73846"/>
    <w:rsid w:val="00E83166"/>
    <w:rsid w:val="00E84E49"/>
    <w:rsid w:val="00EA70ED"/>
    <w:rsid w:val="00EB41BB"/>
    <w:rsid w:val="00EB43E8"/>
    <w:rsid w:val="00F07CB3"/>
    <w:rsid w:val="00F22365"/>
    <w:rsid w:val="00F41762"/>
    <w:rsid w:val="00F72A3C"/>
    <w:rsid w:val="00FA7949"/>
    <w:rsid w:val="00FC06EA"/>
    <w:rsid w:val="00FC3D2D"/>
    <w:rsid w:val="00FD0181"/>
    <w:rsid w:val="00FE5298"/>
    <w:rsid w:val="00FF059A"/>
    <w:rsid w:val="00FF4BDE"/>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418E334-572C-474C-B712-03E2DFC8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table" w:customStyle="1" w:styleId="TableGrid51">
    <w:name w:val="Table Grid51"/>
    <w:basedOn w:val="TableNormal"/>
    <w:next w:val="TableGrid"/>
    <w:uiPriority w:val="39"/>
    <w:rsid w:val="00C4505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32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3">
    <w:name w:val="Light Grid Accent 3"/>
    <w:basedOn w:val="TableNormal"/>
    <w:uiPriority w:val="62"/>
    <w:rsid w:val="00175444"/>
    <w:pPr>
      <w:spacing w:after="0" w:line="240" w:lineRule="auto"/>
      <w:ind w:left="86"/>
    </w:pPr>
    <w:rPr>
      <w:lang w:val="en-PH"/>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51">
    <w:name w:val="A5+1"/>
    <w:uiPriority w:val="99"/>
    <w:rsid w:val="00AC5FCA"/>
    <w:rPr>
      <w:color w:val="000000"/>
      <w:sz w:val="22"/>
      <w:szCs w:val="22"/>
      <w:u w:val="single"/>
    </w:rPr>
  </w:style>
  <w:style w:type="table" w:customStyle="1" w:styleId="TableGrid8">
    <w:name w:val="Table Grid8"/>
    <w:basedOn w:val="TableNormal"/>
    <w:next w:val="TableGrid"/>
    <w:uiPriority w:val="39"/>
    <w:qFormat/>
    <w:rsid w:val="00AF6A2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7A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0B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5046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qFormat/>
    <w:rsid w:val="00793564"/>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A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38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C588D"/>
    <w:pPr>
      <w:tabs>
        <w:tab w:val="center" w:pos="4680"/>
        <w:tab w:val="right" w:pos="9360"/>
      </w:tabs>
    </w:pPr>
  </w:style>
  <w:style w:type="character" w:customStyle="1" w:styleId="HeaderChar">
    <w:name w:val="Header Char"/>
    <w:basedOn w:val="DefaultParagraphFont"/>
    <w:link w:val="Header"/>
    <w:uiPriority w:val="99"/>
    <w:semiHidden/>
    <w:rsid w:val="007C588D"/>
    <w:rPr>
      <w:rFonts w:ascii="Arial" w:hAnsi="Arial"/>
    </w:rPr>
  </w:style>
  <w:style w:type="paragraph" w:styleId="Footer">
    <w:name w:val="footer"/>
    <w:basedOn w:val="Normal"/>
    <w:link w:val="FooterChar"/>
    <w:uiPriority w:val="99"/>
    <w:semiHidden/>
    <w:unhideWhenUsed/>
    <w:rsid w:val="007C588D"/>
    <w:pPr>
      <w:tabs>
        <w:tab w:val="center" w:pos="4680"/>
        <w:tab w:val="right" w:pos="9360"/>
      </w:tabs>
    </w:pPr>
  </w:style>
  <w:style w:type="character" w:customStyle="1" w:styleId="FooterChar">
    <w:name w:val="Footer Char"/>
    <w:basedOn w:val="DefaultParagraphFont"/>
    <w:link w:val="Footer"/>
    <w:uiPriority w:val="99"/>
    <w:semiHidden/>
    <w:rsid w:val="007C588D"/>
    <w:rPr>
      <w:rFonts w:ascii="Arial" w:hAnsi="Arial"/>
    </w:rPr>
  </w:style>
  <w:style w:type="table" w:customStyle="1" w:styleId="TableGrid81">
    <w:name w:val="Table Grid81"/>
    <w:basedOn w:val="TableNormal"/>
    <w:next w:val="TableGrid"/>
    <w:uiPriority w:val="39"/>
    <w:rsid w:val="00CD3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8FF513-5655-41F0-965A-3903A2C3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2017-11-06T11:52:00Z</dcterms:created>
  <dcterms:modified xsi:type="dcterms:W3CDTF">2023-02-16T10:57:00Z</dcterms:modified>
</cp:coreProperties>
</file>