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Lexend Deca" w:cs="Lexend Deca" w:eastAsia="Lexend Deca" w:hAnsi="Lexend Deca"/>
          <w:color w:val="000000"/>
          <w:sz w:val="52"/>
          <w:szCs w:val="52"/>
        </w:rPr>
      </w:pPr>
      <w:bookmarkStart w:colFirst="0" w:colLast="0" w:name="_p4otpwofe1lm" w:id="0"/>
      <w:bookmarkEnd w:id="0"/>
      <w:r w:rsidDel="00000000" w:rsidR="00000000" w:rsidRPr="00000000">
        <w:rPr>
          <w:rtl w:val="0"/>
        </w:rPr>
        <w:t xml:space="preserve">Project Brief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rPr>
          <w:color w:val="000000"/>
        </w:rPr>
      </w:pPr>
      <w:bookmarkStart w:colFirst="0" w:colLast="0" w:name="_ue7gqpus60hx" w:id="1"/>
      <w:bookmarkEnd w:id="1"/>
      <w:r w:rsidDel="00000000" w:rsidR="00000000" w:rsidRPr="00000000">
        <w:rPr>
          <w:rtl w:val="0"/>
        </w:rPr>
        <w:t xml:space="preserve">Organisation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4">
      <w:pPr>
        <w:pageBreakBefore w:val="0"/>
        <w:spacing w:after="20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pageBreakBefore w:val="0"/>
        <w:rPr>
          <w:color w:val="09ca77"/>
        </w:rPr>
      </w:pPr>
      <w:bookmarkStart w:colFirst="0" w:colLast="0" w:name="_ynq6u2ubwgmc" w:id="2"/>
      <w:bookmarkEnd w:id="2"/>
      <w:r w:rsidDel="00000000" w:rsidR="00000000" w:rsidRPr="00000000">
        <w:rPr>
          <w:rtl w:val="0"/>
        </w:rPr>
        <w:t xml:space="preserve">An introduction to this briefing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This briefing template has been designed by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CAST</w:t>
        </w:r>
      </w:hyperlink>
      <w:r w:rsidDel="00000000" w:rsidR="00000000" w:rsidRPr="00000000">
        <w:rPr>
          <w:rtl w:val="0"/>
        </w:rPr>
        <w:t xml:space="preserve"> 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Catalyst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Use this template to create a simple </w:t>
      </w:r>
      <w:r w:rsidDel="00000000" w:rsidR="00000000" w:rsidRPr="00000000">
        <w:rPr>
          <w:rtl w:val="0"/>
        </w:rPr>
        <w:t xml:space="preserve">brief</w:t>
      </w:r>
      <w:r w:rsidDel="00000000" w:rsidR="00000000" w:rsidRPr="00000000">
        <w:rPr>
          <w:rtl w:val="0"/>
        </w:rPr>
        <w:t xml:space="preserve"> to help you find a digital agency. Either make a copy of this template and edit it to create your own brief. Or download it by clicking File &gt; Download, in the menu above.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This brief won't communicate absolutely everything about your project. It is designed to help you focus on crucial information, so you can start meaningful conversations with potential partners.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Once you’ve produced your brief you can share it with a shortlist of digital </w:t>
      </w:r>
      <w:r w:rsidDel="00000000" w:rsidR="00000000" w:rsidRPr="00000000">
        <w:rPr>
          <w:rtl w:val="0"/>
        </w:rPr>
        <w:t xml:space="preserve">partners</w:t>
      </w:r>
      <w:r w:rsidDel="00000000" w:rsidR="00000000" w:rsidRPr="00000000">
        <w:rPr>
          <w:rtl w:val="0"/>
        </w:rPr>
        <w:t xml:space="preserve">. To create a shortlist of possible partners you can either ask someone for recommendations, post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Digital Charities Slack</w:t>
        </w:r>
      </w:hyperlink>
      <w:r w:rsidDel="00000000" w:rsidR="00000000" w:rsidRPr="00000000">
        <w:rPr>
          <w:rtl w:val="0"/>
        </w:rPr>
        <w:t xml:space="preserve"> for recommendations, or use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Dovetail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The aim is to have a chat with 3 or 4 organisations, then ask 2 or 3 to write a short proposal. Then after that, recommend having a workshop with a couple of organisations to help to see how you work together.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For more guidance, see these NCVO articles: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Great conversations with digital partners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Choosing the right digital agency or freelancer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Delete this intro section when you are ready to send out your brief.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rPr/>
      </w:pPr>
      <w:bookmarkStart w:colFirst="0" w:colLast="0" w:name="_lsvv96nkjzyd" w:id="3"/>
      <w:bookmarkEnd w:id="3"/>
      <w:r w:rsidDel="00000000" w:rsidR="00000000" w:rsidRPr="00000000">
        <w:rPr>
          <w:rtl w:val="0"/>
        </w:rPr>
        <w:t xml:space="preserve">Project overview</w:t>
      </w:r>
    </w:p>
    <w:p w:rsidR="00000000" w:rsidDel="00000000" w:rsidP="00000000" w:rsidRDefault="00000000" w:rsidRPr="00000000" w14:paraId="00000018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 paragraph or two outlining the overall project aims and background.</w:t>
      </w:r>
    </w:p>
    <w:p w:rsidR="00000000" w:rsidDel="00000000" w:rsidP="00000000" w:rsidRDefault="00000000" w:rsidRPr="00000000" w14:paraId="00000019">
      <w:pPr>
        <w:pStyle w:val="Heading2"/>
        <w:pageBreakBefore w:val="0"/>
        <w:rPr>
          <w:rFonts w:ascii="Lexend Deca" w:cs="Lexend Deca" w:eastAsia="Lexend Deca" w:hAnsi="Lexend Deca"/>
          <w:color w:val="ff3dcc"/>
        </w:rPr>
      </w:pPr>
      <w:bookmarkStart w:colFirst="0" w:colLast="0" w:name="_a676bx2yfkh7" w:id="4"/>
      <w:bookmarkEnd w:id="4"/>
      <w:r w:rsidDel="00000000" w:rsidR="00000000" w:rsidRPr="00000000">
        <w:rPr>
          <w:rtl w:val="0"/>
        </w:rPr>
        <w:t xml:space="preserve">Author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Role: 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Contact number: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LinkedIn (URL): </w:t>
      </w:r>
    </w:p>
    <w:p w:rsidR="00000000" w:rsidDel="00000000" w:rsidP="00000000" w:rsidRDefault="00000000" w:rsidRPr="00000000" w14:paraId="0000001F">
      <w:pPr>
        <w:pStyle w:val="Heading2"/>
        <w:pageBreakBefore w:val="0"/>
        <w:rPr/>
      </w:pPr>
      <w:bookmarkStart w:colFirst="0" w:colLast="0" w:name="_gmxwtcm9tc2r" w:id="5"/>
      <w:bookmarkEnd w:id="5"/>
      <w:r w:rsidDel="00000000" w:rsidR="00000000" w:rsidRPr="00000000">
        <w:rPr>
          <w:rtl w:val="0"/>
        </w:rPr>
        <w:t xml:space="preserve">Charity details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Charity name: 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Charity website (URL): 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Location: 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Mission: </w:t>
      </w:r>
    </w:p>
    <w:p w:rsidR="00000000" w:rsidDel="00000000" w:rsidP="00000000" w:rsidRDefault="00000000" w:rsidRPr="00000000" w14:paraId="00000024">
      <w:pPr>
        <w:pStyle w:val="Heading2"/>
        <w:pageBreakBefore w:val="0"/>
        <w:rPr/>
      </w:pPr>
      <w:bookmarkStart w:colFirst="0" w:colLast="0" w:name="_qi7a81c4dhwq" w:id="6"/>
      <w:bookmarkEnd w:id="6"/>
      <w:r w:rsidDel="00000000" w:rsidR="00000000" w:rsidRPr="00000000">
        <w:rPr>
          <w:rtl w:val="0"/>
        </w:rPr>
        <w:t xml:space="preserve">Charity experience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Our experience of: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Creating digital products &amp; services: 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Working in agile ways: </w:t>
      </w:r>
    </w:p>
    <w:p w:rsidR="00000000" w:rsidDel="00000000" w:rsidP="00000000" w:rsidRDefault="00000000" w:rsidRPr="00000000" w14:paraId="00000028">
      <w:pPr>
        <w:pStyle w:val="Heading2"/>
        <w:pageBreakBefore w:val="0"/>
        <w:rPr/>
      </w:pPr>
      <w:bookmarkStart w:colFirst="0" w:colLast="0" w:name="_nw1v2wro1nuq" w:id="7"/>
      <w:bookmarkEnd w:id="7"/>
      <w:r w:rsidDel="00000000" w:rsidR="00000000" w:rsidRPr="00000000">
        <w:rPr>
          <w:rtl w:val="0"/>
        </w:rPr>
        <w:t xml:space="preserve">Project aims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Objective: 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Note: This could be to improve or optimise or an existing digital product or service. Or it could be to define or build a new digital product or service from scratch.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Target users: 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Target users’ needs: </w:t>
      </w:r>
    </w:p>
    <w:p w:rsidR="00000000" w:rsidDel="00000000" w:rsidP="00000000" w:rsidRDefault="00000000" w:rsidRPr="00000000" w14:paraId="0000002D">
      <w:pPr>
        <w:pStyle w:val="Heading2"/>
        <w:pageBreakBefore w:val="0"/>
        <w:rPr>
          <w:rFonts w:ascii="Titillium Web" w:cs="Titillium Web" w:eastAsia="Titillium Web" w:hAnsi="Titillium Web"/>
          <w:color w:val="d7288e"/>
          <w:sz w:val="24"/>
          <w:szCs w:val="24"/>
        </w:rPr>
      </w:pPr>
      <w:bookmarkStart w:colFirst="0" w:colLast="0" w:name="_ibs1mgauhuc6" w:id="8"/>
      <w:bookmarkEnd w:id="8"/>
      <w:r w:rsidDel="00000000" w:rsidR="00000000" w:rsidRPr="00000000">
        <w:rPr>
          <w:rtl w:val="0"/>
        </w:rPr>
        <w:t xml:space="preserve">Project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Budget: 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2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Indicate the total, or a budget range (if the budget is known).</w:t>
      </w:r>
    </w:p>
    <w:p w:rsidR="00000000" w:rsidDel="00000000" w:rsidP="00000000" w:rsidRDefault="00000000" w:rsidRPr="00000000" w14:paraId="00000030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Budget status: </w:t>
      </w:r>
    </w:p>
    <w:p w:rsidR="00000000" w:rsidDel="00000000" w:rsidP="00000000" w:rsidRDefault="00000000" w:rsidRPr="00000000" w14:paraId="00000031">
      <w:pPr>
        <w:pageBreakBefore w:val="0"/>
        <w:numPr>
          <w:ilvl w:val="1"/>
          <w:numId w:val="2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Indicate if budget is signed off, close to sign off, fully signed off.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Project kick-off date: 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Project launch date: </w:t>
      </w:r>
    </w:p>
    <w:p w:rsidR="00000000" w:rsidDel="00000000" w:rsidP="00000000" w:rsidRDefault="00000000" w:rsidRPr="00000000" w14:paraId="00000034">
      <w:pPr>
        <w:pStyle w:val="Heading2"/>
        <w:pageBreakBefore w:val="0"/>
        <w:rPr/>
      </w:pPr>
      <w:bookmarkStart w:colFirst="0" w:colLast="0" w:name="_nc8y56dv98j4" w:id="9"/>
      <w:bookmarkEnd w:id="9"/>
      <w:r w:rsidDel="00000000" w:rsidR="00000000" w:rsidRPr="00000000">
        <w:rPr>
          <w:rtl w:val="0"/>
        </w:rPr>
        <w:t xml:space="preserve">Project </w:t>
      </w:r>
      <w:r w:rsidDel="00000000" w:rsidR="00000000" w:rsidRPr="00000000">
        <w:rPr>
          <w:rtl w:val="0"/>
        </w:rPr>
        <w:t xml:space="preserve">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Partner values: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3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Make a note about what values you’re looking for in a partner.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We need help with: 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3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Try to list out what you need help with. i.e. research, design, build.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Partner experience:</w:t>
      </w:r>
    </w:p>
    <w:p w:rsidR="00000000" w:rsidDel="00000000" w:rsidP="00000000" w:rsidRDefault="00000000" w:rsidRPr="00000000" w14:paraId="0000003A">
      <w:pPr>
        <w:pageBreakBefore w:val="0"/>
        <w:numPr>
          <w:ilvl w:val="1"/>
          <w:numId w:val="3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Make a note of the sector experience the ideal partner will have.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Technical 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3"/>
        </w:numPr>
        <w:ind w:left="1440" w:hanging="360"/>
        <w:rPr>
          <w:i w:val="1"/>
          <w:color w:val="999999"/>
        </w:rPr>
      </w:pPr>
      <w:r w:rsidDel="00000000" w:rsidR="00000000" w:rsidRPr="00000000">
        <w:rPr>
          <w:i w:val="1"/>
          <w:color w:val="999999"/>
          <w:rtl w:val="0"/>
        </w:rPr>
        <w:t xml:space="preserve">Make a note if you have certain technical requirements (i.e. you need to work with a certain programming language or need to integrate with another service).</w:t>
      </w:r>
    </w:p>
    <w:p w:rsidR="00000000" w:rsidDel="00000000" w:rsidP="00000000" w:rsidRDefault="00000000" w:rsidRPr="00000000" w14:paraId="0000003D">
      <w:pPr>
        <w:pStyle w:val="Heading2"/>
        <w:pageBreakBefore w:val="0"/>
        <w:rPr/>
      </w:pPr>
      <w:bookmarkStart w:colFirst="0" w:colLast="0" w:name="_e1zwniy4nyxy" w:id="10"/>
      <w:bookmarkEnd w:id="10"/>
      <w:r w:rsidDel="00000000" w:rsidR="00000000" w:rsidRPr="00000000">
        <w:rPr>
          <w:rtl w:val="0"/>
        </w:rPr>
        <w:t xml:space="preserve">How to respond to this brief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  <w:t xml:space="preserve">We’ve emailed this brief to [insert number] organisations.</w:t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  <w:t xml:space="preserve">If you’re interested in responding to this brief, please email the author, above. Send a paragraph or two by [insert date], outlining why you think you’d be great for this project.</w:t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  <w:t xml:space="preserve">In the first instance, we’d like to arrange a chat with 3 or 4 organisations. From there we’ll ask 2 or 3 to write a short proposal.</w:t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Ideally after that, we’d get together for workshops with 2 organisations to see how we might work together - then we’ll be in a good position to make a decision. 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>
          <w:rtl w:val="0"/>
        </w:rPr>
        <w:t xml:space="preserve">If you have any questions about this brief, how to respond, or the process, please email the author.</w:t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12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nter"/>
  <w:font w:name="Lexend Deca"/>
  <w:font w:name="Inter SemiBold"/>
  <w:font w:name="Titillium Web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ageBreakBefore w:val="0"/>
      <w:widowControl w:val="0"/>
      <w:spacing w:after="0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Inter" w:cs="Inter" w:eastAsia="Inter" w:hAnsi="Inter"/>
        <w:sz w:val="24"/>
        <w:szCs w:val="24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60" w:before="320" w:line="240" w:lineRule="auto"/>
    </w:pPr>
    <w:rPr>
      <w:rFonts w:ascii="Lexend Deca" w:cs="Lexend Deca" w:eastAsia="Lexend Deca" w:hAnsi="Lexend Deca"/>
      <w:b w:val="1"/>
      <w:color w:val="09ca77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20" w:line="268.8" w:lineRule="auto"/>
    </w:pPr>
    <w:rPr>
      <w:rFonts w:ascii="Lexend Deca" w:cs="Lexend Deca" w:eastAsia="Lexend Deca" w:hAnsi="Lexend Deca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80" w:before="160" w:line="240" w:lineRule="auto"/>
    </w:pPr>
    <w:rPr>
      <w:rFonts w:ascii="Lexend Deca" w:cs="Lexend Deca" w:eastAsia="Lexend Deca" w:hAnsi="Lexend Dec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120" w:before="80" w:line="240" w:lineRule="auto"/>
    </w:pPr>
    <w:rPr>
      <w:rFonts w:ascii="Inter SemiBold" w:cs="Inter SemiBold" w:eastAsia="Inter SemiBold" w:hAnsi="Inter SemiBold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ncvo.org.uk/help-and-guidance/digital-technology/digital-advice-and-support/choosing-right-digital-agency-or-freelancer/" TargetMode="External"/><Relationship Id="rId10" Type="http://schemas.openxmlformats.org/officeDocument/2006/relationships/hyperlink" Target="https://www.ncvo.org.uk/help-and-guidance/digital-technology/digital-advice-and-support/great-conversations-digital-partners/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dovetail.network/" TargetMode="External"/><Relationship Id="rId5" Type="http://schemas.openxmlformats.org/officeDocument/2006/relationships/styles" Target="styles.xml"/><Relationship Id="rId6" Type="http://schemas.openxmlformats.org/officeDocument/2006/relationships/hyperlink" Target="https://wearecast.org.uk/" TargetMode="External"/><Relationship Id="rId7" Type="http://schemas.openxmlformats.org/officeDocument/2006/relationships/hyperlink" Target="https://www.thecatalyst.org.uk/" TargetMode="External"/><Relationship Id="rId8" Type="http://schemas.openxmlformats.org/officeDocument/2006/relationships/hyperlink" Target="https://digitalchariti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