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4B6ABB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B6ABB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B6ABB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6444B4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03B0D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4B6ABB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E36F5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E36F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bookmarkStart w:id="0" w:name="_GoBack"/>
            <w:bookmarkEnd w:id="0"/>
            <w:r w:rsidR="00601607">
              <w:rPr>
                <w:rFonts w:ascii="Cambria" w:hAnsi="Cambria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B6AB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603B0D" w:rsidRDefault="005E364A" w:rsidP="005E364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3134"/>
        <w:gridCol w:w="3240"/>
        <w:gridCol w:w="2970"/>
        <w:gridCol w:w="2970"/>
        <w:gridCol w:w="3060"/>
        <w:gridCol w:w="2266"/>
      </w:tblGrid>
      <w:tr w:rsidR="00603B0D" w:rsidRPr="00603B0D" w:rsidTr="004B6ABB">
        <w:tc>
          <w:tcPr>
            <w:tcW w:w="3134" w:type="dxa"/>
            <w:shd w:val="clear" w:color="auto" w:fill="6B7A8F"/>
          </w:tcPr>
          <w:p w:rsidR="00603B0D" w:rsidRPr="004B6ABB" w:rsidRDefault="00603B0D" w:rsidP="007C796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6B7A8F"/>
          </w:tcPr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B6AB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  <w:p w:rsidR="00603B0D" w:rsidRPr="004B6ABB" w:rsidRDefault="00603B0D" w:rsidP="007C796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B6AB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(HOLIDAY)</w:t>
            </w:r>
          </w:p>
        </w:tc>
        <w:tc>
          <w:tcPr>
            <w:tcW w:w="2970" w:type="dxa"/>
            <w:shd w:val="clear" w:color="auto" w:fill="6B7A8F"/>
          </w:tcPr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B6AB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B6AB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shd w:val="clear" w:color="auto" w:fill="6B7A8F"/>
          </w:tcPr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B6AB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6B7A8F"/>
          </w:tcPr>
          <w:p w:rsidR="00603B0D" w:rsidRPr="004B6ABB" w:rsidRDefault="00603B0D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B6AB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  <w:p w:rsidR="00603B0D" w:rsidRPr="004B6ABB" w:rsidRDefault="00603B0D" w:rsidP="007C796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tcBorders>
              <w:top w:val="single" w:sz="4" w:space="0" w:color="auto"/>
            </w:tcBorders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506" w:type="dxa"/>
            <w:gridSpan w:val="5"/>
            <w:tcBorders>
              <w:top w:val="single" w:sz="4" w:space="0" w:color="auto"/>
            </w:tcBorders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506" w:type="dxa"/>
            <w:gridSpan w:val="5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Reading Comprehensions</w:t>
            </w:r>
          </w:p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/ Writing Composition/ Fluency/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Reading Comprehensions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Make simple predictions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Read with accuracy ,speed and proper phrasing sentences and stories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Draw and write at least three sentences from various familiar </w:t>
            </w:r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sources .</w:t>
            </w:r>
            <w:proofErr w:type="gramEnd"/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Write different forms of simple composition as a response to stories /poems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Note details in a given texts.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Use action words in simple sentences.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Form and use the past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tense of frequently occurring regular verbs ( walk -walked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EN3RC –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–b-2.8 , EN3WC –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-1.3 ,EN3WC –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–h-3 ,EN3F-IIa –c -4.4 TG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EN3RC –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–e 2,2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EN3G –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– d -3.4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EN3G –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–f -3.2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Literature: An Honest Woodman”.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Noting Details in a Given Texts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Using Action Words in Simple Sentences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Forming and Using Past Tense of Frequently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Occuring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Regular Verbs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506" w:type="dxa"/>
            <w:gridSpan w:val="5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506" w:type="dxa"/>
            <w:gridSpan w:val="5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About action words.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Vocabulary Development: Look for Activity 138 in LM.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What is your favorite toy? What do you do if you lost your toy?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Get-the–Details</w:t>
            </w:r>
          </w:p>
          <w:p w:rsidR="00603B0D" w:rsidRPr="00603B0D" w:rsidRDefault="00603B0D" w:rsidP="007C7969">
            <w:pPr>
              <w:ind w:left="-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Say: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To answer these questions, we need to remember some details from the text we listened to or read about 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Give written cards and pupils will match the pictures given by the teacher.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Use a poem </w:t>
            </w:r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“ to</w:t>
            </w:r>
            <w:proofErr w:type="gram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start “ the lesson related to the topic to be discussed.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</w:t>
            </w: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of the new lesson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Present the story : Honest Wood 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man”.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Let us see if we remember the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details from the story: The honest woodman to get answers to the questions in the guide sheet.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Play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Pinoy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Henyo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of action words 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 pantomime the action words provided by the teacher.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Write the words answer by the 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pupils mentioning action words.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Who came to the forest?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Why did he come to the forest?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How do we note a details from the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text?stories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What are action words mentioned in the play.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How are these words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ends?In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what form it likes?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Do you think an honest person get things that is not him/her?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What questions do we use?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ind w:firstLine="7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Form groups of five. Say: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Be creative in naming </w:t>
            </w:r>
            <w:proofErr w:type="gramStart"/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your  group</w:t>
            </w:r>
            <w:proofErr w:type="gramEnd"/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Make a Certificate of Appreciation for a class member whom the group </w:t>
            </w:r>
            <w:proofErr w:type="gramStart"/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believes  showed</w:t>
            </w:r>
            <w:proofErr w:type="gramEnd"/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acts of honesty.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Your group is expected to:</w:t>
            </w:r>
          </w:p>
          <w:p w:rsidR="00603B0D" w:rsidRPr="00603B0D" w:rsidRDefault="00603B0D" w:rsidP="00603B0D">
            <w:pPr>
              <w:pStyle w:val="ListParagraph"/>
              <w:numPr>
                <w:ilvl w:val="0"/>
                <w:numId w:val="39"/>
              </w:numPr>
              <w:spacing w:after="0"/>
              <w:ind w:left="990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Give everyone a chance to make suggestions about the person/persons whom the group thinks has been so honest</w:t>
            </w:r>
          </w:p>
          <w:p w:rsidR="00603B0D" w:rsidRPr="00603B0D" w:rsidRDefault="00603B0D" w:rsidP="00603B0D">
            <w:pPr>
              <w:pStyle w:val="ListParagraph"/>
              <w:numPr>
                <w:ilvl w:val="0"/>
                <w:numId w:val="39"/>
              </w:numPr>
              <w:spacing w:after="0"/>
              <w:ind w:left="990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Talk together about what the certificate should look like and what it should say.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Group the class into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three.Give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stories to read. And answer the questions  given in the text.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Guided Practice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ab/>
              <w:t>(Teacher prepares an Action Word Wheel.)</w:t>
            </w:r>
          </w:p>
          <w:p w:rsidR="00603B0D" w:rsidRPr="00603B0D" w:rsidRDefault="00603B0D" w:rsidP="007C7969">
            <w:pPr>
              <w:ind w:firstLine="7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Say: </w:t>
            </w: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>We have another game for action words. Let us use Action Word Wheel.</w:t>
            </w:r>
          </w:p>
          <w:p w:rsidR="00603B0D" w:rsidRPr="00603B0D" w:rsidRDefault="00603B0D" w:rsidP="007C7969">
            <w:pPr>
              <w:ind w:firstLine="7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Form groups. Be creative in giving names for your groups.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Give pupils an activity to do forming and using past tense of regular verbs.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What lessons did you learned today?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In answering questions ,what must is to understand?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What are action words?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Are action words helpful?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How can we form the verbs in past form of tense?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Draw and write sentences about the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loessons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you learned.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Read the paragraph then answer the </w:t>
            </w: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Why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Questions.</w:t>
            </w:r>
          </w:p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USES OF ANIMALS</w:t>
            </w:r>
          </w:p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Some animals like cats and dogs make good pets. They are friendly and </w:t>
            </w:r>
            <w:proofErr w:type="spellStart"/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playful.Dog</w:t>
            </w:r>
            <w:proofErr w:type="spellEnd"/>
            <w:proofErr w:type="gram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guard houses and cats kill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rats.Some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animals such as chickens give us eggs and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food.Cows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carabaos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give us milk and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meat.Horses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carabaos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pull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carromatas,plows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and cats. Other animals give us materials for our </w:t>
            </w:r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clothes ,shoes</w:t>
            </w:r>
            <w:proofErr w:type="gram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,and bags.</w:t>
            </w:r>
          </w:p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a. Why do some animals make </w:t>
            </w: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good pets?</w:t>
            </w:r>
          </w:p>
          <w:p w:rsidR="00603B0D" w:rsidRPr="00603B0D" w:rsidRDefault="00603B0D" w:rsidP="007C7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b. What animals give us milk and meat.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Activty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133 on page 155.</w:t>
            </w:r>
          </w:p>
          <w:p w:rsidR="00295B5E" w:rsidRDefault="00295B5E" w:rsidP="00295B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Form the ff. action </w:t>
            </w:r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words  in</w:t>
            </w:r>
            <w:proofErr w:type="gram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past form of the </w:t>
            </w:r>
            <w:proofErr w:type="spell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verb.Use</w:t>
            </w:r>
            <w:proofErr w:type="spell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it a simple sentences.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1. look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2. jump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3. climb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4. hang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5. leap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Cite situations how can you can show honesty in a person.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Write a story and give questions about the stories you read.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ff.action</w:t>
            </w:r>
            <w:proofErr w:type="spellEnd"/>
            <w:proofErr w:type="gramEnd"/>
            <w:r w:rsidRPr="00603B0D">
              <w:rPr>
                <w:rFonts w:asciiTheme="minorHAnsi" w:hAnsiTheme="minorHAnsi" w:cstheme="minorHAnsi"/>
                <w:sz w:val="20"/>
                <w:szCs w:val="20"/>
              </w:rPr>
              <w:t xml:space="preserve"> words in a sentences.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1. taste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2. look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3. play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4. run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5. write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Make the ff. regular verbs in a story form</w:t>
            </w: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sz w:val="20"/>
                <w:szCs w:val="20"/>
              </w:rPr>
              <w:t>Shout  girl bake hike look drink.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506" w:type="dxa"/>
            <w:gridSpan w:val="5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506" w:type="dxa"/>
            <w:gridSpan w:val="5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Pupils’ eagerness to learn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Pupils’ eagerness to learn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Pupils’ eagerness to learn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Pupils’ eagerness to learn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Role Playing/Drama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F.What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</w:tr>
      <w:tr w:rsidR="00603B0D" w:rsidRPr="00603B0D" w:rsidTr="004B6ABB">
        <w:tc>
          <w:tcPr>
            <w:tcW w:w="3134" w:type="dxa"/>
            <w:shd w:val="clear" w:color="auto" w:fill="E7E9ED"/>
          </w:tcPr>
          <w:p w:rsidR="00603B0D" w:rsidRPr="00603B0D" w:rsidRDefault="00603B0D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603B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24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__4 F’s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__4 F’s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__4 F’s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__4 F’s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603B0D" w:rsidRPr="00603B0D" w:rsidRDefault="00603B0D" w:rsidP="007C796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603B0D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__4 F’s</w:t>
            </w:r>
          </w:p>
        </w:tc>
      </w:tr>
    </w:tbl>
    <w:p w:rsidR="00603B0D" w:rsidRDefault="00603B0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03B0D" w:rsidSect="00140CBA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E110B9"/>
    <w:multiLevelType w:val="hybridMultilevel"/>
    <w:tmpl w:val="7794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A6503"/>
    <w:multiLevelType w:val="hybridMultilevel"/>
    <w:tmpl w:val="E5FEF00C"/>
    <w:lvl w:ilvl="0" w:tplc="09CE9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C65D2">
      <w:start w:val="1"/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33"/>
  </w:num>
  <w:num w:numId="5">
    <w:abstractNumId w:val="35"/>
  </w:num>
  <w:num w:numId="6">
    <w:abstractNumId w:val="36"/>
  </w:num>
  <w:num w:numId="7">
    <w:abstractNumId w:val="37"/>
  </w:num>
  <w:num w:numId="8">
    <w:abstractNumId w:val="11"/>
  </w:num>
  <w:num w:numId="9">
    <w:abstractNumId w:val="14"/>
  </w:num>
  <w:num w:numId="10">
    <w:abstractNumId w:val="20"/>
  </w:num>
  <w:num w:numId="11">
    <w:abstractNumId w:val="4"/>
  </w:num>
  <w:num w:numId="12">
    <w:abstractNumId w:val="23"/>
  </w:num>
  <w:num w:numId="13">
    <w:abstractNumId w:val="29"/>
  </w:num>
  <w:num w:numId="14">
    <w:abstractNumId w:val="30"/>
  </w:num>
  <w:num w:numId="15">
    <w:abstractNumId w:val="34"/>
  </w:num>
  <w:num w:numId="16">
    <w:abstractNumId w:val="13"/>
  </w:num>
  <w:num w:numId="17">
    <w:abstractNumId w:val="38"/>
  </w:num>
  <w:num w:numId="18">
    <w:abstractNumId w:val="19"/>
  </w:num>
  <w:num w:numId="19">
    <w:abstractNumId w:val="9"/>
  </w:num>
  <w:num w:numId="20">
    <w:abstractNumId w:val="7"/>
  </w:num>
  <w:num w:numId="21">
    <w:abstractNumId w:val="24"/>
  </w:num>
  <w:num w:numId="22">
    <w:abstractNumId w:val="0"/>
  </w:num>
  <w:num w:numId="23">
    <w:abstractNumId w:val="21"/>
  </w:num>
  <w:num w:numId="24">
    <w:abstractNumId w:val="22"/>
  </w:num>
  <w:num w:numId="25">
    <w:abstractNumId w:val="31"/>
  </w:num>
  <w:num w:numId="26">
    <w:abstractNumId w:val="17"/>
  </w:num>
  <w:num w:numId="27">
    <w:abstractNumId w:val="2"/>
  </w:num>
  <w:num w:numId="28">
    <w:abstractNumId w:val="32"/>
  </w:num>
  <w:num w:numId="29">
    <w:abstractNumId w:val="1"/>
  </w:num>
  <w:num w:numId="30">
    <w:abstractNumId w:val="28"/>
  </w:num>
  <w:num w:numId="31">
    <w:abstractNumId w:val="5"/>
  </w:num>
  <w:num w:numId="32">
    <w:abstractNumId w:val="18"/>
  </w:num>
  <w:num w:numId="33">
    <w:abstractNumId w:val="25"/>
  </w:num>
  <w:num w:numId="34">
    <w:abstractNumId w:val="16"/>
  </w:num>
  <w:num w:numId="35">
    <w:abstractNumId w:val="27"/>
  </w:num>
  <w:num w:numId="36">
    <w:abstractNumId w:val="12"/>
  </w:num>
  <w:num w:numId="37">
    <w:abstractNumId w:val="10"/>
  </w:num>
  <w:num w:numId="38">
    <w:abstractNumId w:val="15"/>
  </w:num>
  <w:num w:numId="3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0F282B"/>
    <w:rsid w:val="00140CBA"/>
    <w:rsid w:val="001A6D04"/>
    <w:rsid w:val="001F0B0B"/>
    <w:rsid w:val="001F78B0"/>
    <w:rsid w:val="00207229"/>
    <w:rsid w:val="00214C57"/>
    <w:rsid w:val="0022279B"/>
    <w:rsid w:val="00272651"/>
    <w:rsid w:val="00295B5E"/>
    <w:rsid w:val="002A6B72"/>
    <w:rsid w:val="002D0527"/>
    <w:rsid w:val="002E3E43"/>
    <w:rsid w:val="002F3871"/>
    <w:rsid w:val="0032527C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B6ABB"/>
    <w:rsid w:val="004C68F4"/>
    <w:rsid w:val="004D6851"/>
    <w:rsid w:val="0057530E"/>
    <w:rsid w:val="005B1A02"/>
    <w:rsid w:val="005B4CD2"/>
    <w:rsid w:val="005D28BC"/>
    <w:rsid w:val="005E364A"/>
    <w:rsid w:val="00601607"/>
    <w:rsid w:val="00603A5B"/>
    <w:rsid w:val="00603B0D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409B8"/>
    <w:rsid w:val="00771041"/>
    <w:rsid w:val="007868C7"/>
    <w:rsid w:val="00787655"/>
    <w:rsid w:val="00790F01"/>
    <w:rsid w:val="007B368F"/>
    <w:rsid w:val="007C6259"/>
    <w:rsid w:val="007E0386"/>
    <w:rsid w:val="007E36F5"/>
    <w:rsid w:val="00804947"/>
    <w:rsid w:val="00831421"/>
    <w:rsid w:val="00872BF7"/>
    <w:rsid w:val="00883D2E"/>
    <w:rsid w:val="008E10CE"/>
    <w:rsid w:val="008E35C5"/>
    <w:rsid w:val="008E4FB1"/>
    <w:rsid w:val="00902805"/>
    <w:rsid w:val="00934413"/>
    <w:rsid w:val="00947737"/>
    <w:rsid w:val="00983917"/>
    <w:rsid w:val="00A21404"/>
    <w:rsid w:val="00A35AB3"/>
    <w:rsid w:val="00A71013"/>
    <w:rsid w:val="00A92FB5"/>
    <w:rsid w:val="00AD739D"/>
    <w:rsid w:val="00AF46E4"/>
    <w:rsid w:val="00B47583"/>
    <w:rsid w:val="00BD109B"/>
    <w:rsid w:val="00BF1CAA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CE5C7C"/>
    <w:rsid w:val="00D03951"/>
    <w:rsid w:val="00DA6EB2"/>
    <w:rsid w:val="00E015F6"/>
    <w:rsid w:val="00E3293C"/>
    <w:rsid w:val="00E34F88"/>
    <w:rsid w:val="00E474EB"/>
    <w:rsid w:val="00E578D2"/>
    <w:rsid w:val="00E6104E"/>
    <w:rsid w:val="00E73846"/>
    <w:rsid w:val="00EF08EB"/>
    <w:rsid w:val="00F118C7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BCB4C-33B7-4594-B405-0A6DEF60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D735-5B7D-4715-876D-13E787D9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2017-08-27T07:30:00Z</dcterms:created>
  <dcterms:modified xsi:type="dcterms:W3CDTF">2022-11-10T15:57:00Z</dcterms:modified>
</cp:coreProperties>
</file>