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rPr>
          <w:rFonts w:ascii="Oswald" w:cs="Oswald" w:eastAsia="Oswald" w:hAnsi="Oswald"/>
          <w:sz w:val="36"/>
          <w:szCs w:val="36"/>
        </w:rPr>
      </w:pPr>
      <w:r w:rsidDel="00000000" w:rsidR="00000000" w:rsidRPr="00000000">
        <w:rPr>
          <w:rFonts w:ascii="Oswald" w:cs="Oswald" w:eastAsia="Oswald" w:hAnsi="Oswald"/>
          <w:sz w:val="36"/>
          <w:szCs w:val="36"/>
          <w:rtl w:val="0"/>
        </w:rPr>
        <w:t xml:space="preserve">Fuerzas invisibles</w:t>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rPr>
          <w:rFonts w:ascii="Oswald" w:cs="Oswald" w:eastAsia="Oswald" w:hAnsi="Oswald"/>
          <w:sz w:val="24"/>
          <w:szCs w:val="24"/>
        </w:rPr>
      </w:pPr>
      <w:r w:rsidDel="00000000" w:rsidR="00000000" w:rsidRPr="00000000">
        <w:rPr>
          <w:rFonts w:ascii="Oswald" w:cs="Oswald" w:eastAsia="Oswald" w:hAnsi="Oswald"/>
          <w:sz w:val="24"/>
          <w:szCs w:val="24"/>
          <w:rtl w:val="0"/>
        </w:rPr>
        <w:t xml:space="preserve">Lección: ¿Qué pueden hacer los imanes?</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rPr>
          <w:rFonts w:ascii="Oswald" w:cs="Oswald" w:eastAsia="Oswald" w:hAnsi="Oswald"/>
          <w:sz w:val="24"/>
          <w:szCs w:val="24"/>
        </w:rPr>
      </w:pPr>
      <w:r w:rsidDel="00000000" w:rsidR="00000000" w:rsidRPr="00000000">
        <w:rPr>
          <w:rtl w:val="0"/>
        </w:rPr>
      </w:r>
    </w:p>
    <w:p w:rsidR="00000000" w:rsidDel="00000000" w:rsidP="00000000" w:rsidRDefault="00000000" w:rsidRPr="00000000" w14:paraId="00000004">
      <w:pPr>
        <w:pageBreakBefore w:val="0"/>
        <w:jc w:val="right"/>
        <w:rPr>
          <w:sz w:val="20"/>
          <w:szCs w:val="20"/>
        </w:rPr>
      </w:pPr>
      <w:r w:rsidDel="00000000" w:rsidR="00000000" w:rsidRPr="00000000">
        <w:rPr>
          <w:sz w:val="20"/>
          <w:szCs w:val="20"/>
          <w:rtl w:val="0"/>
        </w:rPr>
        <w:t xml:space="preserve">Nombre: ___________________</w:t>
      </w:r>
    </w:p>
    <w:p w:rsidR="00000000" w:rsidDel="00000000" w:rsidP="00000000" w:rsidRDefault="00000000" w:rsidRPr="00000000" w14:paraId="00000005">
      <w:pPr>
        <w:pageBreakBefore w:val="0"/>
        <w:jc w:val="right"/>
        <w:rPr>
          <w:rFonts w:ascii="Oswald" w:cs="Oswald" w:eastAsia="Oswald" w:hAnsi="Oswald"/>
          <w:sz w:val="24"/>
          <w:szCs w:val="24"/>
        </w:rPr>
        <w:sectPr>
          <w:footerReference r:id="rId6" w:type="default"/>
          <w:pgSz w:h="15840" w:w="12240" w:orient="portrait"/>
          <w:pgMar w:bottom="1440" w:top="1440" w:left="1440" w:right="1440" w:header="0" w:footer="720"/>
          <w:pgNumType w:start="1"/>
          <w:cols w:equalWidth="0" w:num="2">
            <w:col w:space="720" w:w="4320"/>
            <w:col w:space="0" w:w="4320"/>
          </w:cols>
        </w:sectPr>
      </w:pPr>
      <w:r w:rsidDel="00000000" w:rsidR="00000000" w:rsidRPr="00000000">
        <w:rPr>
          <w:sz w:val="20"/>
          <w:szCs w:val="20"/>
          <w:rtl w:val="0"/>
        </w:rPr>
        <w:t xml:space="preserve">Fecha:___________________</w:t>
      </w:r>
      <w:r w:rsidDel="00000000" w:rsidR="00000000" w:rsidRPr="00000000">
        <w:rPr>
          <w:rtl w:val="0"/>
        </w:rPr>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jc w:val="center"/>
        <w:rPr>
          <w:sz w:val="28"/>
          <w:szCs w:val="28"/>
        </w:rPr>
      </w:pPr>
      <w:r w:rsidDel="00000000" w:rsidR="00000000" w:rsidRPr="00000000">
        <w:rPr>
          <w:rFonts w:ascii="Oswald" w:cs="Oswald" w:eastAsia="Oswald" w:hAnsi="Oswald"/>
          <w:sz w:val="40"/>
          <w:szCs w:val="40"/>
          <w:rtl w:val="0"/>
        </w:rPr>
        <w:t xml:space="preserve">Evaluación final del misterio</w:t>
      </w:r>
      <w:r w:rsidDel="00000000" w:rsidR="00000000" w:rsidRPr="00000000">
        <w:rPr>
          <w:rtl w:val="0"/>
        </w:rPr>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rtl w:val="0"/>
        </w:rPr>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rPr/>
      </w:pPr>
      <w:r w:rsidDel="00000000" w:rsidR="00000000" w:rsidRPr="00000000">
        <w:rPr>
          <w:highlight w:val="white"/>
          <w:rtl w:val="0"/>
        </w:rPr>
        <w:t xml:space="preserve">1. ¿Crees que los imanes son extraños? ¿Por qué sí o por qué no? </w:t>
      </w:r>
      <w:r w:rsidDel="00000000" w:rsidR="00000000" w:rsidRPr="00000000">
        <w:rPr>
          <w:rtl w:val="0"/>
        </w:rPr>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spacing w:line="360" w:lineRule="auto"/>
        <w:rPr>
          <w:sz w:val="28"/>
          <w:szCs w:val="28"/>
        </w:rPr>
      </w:pPr>
      <w:r w:rsidDel="00000000" w:rsidR="00000000" w:rsidRPr="00000000">
        <w:rPr>
          <w:sz w:val="28"/>
          <w:szCs w:val="28"/>
          <w:highlight w:val="white"/>
          <w:rtl w:val="0"/>
        </w:rPr>
        <w:t xml:space="preserve">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spacing w:line="360" w:lineRule="auto"/>
        <w:rPr>
          <w:sz w:val="28"/>
          <w:szCs w:val="28"/>
        </w:rPr>
      </w:pPr>
      <w:r w:rsidDel="00000000" w:rsidR="00000000" w:rsidRPr="00000000">
        <w:rPr>
          <w:sz w:val="28"/>
          <w:szCs w:val="28"/>
          <w:highlight w:val="white"/>
          <w:rtl w:val="0"/>
        </w:rPr>
        <w:t xml:space="preserve">____________________________________________________________</w:t>
      </w:r>
      <w:r w:rsidDel="00000000" w:rsidR="00000000" w:rsidRPr="00000000">
        <w:rPr>
          <w:rtl w:val="0"/>
        </w:rPr>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rtl w:val="0"/>
        </w:rPr>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rtl w:val="0"/>
        </w:rPr>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2</w:t>
      </w:r>
      <w:r w:rsidDel="00000000" w:rsidR="00000000" w:rsidRPr="00000000">
        <w:rPr>
          <w:rtl w:val="0"/>
        </w:rPr>
        <w:t xml:space="preserve">. Cuando viertes chocolate derretido se cae (como en el dibujo A). ¿Qué podrías hacer para que el chocolate se vertiera hacia arriba (como en el dibujo B)? Explica por qué crees que tu plan podría funcionar. </w:t>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jc w:val="left"/>
        <w:rPr>
          <w:sz w:val="28"/>
          <w:szCs w:val="28"/>
        </w:rPr>
      </w:pPr>
      <w:r w:rsidDel="00000000" w:rsidR="00000000" w:rsidRPr="00000000">
        <w:rPr>
          <w:rtl w:val="0"/>
        </w:rPr>
      </w:r>
    </w:p>
    <w:tbl>
      <w:tblPr>
        <w:tblStyle w:val="Table1"/>
        <w:tblW w:w="6900.0" w:type="dxa"/>
        <w:jc w:val="left"/>
        <w:tblInd w:w="11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50"/>
        <w:gridCol w:w="3450"/>
        <w:tblGridChange w:id="0">
          <w:tblGrid>
            <w:gridCol w:w="3450"/>
            <w:gridCol w:w="34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8"/>
                <w:szCs w:val="28"/>
              </w:rPr>
            </w:pPr>
            <w:r w:rsidDel="00000000" w:rsidR="00000000" w:rsidRPr="00000000">
              <w:rPr>
                <w:sz w:val="28"/>
                <w:szCs w:val="28"/>
                <w:rtl w:val="0"/>
              </w:rPr>
              <w:t xml:space="preserve">(A) </w:t>
            </w:r>
            <w:r w:rsidDel="00000000" w:rsidR="00000000" w:rsidRPr="00000000">
              <w:rPr>
                <w:sz w:val="28"/>
                <w:szCs w:val="28"/>
              </w:rPr>
              <w:drawing>
                <wp:inline distB="114300" distT="114300" distL="114300" distR="114300">
                  <wp:extent cx="925848" cy="1232244"/>
                  <wp:effectExtent b="0" l="0" r="0" t="0"/>
                  <wp:docPr id="1"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925848" cy="1232244"/>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8"/>
                <w:szCs w:val="28"/>
              </w:rPr>
            </w:pPr>
            <w:r w:rsidDel="00000000" w:rsidR="00000000" w:rsidRPr="00000000">
              <w:rPr>
                <w:sz w:val="28"/>
                <w:szCs w:val="28"/>
                <w:rtl w:val="0"/>
              </w:rPr>
              <w:t xml:space="preserve">(B) </w:t>
            </w:r>
            <w:r w:rsidDel="00000000" w:rsidR="00000000" w:rsidRPr="00000000">
              <w:rPr>
                <w:sz w:val="28"/>
                <w:szCs w:val="28"/>
              </w:rPr>
              <w:drawing>
                <wp:inline distB="114300" distT="114300" distL="114300" distR="114300">
                  <wp:extent cx="955942" cy="1223963"/>
                  <wp:effectExtent b="0" l="0" r="0" t="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955942" cy="1223963"/>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jc w:val="left"/>
        <w:rPr>
          <w:sz w:val="28"/>
          <w:szCs w:val="28"/>
        </w:rPr>
      </w:pPr>
      <w:r w:rsidDel="00000000" w:rsidR="00000000" w:rsidRPr="00000000">
        <w:rPr>
          <w:rtl w:val="0"/>
        </w:rPr>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spacing w:line="360" w:lineRule="auto"/>
        <w:rPr>
          <w:sz w:val="28"/>
          <w:szCs w:val="28"/>
          <w:highlight w:val="white"/>
        </w:rPr>
      </w:pPr>
      <w:r w:rsidDel="00000000" w:rsidR="00000000" w:rsidRPr="00000000">
        <w:rPr>
          <w:sz w:val="28"/>
          <w:szCs w:val="28"/>
          <w:highlight w:val="white"/>
          <w:rtl w:val="0"/>
        </w:rPr>
        <w:t xml:space="preserve">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jc w:val="center"/>
        <w:rPr>
          <w:sz w:val="28"/>
          <w:szCs w:val="28"/>
        </w:rPr>
      </w:pPr>
      <w:r w:rsidDel="00000000" w:rsidR="00000000" w:rsidRPr="00000000">
        <w:rPr>
          <w:i w:val="1"/>
          <w:iCs w:val="1"/>
          <w:rtl w:val="0"/>
        </w:rPr>
        <w:t xml:space="preserve"> </w:t>
      </w:r>
      <w:r w:rsidDel="00000000" w:rsidR="00000000" w:rsidRPr="00000000">
        <w:rPr>
          <w:rtl w:val="0"/>
        </w:rPr>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3. ¿Qué invento podrías hacer si tuvieras muchos imanes? Explica por qué ese invento sería una buena idea. </w:t>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spacing w:line="360" w:lineRule="auto"/>
        <w:rPr/>
      </w:pPr>
      <w:r w:rsidDel="00000000" w:rsidR="00000000" w:rsidRPr="00000000">
        <w:rPr>
          <w:sz w:val="28"/>
          <w:szCs w:val="28"/>
          <w:highlight w:val="whit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sectPr>
      <w:type w:val="continuous"/>
      <w:pgSz w:h="15840" w:w="12240" w:orient="portrait"/>
      <w:pgMar w:bottom="1440" w:top="1440" w:left="1440" w:right="1440"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Oswald">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pageBreakBefore w:val="0"/>
      <w:widowControl w:val="0"/>
      <w:spacing w:line="240" w:lineRule="auto"/>
      <w:jc w:val="center"/>
      <w:rPr/>
    </w:pPr>
    <w:r w:rsidDel="00000000" w:rsidR="00000000" w:rsidRPr="00000000">
      <w:rPr/>
      <w:drawing>
        <wp:inline distB="19050" distT="19050" distL="19050" distR="19050">
          <wp:extent cx="1471613" cy="190500"/>
          <wp:effectExtent b="0" l="0" r="0" t="0"/>
          <wp:docPr id="3" name="image1.png"/>
          <a:graphic>
            <a:graphicData uri="http://schemas.openxmlformats.org/drawingml/2006/picture">
              <pic:pic>
                <pic:nvPicPr>
                  <pic:cNvPr id="0" name="image1.png"/>
                  <pic:cNvPicPr preferRelativeResize="0"/>
                </pic:nvPicPr>
                <pic:blipFill>
                  <a:blip r:embed="rId1"/>
                  <a:srcRect b="-1422" l="-1846" r="-1846" t="-1422"/>
                  <a:stretch>
                    <a:fillRect/>
                  </a:stretch>
                </pic:blipFill>
                <pic:spPr>
                  <a:xfrm>
                    <a:off x="0" y="0"/>
                    <a:ext cx="1471613" cy="190500"/>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pageBreakBefore w:val="0"/>
      <w:widowControl w:val="0"/>
      <w:spacing w:line="240" w:lineRule="auto"/>
      <w:jc w:val="center"/>
      <w:rPr/>
    </w:pPr>
    <w:r w:rsidDel="00000000" w:rsidR="00000000" w:rsidRPr="00000000">
      <w:rPr>
        <w:sz w:val="18"/>
        <w:szCs w:val="18"/>
        <w:rtl w:val="0"/>
      </w:rPr>
      <w:t xml:space="preserve">What can magnets do?</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bCs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image" Target="media/image3.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Oswald-regular.ttf"/><Relationship Id="rId2" Type="http://schemas.openxmlformats.org/officeDocument/2006/relationships/font" Target="fonts/Oswald-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