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C457" w14:textId="07D985FE" w:rsidR="00483486" w:rsidRPr="00A86433" w:rsidRDefault="00A33812" w:rsidP="00AE7A30">
      <w:pPr>
        <w:spacing w:line="276" w:lineRule="auto"/>
        <w:ind w:right="-2" w:hanging="142"/>
        <w:jc w:val="center"/>
        <w:rPr>
          <w:b/>
          <w:bCs/>
          <w:spacing w:val="-8"/>
          <w:sz w:val="28"/>
          <w:szCs w:val="28"/>
          <w:lang w:val="id-ID"/>
        </w:rPr>
      </w:pPr>
      <w:r>
        <w:rPr>
          <w:b/>
          <w:bCs/>
          <w:spacing w:val="-8"/>
          <w:sz w:val="28"/>
          <w:szCs w:val="28"/>
          <w:lang w:val="id-ID"/>
        </w:rPr>
        <w:t>EFEKTIVITAS DAN KONTRIBUSI PENERIMAAN PAJAK HOTEL TERHADAP PENINGKATAN PENDAPATAN ASLI DAERAH (PAD)</w:t>
      </w:r>
      <w:r w:rsidR="006A5CEB" w:rsidRPr="00A86433">
        <w:rPr>
          <w:b/>
          <w:bCs/>
          <w:spacing w:val="-8"/>
          <w:sz w:val="28"/>
          <w:szCs w:val="28"/>
          <w:lang w:val="id-ID"/>
        </w:rPr>
        <w:t xml:space="preserve"> </w:t>
      </w:r>
    </w:p>
    <w:p w14:paraId="278BE12F" w14:textId="3F819B1C" w:rsidR="00BB238E" w:rsidRPr="006048DA" w:rsidRDefault="005C33A8" w:rsidP="00CB08B5">
      <w:pPr>
        <w:jc w:val="center"/>
        <w:rPr>
          <w:rFonts w:ascii="Georgia" w:hAnsi="Georgia" w:cstheme="minorHAnsi"/>
          <w:b/>
          <w:bCs/>
          <w:color w:val="D93F15"/>
          <w:spacing w:val="-8"/>
          <w:sz w:val="24"/>
          <w:szCs w:val="24"/>
          <w:lang w:val="id-ID"/>
        </w:rPr>
      </w:pPr>
      <w:r w:rsidRPr="006048DA">
        <w:rPr>
          <w:rFonts w:ascii="Georgia" w:hAnsi="Georgia" w:cstheme="minorHAnsi"/>
          <w:b/>
          <w:bCs/>
          <w:color w:val="D93F15"/>
          <w:spacing w:val="-8"/>
          <w:sz w:val="24"/>
          <w:szCs w:val="24"/>
          <w:lang w:val="id-ID"/>
        </w:rPr>
        <w:t>[</w:t>
      </w:r>
      <w:r w:rsidR="00A86433">
        <w:rPr>
          <w:rFonts w:ascii="Georgia" w:hAnsi="Georgia" w:cstheme="minorHAnsi"/>
          <w:b/>
          <w:bCs/>
          <w:color w:val="D93F15"/>
          <w:spacing w:val="-8"/>
          <w:sz w:val="24"/>
          <w:szCs w:val="24"/>
          <w:lang w:val="id-ID"/>
        </w:rPr>
        <w:t>Times New Roman</w:t>
      </w:r>
      <w:r w:rsidRPr="006048DA">
        <w:rPr>
          <w:rFonts w:ascii="Georgia" w:hAnsi="Georgia" w:cstheme="minorHAnsi"/>
          <w:b/>
          <w:bCs/>
          <w:color w:val="D93F15"/>
          <w:spacing w:val="-8"/>
          <w:sz w:val="24"/>
          <w:szCs w:val="24"/>
          <w:lang w:val="id-ID"/>
        </w:rPr>
        <w:t xml:space="preserve">, </w:t>
      </w:r>
      <w:r w:rsidR="00483486" w:rsidRPr="006048DA">
        <w:rPr>
          <w:rFonts w:ascii="Georgia" w:hAnsi="Georgia" w:cstheme="minorHAnsi"/>
          <w:b/>
          <w:bCs/>
          <w:color w:val="D93F15"/>
          <w:spacing w:val="-8"/>
          <w:sz w:val="24"/>
          <w:szCs w:val="24"/>
          <w:lang w:val="id-ID"/>
        </w:rPr>
        <w:t xml:space="preserve">Font Size </w:t>
      </w:r>
      <w:r w:rsidR="00203109" w:rsidRPr="006048DA">
        <w:rPr>
          <w:rFonts w:ascii="Georgia" w:hAnsi="Georgia" w:cstheme="minorHAnsi"/>
          <w:b/>
          <w:bCs/>
          <w:color w:val="D93F15"/>
          <w:spacing w:val="-8"/>
          <w:sz w:val="24"/>
          <w:szCs w:val="24"/>
          <w:lang w:val="id-ID"/>
        </w:rPr>
        <w:t>14</w:t>
      </w:r>
      <w:r w:rsidR="00483486" w:rsidRPr="006048DA">
        <w:rPr>
          <w:rFonts w:ascii="Georgia" w:hAnsi="Georgia" w:cstheme="minorHAnsi"/>
          <w:b/>
          <w:bCs/>
          <w:color w:val="D93F15"/>
          <w:spacing w:val="-8"/>
          <w:sz w:val="24"/>
          <w:szCs w:val="24"/>
          <w:lang w:val="id-ID"/>
        </w:rPr>
        <w:t>, Bold, Centred, Uppercase</w:t>
      </w:r>
      <w:r w:rsidR="009A6F99" w:rsidRPr="006048DA">
        <w:rPr>
          <w:rFonts w:ascii="Georgia" w:hAnsi="Georgia" w:cstheme="minorHAnsi"/>
          <w:b/>
          <w:bCs/>
          <w:color w:val="D93F15"/>
          <w:spacing w:val="-8"/>
          <w:sz w:val="24"/>
          <w:szCs w:val="24"/>
          <w:lang w:val="id-ID"/>
        </w:rPr>
        <w:t>,spasi 1</w:t>
      </w:r>
      <w:r w:rsidR="00E1784D" w:rsidRPr="006048DA">
        <w:rPr>
          <w:rFonts w:ascii="Georgia" w:hAnsi="Georgia" w:cstheme="minorHAnsi"/>
          <w:b/>
          <w:bCs/>
          <w:color w:val="D93F15"/>
          <w:spacing w:val="-8"/>
          <w:sz w:val="24"/>
          <w:szCs w:val="24"/>
          <w:lang w:val="id-ID"/>
        </w:rPr>
        <w:t>,15</w:t>
      </w:r>
      <w:r w:rsidRPr="006048DA">
        <w:rPr>
          <w:rFonts w:ascii="Georgia" w:hAnsi="Georgia" w:cstheme="minorHAnsi"/>
          <w:b/>
          <w:bCs/>
          <w:color w:val="D93F15"/>
          <w:spacing w:val="-8"/>
          <w:sz w:val="24"/>
          <w:szCs w:val="24"/>
          <w:lang w:val="id-ID"/>
        </w:rPr>
        <w:t>]</w:t>
      </w:r>
      <w:r w:rsidR="001833F6" w:rsidRPr="006048DA">
        <w:rPr>
          <w:rFonts w:ascii="Georgia" w:hAnsi="Georgia" w:cstheme="minorHAnsi"/>
          <w:b/>
          <w:bCs/>
          <w:color w:val="D93F15"/>
          <w:spacing w:val="-8"/>
          <w:sz w:val="24"/>
          <w:szCs w:val="24"/>
          <w:lang w:val="id-ID"/>
        </w:rPr>
        <w:t>[Maksimal 1</w:t>
      </w:r>
      <w:r w:rsidR="00483486" w:rsidRPr="006048DA">
        <w:rPr>
          <w:rFonts w:ascii="Georgia" w:hAnsi="Georgia" w:cstheme="minorHAnsi"/>
          <w:b/>
          <w:bCs/>
          <w:color w:val="D93F15"/>
          <w:spacing w:val="-8"/>
          <w:sz w:val="24"/>
          <w:szCs w:val="24"/>
          <w:lang w:val="id-ID"/>
        </w:rPr>
        <w:t>5</w:t>
      </w:r>
      <w:r w:rsidR="001833F6" w:rsidRPr="006048DA">
        <w:rPr>
          <w:rFonts w:ascii="Georgia" w:hAnsi="Georgia" w:cstheme="minorHAnsi"/>
          <w:b/>
          <w:bCs/>
          <w:color w:val="D93F15"/>
          <w:spacing w:val="-8"/>
          <w:sz w:val="24"/>
          <w:szCs w:val="24"/>
          <w:lang w:val="id-ID"/>
        </w:rPr>
        <w:t xml:space="preserve"> kata]</w:t>
      </w:r>
    </w:p>
    <w:p w14:paraId="3C4A8298" w14:textId="77777777" w:rsidR="00BB238E" w:rsidRPr="001833F6" w:rsidRDefault="00BB238E" w:rsidP="00CB08B5">
      <w:pPr>
        <w:pStyle w:val="Title"/>
        <w:spacing w:line="240" w:lineRule="auto"/>
        <w:jc w:val="left"/>
        <w:rPr>
          <w:rFonts w:ascii="Georgia" w:hAnsi="Georgia"/>
          <w:spacing w:val="-8"/>
          <w:sz w:val="28"/>
          <w:szCs w:val="28"/>
          <w:lang w:val="id-ID"/>
        </w:rPr>
      </w:pPr>
    </w:p>
    <w:p w14:paraId="073A4E33" w14:textId="4D6D4D9B" w:rsidR="001833F6" w:rsidRPr="007E06AA" w:rsidRDefault="009A6F99" w:rsidP="00B771AA">
      <w:pPr>
        <w:ind w:left="142" w:hanging="142"/>
        <w:rPr>
          <w:b/>
          <w:spacing w:val="-8"/>
          <w:sz w:val="24"/>
          <w:szCs w:val="24"/>
          <w:vertAlign w:val="superscript"/>
          <w:lang w:val="id-ID"/>
        </w:rPr>
      </w:pPr>
      <w:r w:rsidRPr="007E06AA">
        <w:rPr>
          <w:b/>
          <w:spacing w:val="-8"/>
          <w:sz w:val="24"/>
          <w:szCs w:val="24"/>
          <w:vertAlign w:val="superscript"/>
          <w:lang w:val="id-ID"/>
        </w:rPr>
        <w:t>*</w:t>
      </w:r>
      <w:r w:rsidRPr="007E06AA">
        <w:rPr>
          <w:b/>
          <w:spacing w:val="-8"/>
          <w:sz w:val="24"/>
          <w:szCs w:val="24"/>
          <w:vertAlign w:val="superscript"/>
        </w:rPr>
        <w:t>1</w:t>
      </w:r>
      <w:r w:rsidR="001D2228" w:rsidRPr="007E06AA">
        <w:rPr>
          <w:b/>
          <w:spacing w:val="-8"/>
          <w:sz w:val="24"/>
          <w:szCs w:val="24"/>
        </w:rPr>
        <w:t>Author</w:t>
      </w:r>
      <w:r w:rsidR="00CD0B5E" w:rsidRPr="007E06AA">
        <w:rPr>
          <w:b/>
          <w:spacing w:val="-8"/>
          <w:sz w:val="24"/>
          <w:szCs w:val="24"/>
        </w:rPr>
        <w:t xml:space="preserve"> Name</w:t>
      </w:r>
      <w:r w:rsidR="00BB238E" w:rsidRPr="007E06AA">
        <w:rPr>
          <w:b/>
          <w:spacing w:val="-8"/>
          <w:sz w:val="24"/>
          <w:szCs w:val="24"/>
        </w:rPr>
        <w:t xml:space="preserve">, </w:t>
      </w:r>
      <w:r w:rsidRPr="007E06AA">
        <w:rPr>
          <w:b/>
          <w:spacing w:val="-8"/>
          <w:sz w:val="24"/>
          <w:szCs w:val="24"/>
          <w:vertAlign w:val="superscript"/>
        </w:rPr>
        <w:t>2</w:t>
      </w:r>
      <w:r w:rsidR="001D2228" w:rsidRPr="007E06AA">
        <w:rPr>
          <w:b/>
          <w:spacing w:val="-8"/>
          <w:sz w:val="24"/>
          <w:szCs w:val="24"/>
        </w:rPr>
        <w:t>Author</w:t>
      </w:r>
      <w:r w:rsidR="00CD0B5E" w:rsidRPr="007E06AA">
        <w:rPr>
          <w:b/>
          <w:spacing w:val="-8"/>
          <w:sz w:val="24"/>
          <w:szCs w:val="24"/>
        </w:rPr>
        <w:t xml:space="preserve"> Name</w:t>
      </w:r>
      <w:r w:rsidRPr="007E06AA">
        <w:rPr>
          <w:b/>
          <w:spacing w:val="-8"/>
          <w:sz w:val="24"/>
          <w:szCs w:val="24"/>
        </w:rPr>
        <w:t>, ³</w:t>
      </w:r>
      <w:r w:rsidR="001D2228" w:rsidRPr="007E06AA">
        <w:rPr>
          <w:b/>
          <w:spacing w:val="-8"/>
          <w:sz w:val="24"/>
          <w:szCs w:val="24"/>
        </w:rPr>
        <w:t>Author</w:t>
      </w:r>
      <w:r w:rsidR="00CD0B5E" w:rsidRPr="007E06AA">
        <w:rPr>
          <w:b/>
          <w:spacing w:val="-8"/>
          <w:sz w:val="24"/>
          <w:szCs w:val="24"/>
        </w:rPr>
        <w:t xml:space="preserve"> Name</w:t>
      </w:r>
      <w:r w:rsidR="001833F6" w:rsidRPr="007E06AA">
        <w:rPr>
          <w:b/>
          <w:spacing w:val="-8"/>
          <w:sz w:val="24"/>
          <w:szCs w:val="24"/>
          <w:vertAlign w:val="superscript"/>
          <w:lang w:val="id-ID"/>
        </w:rPr>
        <w:t xml:space="preserve"> </w:t>
      </w:r>
      <w:r w:rsidR="00B771AA" w:rsidRPr="007E06AA">
        <w:rPr>
          <w:b/>
          <w:spacing w:val="-8"/>
          <w:sz w:val="24"/>
          <w:szCs w:val="24"/>
          <w:vertAlign w:val="superscript"/>
          <w:lang w:val="id-ID"/>
        </w:rPr>
        <w:t xml:space="preserve"> </w:t>
      </w:r>
      <w:r w:rsidR="001833F6" w:rsidRPr="007E06AA">
        <w:rPr>
          <w:b/>
          <w:bCs/>
          <w:color w:val="D93F15"/>
          <w:spacing w:val="-8"/>
          <w:sz w:val="24"/>
          <w:szCs w:val="24"/>
          <w:lang w:val="id-ID"/>
        </w:rPr>
        <w:t>[</w:t>
      </w:r>
      <w:r w:rsidRPr="007E06AA">
        <w:rPr>
          <w:b/>
          <w:bCs/>
          <w:color w:val="D93F15"/>
          <w:spacing w:val="-8"/>
          <w:sz w:val="24"/>
          <w:szCs w:val="24"/>
          <w:lang w:val="id-ID"/>
        </w:rPr>
        <w:t xml:space="preserve">Nama tanpa gelar, </w:t>
      </w:r>
      <w:r w:rsidR="00203109" w:rsidRPr="007E06AA">
        <w:rPr>
          <w:b/>
          <w:color w:val="D93F15"/>
          <w:spacing w:val="-8"/>
          <w:sz w:val="24"/>
          <w:szCs w:val="24"/>
        </w:rPr>
        <w:t>Times New Roman</w:t>
      </w:r>
      <w:r w:rsidR="001833F6" w:rsidRPr="007E06AA">
        <w:rPr>
          <w:b/>
          <w:color w:val="D93F15"/>
          <w:spacing w:val="-8"/>
          <w:sz w:val="24"/>
          <w:szCs w:val="24"/>
        </w:rPr>
        <w:t>,</w:t>
      </w:r>
      <w:r w:rsidR="005574F8" w:rsidRPr="007E06AA">
        <w:rPr>
          <w:b/>
          <w:color w:val="D93F15"/>
          <w:spacing w:val="-8"/>
          <w:sz w:val="24"/>
          <w:szCs w:val="24"/>
        </w:rPr>
        <w:t xml:space="preserve"> </w:t>
      </w:r>
      <w:r w:rsidRPr="007E06AA">
        <w:rPr>
          <w:b/>
          <w:color w:val="D93F15"/>
          <w:spacing w:val="-8"/>
          <w:sz w:val="24"/>
          <w:szCs w:val="24"/>
        </w:rPr>
        <w:t xml:space="preserve">Font Size </w:t>
      </w:r>
      <w:r w:rsidR="001833F6" w:rsidRPr="007E06AA">
        <w:rPr>
          <w:b/>
          <w:color w:val="D93F15"/>
          <w:spacing w:val="-8"/>
          <w:sz w:val="24"/>
          <w:szCs w:val="24"/>
        </w:rPr>
        <w:t>12</w:t>
      </w:r>
      <w:r w:rsidRPr="007E06AA">
        <w:rPr>
          <w:b/>
          <w:color w:val="D93F15"/>
          <w:spacing w:val="-8"/>
          <w:sz w:val="24"/>
          <w:szCs w:val="24"/>
        </w:rPr>
        <w:t>, Bold</w:t>
      </w:r>
      <w:r w:rsidR="001833F6" w:rsidRPr="007E06AA">
        <w:rPr>
          <w:b/>
          <w:color w:val="D93F15"/>
          <w:spacing w:val="-8"/>
          <w:sz w:val="24"/>
          <w:szCs w:val="24"/>
        </w:rPr>
        <w:t>]</w:t>
      </w:r>
    </w:p>
    <w:p w14:paraId="1694894E" w14:textId="55AA42D9" w:rsidR="00BB238E" w:rsidRPr="007E06AA" w:rsidRDefault="009A6F99" w:rsidP="00B771AA">
      <w:pPr>
        <w:ind w:left="142"/>
        <w:rPr>
          <w:bCs/>
          <w:color w:val="D93F15"/>
          <w:spacing w:val="-8"/>
          <w:sz w:val="24"/>
          <w:szCs w:val="24"/>
          <w:lang w:val="id-ID"/>
        </w:rPr>
      </w:pPr>
      <w:r w:rsidRPr="007E06AA">
        <w:rPr>
          <w:b/>
          <w:spacing w:val="-8"/>
          <w:sz w:val="24"/>
          <w:szCs w:val="24"/>
          <w:vertAlign w:val="superscript"/>
          <w:lang w:val="id-ID"/>
        </w:rPr>
        <w:t>*</w:t>
      </w:r>
      <w:r w:rsidR="00154940" w:rsidRPr="007E06AA">
        <w:rPr>
          <w:spacing w:val="-8"/>
          <w:sz w:val="24"/>
          <w:szCs w:val="24"/>
          <w:vertAlign w:val="superscript"/>
        </w:rPr>
        <w:t>1</w:t>
      </w:r>
      <w:r w:rsidR="00F278B4" w:rsidRPr="007E06AA">
        <w:rPr>
          <w:rFonts w:eastAsia="Cambria"/>
          <w:sz w:val="24"/>
          <w:szCs w:val="24"/>
        </w:rPr>
        <w:t>A</w:t>
      </w:r>
      <w:r w:rsidR="001D2228" w:rsidRPr="007E06AA">
        <w:rPr>
          <w:rFonts w:eastAsia="Cambria"/>
          <w:sz w:val="24"/>
          <w:szCs w:val="24"/>
        </w:rPr>
        <w:t>uthor's affiliation (Faculty, University, Country)</w:t>
      </w:r>
      <w:r w:rsidRPr="007E06AA">
        <w:rPr>
          <w:rFonts w:eastAsia="Cambria"/>
          <w:sz w:val="24"/>
          <w:szCs w:val="24"/>
        </w:rPr>
        <w:t xml:space="preserve"> </w:t>
      </w:r>
      <w:r w:rsidRPr="007E06AA">
        <w:rPr>
          <w:rFonts w:eastAsia="Cambria"/>
          <w:b/>
          <w:bCs/>
          <w:color w:val="D93F15"/>
          <w:sz w:val="24"/>
          <w:szCs w:val="24"/>
        </w:rPr>
        <w:t>[</w:t>
      </w:r>
      <w:r w:rsidR="00160DBB" w:rsidRPr="007E06AA">
        <w:rPr>
          <w:rFonts w:eastAsia="Cambria"/>
          <w:b/>
          <w:bCs/>
          <w:color w:val="D93F15"/>
          <w:sz w:val="24"/>
          <w:szCs w:val="24"/>
        </w:rPr>
        <w:t>Size 1</w:t>
      </w:r>
      <w:r w:rsidR="00302571" w:rsidRPr="007E06AA">
        <w:rPr>
          <w:rFonts w:eastAsia="Cambria"/>
          <w:b/>
          <w:bCs/>
          <w:color w:val="D93F15"/>
          <w:sz w:val="24"/>
          <w:szCs w:val="24"/>
        </w:rPr>
        <w:t>2</w:t>
      </w:r>
      <w:r w:rsidR="00160DBB" w:rsidRPr="007E06AA">
        <w:rPr>
          <w:rFonts w:eastAsia="Cambria"/>
          <w:b/>
          <w:bCs/>
          <w:color w:val="D93F15"/>
          <w:sz w:val="24"/>
          <w:szCs w:val="24"/>
        </w:rPr>
        <w:t xml:space="preserve">, </w:t>
      </w:r>
      <w:r w:rsidR="00105241" w:rsidRPr="007E06AA">
        <w:rPr>
          <w:rFonts w:eastAsia="Cambria"/>
          <w:b/>
          <w:bCs/>
          <w:color w:val="D93F15"/>
          <w:sz w:val="24"/>
          <w:szCs w:val="24"/>
        </w:rPr>
        <w:t>Align Left</w:t>
      </w:r>
      <w:r w:rsidRPr="007E06AA">
        <w:rPr>
          <w:rFonts w:eastAsia="Cambria"/>
          <w:b/>
          <w:bCs/>
          <w:color w:val="D93F15"/>
          <w:sz w:val="24"/>
          <w:szCs w:val="24"/>
        </w:rPr>
        <w:t xml:space="preserve">, </w:t>
      </w:r>
      <w:r w:rsidR="005574F8" w:rsidRPr="007E06AA">
        <w:rPr>
          <w:rFonts w:eastAsia="Cambria"/>
          <w:b/>
          <w:bCs/>
          <w:color w:val="D93F15"/>
          <w:sz w:val="24"/>
          <w:szCs w:val="24"/>
        </w:rPr>
        <w:t>No Bold</w:t>
      </w:r>
      <w:r w:rsidR="007E06AA">
        <w:rPr>
          <w:rFonts w:eastAsia="Cambria"/>
          <w:b/>
          <w:bCs/>
          <w:color w:val="D93F15"/>
          <w:sz w:val="24"/>
          <w:szCs w:val="24"/>
        </w:rPr>
        <w:t xml:space="preserve">, </w:t>
      </w:r>
      <w:r w:rsidRPr="007E06AA">
        <w:rPr>
          <w:rFonts w:eastAsia="Cambria"/>
          <w:b/>
          <w:bCs/>
          <w:color w:val="D93F15"/>
          <w:sz w:val="24"/>
          <w:szCs w:val="24"/>
        </w:rPr>
        <w:t>]</w:t>
      </w:r>
    </w:p>
    <w:p w14:paraId="5B64406A" w14:textId="59540482" w:rsidR="00154940" w:rsidRPr="007E06AA" w:rsidRDefault="00154940" w:rsidP="00772ECA">
      <w:pPr>
        <w:tabs>
          <w:tab w:val="center" w:pos="4715"/>
          <w:tab w:val="right" w:pos="9070"/>
        </w:tabs>
        <w:ind w:left="142"/>
        <w:rPr>
          <w:rFonts w:eastAsia="Cambria"/>
          <w:sz w:val="24"/>
          <w:szCs w:val="24"/>
        </w:rPr>
      </w:pPr>
      <w:r w:rsidRPr="007E06AA">
        <w:rPr>
          <w:bCs/>
          <w:spacing w:val="-8"/>
          <w:sz w:val="24"/>
          <w:szCs w:val="24"/>
          <w:vertAlign w:val="superscript"/>
          <w:lang w:val="id-ID"/>
        </w:rPr>
        <w:t>2</w:t>
      </w:r>
      <w:r w:rsidR="00F278B4" w:rsidRPr="007E06AA">
        <w:rPr>
          <w:rFonts w:eastAsia="Cambria"/>
          <w:sz w:val="24"/>
          <w:szCs w:val="24"/>
        </w:rPr>
        <w:t>A</w:t>
      </w:r>
      <w:r w:rsidR="001D2228" w:rsidRPr="007E06AA">
        <w:rPr>
          <w:rFonts w:eastAsia="Cambria"/>
          <w:sz w:val="24"/>
          <w:szCs w:val="24"/>
        </w:rPr>
        <w:t>uthor's affiliation (Faculty, University, Country)</w:t>
      </w:r>
      <w:r w:rsidR="00160DBB" w:rsidRPr="007E06AA">
        <w:rPr>
          <w:rFonts w:eastAsia="Cambria"/>
          <w:sz w:val="24"/>
          <w:szCs w:val="24"/>
        </w:rPr>
        <w:t xml:space="preserve"> </w:t>
      </w:r>
      <w:r w:rsidR="00160DBB" w:rsidRPr="007E06AA">
        <w:rPr>
          <w:rFonts w:eastAsia="Cambria"/>
          <w:b/>
          <w:bCs/>
          <w:color w:val="D93F15"/>
          <w:sz w:val="24"/>
          <w:szCs w:val="24"/>
        </w:rPr>
        <w:t>[Size 1</w:t>
      </w:r>
      <w:r w:rsidR="00302571" w:rsidRPr="007E06AA">
        <w:rPr>
          <w:rFonts w:eastAsia="Cambria"/>
          <w:b/>
          <w:bCs/>
          <w:color w:val="D93F15"/>
          <w:sz w:val="24"/>
          <w:szCs w:val="24"/>
        </w:rPr>
        <w:t>2</w:t>
      </w:r>
      <w:r w:rsidR="00160DBB" w:rsidRPr="007E06AA">
        <w:rPr>
          <w:rFonts w:eastAsia="Cambria"/>
          <w:b/>
          <w:bCs/>
          <w:color w:val="D93F15"/>
          <w:sz w:val="24"/>
          <w:szCs w:val="24"/>
        </w:rPr>
        <w:t xml:space="preserve">, </w:t>
      </w:r>
      <w:r w:rsidR="00105241" w:rsidRPr="007E06AA">
        <w:rPr>
          <w:rFonts w:eastAsia="Cambria"/>
          <w:b/>
          <w:bCs/>
          <w:color w:val="D93F15"/>
          <w:sz w:val="24"/>
          <w:szCs w:val="24"/>
        </w:rPr>
        <w:t>Align Left</w:t>
      </w:r>
      <w:r w:rsidR="00160DBB" w:rsidRPr="007E06AA">
        <w:rPr>
          <w:rFonts w:eastAsia="Cambria"/>
          <w:b/>
          <w:bCs/>
          <w:color w:val="D93F15"/>
          <w:sz w:val="24"/>
          <w:szCs w:val="24"/>
        </w:rPr>
        <w:t>, No Bold]</w:t>
      </w:r>
      <w:r w:rsidR="00A972C4" w:rsidRPr="007E06AA">
        <w:rPr>
          <w:rFonts w:eastAsia="Cambria"/>
          <w:sz w:val="24"/>
          <w:szCs w:val="24"/>
        </w:rPr>
        <w:tab/>
      </w:r>
    </w:p>
    <w:p w14:paraId="4CA4DE0D" w14:textId="110B4362" w:rsidR="001D2228" w:rsidRPr="007E06AA" w:rsidRDefault="001D2228" w:rsidP="00772ECA">
      <w:pPr>
        <w:ind w:left="142"/>
        <w:rPr>
          <w:color w:val="D93F15"/>
          <w:spacing w:val="-8"/>
          <w:sz w:val="24"/>
          <w:szCs w:val="24"/>
          <w:lang w:val="id-ID"/>
        </w:rPr>
      </w:pPr>
      <w:r w:rsidRPr="007E06AA">
        <w:rPr>
          <w:rFonts w:eastAsia="Cambria"/>
          <w:sz w:val="24"/>
          <w:szCs w:val="24"/>
          <w:vertAlign w:val="superscript"/>
        </w:rPr>
        <w:t>³</w:t>
      </w:r>
      <w:r w:rsidR="00F278B4" w:rsidRPr="007E06AA">
        <w:rPr>
          <w:rFonts w:eastAsia="Cambria"/>
          <w:sz w:val="24"/>
          <w:szCs w:val="24"/>
        </w:rPr>
        <w:t>A</w:t>
      </w:r>
      <w:r w:rsidRPr="007E06AA">
        <w:rPr>
          <w:rFonts w:eastAsia="Cambria"/>
          <w:sz w:val="24"/>
          <w:szCs w:val="24"/>
        </w:rPr>
        <w:t>uthor's affiliation (Faculty, University, Country)</w:t>
      </w:r>
      <w:r w:rsidR="009A6F99" w:rsidRPr="007E06AA">
        <w:rPr>
          <w:rFonts w:eastAsia="Cambria"/>
          <w:sz w:val="24"/>
          <w:szCs w:val="24"/>
        </w:rPr>
        <w:t xml:space="preserve"> </w:t>
      </w:r>
      <w:r w:rsidR="00160DBB" w:rsidRPr="007E06AA">
        <w:rPr>
          <w:rFonts w:eastAsia="Cambria"/>
          <w:b/>
          <w:bCs/>
          <w:color w:val="D93F15"/>
          <w:sz w:val="24"/>
          <w:szCs w:val="24"/>
        </w:rPr>
        <w:t>[Size 1</w:t>
      </w:r>
      <w:r w:rsidR="00302571" w:rsidRPr="007E06AA">
        <w:rPr>
          <w:rFonts w:eastAsia="Cambria"/>
          <w:b/>
          <w:bCs/>
          <w:color w:val="D93F15"/>
          <w:sz w:val="24"/>
          <w:szCs w:val="24"/>
        </w:rPr>
        <w:t>2</w:t>
      </w:r>
      <w:r w:rsidR="00160DBB" w:rsidRPr="007E06AA">
        <w:rPr>
          <w:rFonts w:eastAsia="Cambria"/>
          <w:b/>
          <w:bCs/>
          <w:color w:val="D93F15"/>
          <w:sz w:val="24"/>
          <w:szCs w:val="24"/>
        </w:rPr>
        <w:t xml:space="preserve">, </w:t>
      </w:r>
      <w:r w:rsidR="00105241" w:rsidRPr="007E06AA">
        <w:rPr>
          <w:rFonts w:eastAsia="Cambria"/>
          <w:b/>
          <w:bCs/>
          <w:color w:val="D93F15"/>
          <w:sz w:val="24"/>
          <w:szCs w:val="24"/>
        </w:rPr>
        <w:t>Align Left</w:t>
      </w:r>
      <w:r w:rsidR="00160DBB" w:rsidRPr="007E06AA">
        <w:rPr>
          <w:rFonts w:eastAsia="Cambria"/>
          <w:b/>
          <w:bCs/>
          <w:color w:val="D93F15"/>
          <w:sz w:val="24"/>
          <w:szCs w:val="24"/>
        </w:rPr>
        <w:t>, No Bold]</w:t>
      </w:r>
    </w:p>
    <w:p w14:paraId="6972B6A7" w14:textId="1BFE45B6" w:rsidR="009A6F99" w:rsidRPr="007E06AA" w:rsidRDefault="001A2DDD" w:rsidP="00772ECA">
      <w:pPr>
        <w:ind w:left="142"/>
        <w:rPr>
          <w:rFonts w:eastAsia="Cambria"/>
          <w:b/>
          <w:bCs/>
          <w:color w:val="D93F15"/>
          <w:sz w:val="24"/>
          <w:szCs w:val="24"/>
        </w:rPr>
      </w:pPr>
      <w:r w:rsidRPr="007E06AA">
        <w:rPr>
          <w:spacing w:val="-8"/>
          <w:sz w:val="24"/>
          <w:szCs w:val="24"/>
        </w:rPr>
        <w:t xml:space="preserve">*Corresponding author; Email: </w:t>
      </w:r>
      <w:r w:rsidR="00A722CD" w:rsidRPr="007E06AA">
        <w:rPr>
          <w:spacing w:val="-8"/>
          <w:sz w:val="24"/>
          <w:szCs w:val="24"/>
          <w:vertAlign w:val="superscript"/>
        </w:rPr>
        <w:t>1</w:t>
      </w:r>
      <w:r w:rsidRPr="007E06AA">
        <w:rPr>
          <w:spacing w:val="-8"/>
          <w:sz w:val="24"/>
          <w:szCs w:val="24"/>
        </w:rPr>
        <w:t xml:space="preserve">penulis@gmail.com; </w:t>
      </w:r>
      <w:r w:rsidR="00A722CD" w:rsidRPr="007E06AA">
        <w:rPr>
          <w:spacing w:val="-8"/>
          <w:sz w:val="24"/>
          <w:szCs w:val="24"/>
          <w:vertAlign w:val="superscript"/>
        </w:rPr>
        <w:t>2</w:t>
      </w:r>
      <w:r w:rsidRPr="007E06AA">
        <w:rPr>
          <w:spacing w:val="-8"/>
          <w:sz w:val="24"/>
          <w:szCs w:val="24"/>
        </w:rPr>
        <w:t xml:space="preserve">penulis@unaj.ac.id; </w:t>
      </w:r>
      <w:r w:rsidR="00A722CD" w:rsidRPr="007E06AA">
        <w:rPr>
          <w:spacing w:val="-8"/>
          <w:sz w:val="24"/>
          <w:szCs w:val="24"/>
          <w:vertAlign w:val="superscript"/>
        </w:rPr>
        <w:t>3</w:t>
      </w:r>
      <w:r w:rsidRPr="007E06AA">
        <w:rPr>
          <w:spacing w:val="-8"/>
          <w:sz w:val="24"/>
          <w:szCs w:val="24"/>
        </w:rPr>
        <w:t>penulis@citytech.net.edu</w:t>
      </w:r>
      <w:r w:rsidR="009A6F99" w:rsidRPr="007E06AA">
        <w:rPr>
          <w:b/>
          <w:bCs/>
          <w:spacing w:val="-8"/>
          <w:sz w:val="24"/>
          <w:szCs w:val="24"/>
          <w:lang w:val="id-ID"/>
        </w:rPr>
        <w:t xml:space="preserve"> </w:t>
      </w:r>
      <w:r w:rsidR="00160DBB" w:rsidRPr="007E06AA">
        <w:rPr>
          <w:rFonts w:eastAsia="Cambria"/>
          <w:b/>
          <w:bCs/>
          <w:color w:val="D93F15"/>
          <w:sz w:val="24"/>
          <w:szCs w:val="24"/>
        </w:rPr>
        <w:t>[Size 1</w:t>
      </w:r>
      <w:r w:rsidR="007F5596" w:rsidRPr="007E06AA">
        <w:rPr>
          <w:rFonts w:eastAsia="Cambria"/>
          <w:b/>
          <w:bCs/>
          <w:color w:val="D93F15"/>
          <w:sz w:val="24"/>
          <w:szCs w:val="24"/>
        </w:rPr>
        <w:t>2</w:t>
      </w:r>
      <w:r w:rsidR="00160DBB" w:rsidRPr="007E06AA">
        <w:rPr>
          <w:rFonts w:eastAsia="Cambria"/>
          <w:b/>
          <w:bCs/>
          <w:color w:val="D93F15"/>
          <w:sz w:val="24"/>
          <w:szCs w:val="24"/>
        </w:rPr>
        <w:t xml:space="preserve">, </w:t>
      </w:r>
      <w:r w:rsidR="00E606B5" w:rsidRPr="007E06AA">
        <w:rPr>
          <w:rFonts w:eastAsia="Cambria"/>
          <w:b/>
          <w:bCs/>
          <w:color w:val="D93F15"/>
          <w:sz w:val="24"/>
          <w:szCs w:val="24"/>
        </w:rPr>
        <w:t>Align Left</w:t>
      </w:r>
      <w:r w:rsidR="00160DBB" w:rsidRPr="007E06AA">
        <w:rPr>
          <w:rFonts w:eastAsia="Cambria"/>
          <w:b/>
          <w:bCs/>
          <w:color w:val="D93F15"/>
          <w:sz w:val="24"/>
          <w:szCs w:val="24"/>
        </w:rPr>
        <w:t xml:space="preserve">, No Bold, </w:t>
      </w:r>
      <w:r w:rsidR="009A6F99" w:rsidRPr="007E06AA">
        <w:rPr>
          <w:rFonts w:eastAsia="Cambria"/>
          <w:b/>
          <w:bCs/>
          <w:color w:val="D93F15"/>
          <w:sz w:val="24"/>
          <w:szCs w:val="24"/>
        </w:rPr>
        <w:t>spasi 1]</w:t>
      </w:r>
    </w:p>
    <w:p w14:paraId="711AF068" w14:textId="77777777" w:rsidR="007A0D54" w:rsidRDefault="007A0D54" w:rsidP="00772ECA">
      <w:pPr>
        <w:ind w:left="142"/>
        <w:rPr>
          <w:rFonts w:eastAsia="Cambria"/>
          <w:b/>
          <w:bCs/>
          <w:color w:val="D93F15"/>
          <w:sz w:val="22"/>
          <w:szCs w:val="22"/>
        </w:rPr>
      </w:pPr>
    </w:p>
    <w:p w14:paraId="52708A89" w14:textId="3B581A26" w:rsidR="007A0D54" w:rsidRDefault="007A0D54" w:rsidP="00BF7E24">
      <w:pPr>
        <w:tabs>
          <w:tab w:val="left" w:pos="2410"/>
        </w:tabs>
        <w:ind w:left="142"/>
        <w:jc w:val="center"/>
        <w:rPr>
          <w:i/>
          <w:color w:val="FFFFFF"/>
          <w:sz w:val="22"/>
          <w:szCs w:val="22"/>
        </w:rPr>
      </w:pPr>
      <w:r w:rsidRPr="007A0D54">
        <w:rPr>
          <w:b/>
          <w:bCs/>
          <w:i/>
          <w:sz w:val="22"/>
          <w:szCs w:val="22"/>
        </w:rPr>
        <w:t>Received</w:t>
      </w:r>
      <w:r w:rsidRPr="00050D09">
        <w:rPr>
          <w:i/>
          <w:sz w:val="22"/>
          <w:szCs w:val="22"/>
        </w:rPr>
        <w:t>: 20 April 2024</w:t>
      </w:r>
      <w:r>
        <w:rPr>
          <w:i/>
          <w:sz w:val="22"/>
          <w:szCs w:val="22"/>
        </w:rPr>
        <w:t xml:space="preserve">; </w:t>
      </w:r>
      <w:r w:rsidR="00626513" w:rsidRPr="00CA0556">
        <w:rPr>
          <w:b/>
          <w:i/>
          <w:iCs/>
          <w:spacing w:val="-8"/>
          <w:sz w:val="24"/>
          <w:szCs w:val="24"/>
        </w:rPr>
        <w:t>Accepted</w:t>
      </w:r>
      <w:r w:rsidRPr="007A0D54">
        <w:rPr>
          <w:b/>
          <w:bCs/>
          <w:i/>
          <w:sz w:val="22"/>
          <w:szCs w:val="22"/>
        </w:rPr>
        <w:t>:</w:t>
      </w:r>
      <w:r w:rsidRPr="00050D09">
        <w:rPr>
          <w:i/>
          <w:sz w:val="22"/>
          <w:szCs w:val="22"/>
        </w:rPr>
        <w:t xml:space="preserve"> 18 Mei 2024</w:t>
      </w:r>
      <w:r>
        <w:rPr>
          <w:i/>
          <w:sz w:val="22"/>
          <w:szCs w:val="22"/>
        </w:rPr>
        <w:t xml:space="preserve">; </w:t>
      </w:r>
      <w:r w:rsidRPr="007A0D54">
        <w:rPr>
          <w:b/>
          <w:bCs/>
          <w:i/>
          <w:sz w:val="22"/>
          <w:szCs w:val="22"/>
        </w:rPr>
        <w:t>Published</w:t>
      </w:r>
      <w:r w:rsidRPr="00050D09">
        <w:rPr>
          <w:i/>
          <w:sz w:val="22"/>
          <w:szCs w:val="22"/>
        </w:rPr>
        <w:t>: 24 Juni 2024</w:t>
      </w:r>
      <w:r w:rsidRPr="00050D09">
        <w:rPr>
          <w:i/>
          <w:color w:val="FFFFFF"/>
          <w:sz w:val="22"/>
          <w:szCs w:val="22"/>
        </w:rPr>
        <w:t>ei</w:t>
      </w:r>
    </w:p>
    <w:p w14:paraId="3605E7DC" w14:textId="77777777" w:rsidR="007A0D54" w:rsidRDefault="007A0D54" w:rsidP="007A0D54">
      <w:pPr>
        <w:pStyle w:val="HTMLPreformatted"/>
        <w:spacing w:line="276" w:lineRule="auto"/>
        <w:jc w:val="center"/>
        <w:rPr>
          <w:rFonts w:ascii="Times New Roman" w:hAnsi="Times New Roman"/>
          <w:b/>
          <w:bCs/>
          <w:i/>
          <w:spacing w:val="-8"/>
          <w:sz w:val="22"/>
          <w:szCs w:val="22"/>
        </w:rPr>
      </w:pPr>
    </w:p>
    <w:p w14:paraId="432FF9F2" w14:textId="14CDB691" w:rsidR="007A0D54" w:rsidRPr="00050D09" w:rsidRDefault="00FE4D71" w:rsidP="00FE4D71">
      <w:pPr>
        <w:pStyle w:val="HTMLPreformatted"/>
        <w:spacing w:line="276" w:lineRule="auto"/>
        <w:jc w:val="center"/>
        <w:rPr>
          <w:rFonts w:ascii="Times New Roman" w:hAnsi="Times New Roman"/>
          <w:b/>
          <w:bCs/>
          <w:color w:val="D93F15"/>
          <w:spacing w:val="-8"/>
          <w:sz w:val="22"/>
          <w:szCs w:val="22"/>
          <w:vertAlign w:val="superscript"/>
          <w:lang w:val="en-US"/>
        </w:rPr>
      </w:pPr>
      <w:r w:rsidRPr="00FE4D71">
        <w:rPr>
          <w:rFonts w:ascii="Times New Roman" w:hAnsi="Times New Roman"/>
          <w:b/>
          <w:bCs/>
          <w:i/>
          <w:spacing w:val="-8"/>
          <w:sz w:val="22"/>
          <w:szCs w:val="22"/>
        </w:rPr>
        <w:t>Abstract</w:t>
      </w:r>
      <w:r>
        <w:rPr>
          <w:rFonts w:ascii="Times New Roman" w:hAnsi="Times New Roman"/>
          <w:b/>
          <w:bCs/>
          <w:i/>
          <w:color w:val="D93F15"/>
          <w:spacing w:val="-8"/>
          <w:sz w:val="22"/>
          <w:szCs w:val="22"/>
        </w:rPr>
        <w:t xml:space="preserve"> </w:t>
      </w:r>
      <w:r w:rsidR="007A0D54" w:rsidRPr="00050D09">
        <w:rPr>
          <w:rFonts w:ascii="Times New Roman" w:hAnsi="Times New Roman"/>
          <w:b/>
          <w:bCs/>
          <w:i/>
          <w:color w:val="D93F15"/>
          <w:spacing w:val="-8"/>
          <w:sz w:val="22"/>
          <w:szCs w:val="22"/>
        </w:rPr>
        <w:t>[Center, Bold, Times New Roman 11]</w:t>
      </w:r>
    </w:p>
    <w:p w14:paraId="64E02F15" w14:textId="77777777" w:rsidR="007A0D54" w:rsidRPr="007A0D54" w:rsidRDefault="007A0D54" w:rsidP="00D157B1">
      <w:pPr>
        <w:pStyle w:val="Title"/>
        <w:spacing w:line="240" w:lineRule="auto"/>
        <w:ind w:right="-2"/>
        <w:jc w:val="both"/>
        <w:rPr>
          <w:i/>
          <w:color w:val="D93F15"/>
          <w:spacing w:val="-8"/>
          <w:sz w:val="22"/>
          <w:szCs w:val="22"/>
        </w:rPr>
      </w:pPr>
      <w:r w:rsidRPr="007A0D54">
        <w:rPr>
          <w:b w:val="0"/>
          <w:i/>
          <w:spacing w:val="-8"/>
          <w:sz w:val="22"/>
          <w:szCs w:val="22"/>
        </w:rPr>
        <w:t>Abstract should be between 150 to 250 words. The abstract should state briefly the state-of-the art, research gap, purpose of the research, methods, the principal results and major conclusions. An abstract is often presented separately from the article, so it must be able to stand alone.</w:t>
      </w:r>
      <w:r w:rsidRPr="007A0D54">
        <w:rPr>
          <w:b w:val="0"/>
          <w:sz w:val="22"/>
          <w:szCs w:val="22"/>
        </w:rPr>
        <w:t xml:space="preserve"> </w:t>
      </w:r>
      <w:r w:rsidRPr="007A0D54">
        <w:rPr>
          <w:b w:val="0"/>
          <w:i/>
          <w:spacing w:val="-8"/>
          <w:sz w:val="22"/>
          <w:szCs w:val="22"/>
        </w:rPr>
        <w:t>It should be a paragraph without citations, acronyms, software names, and statistical numbers. The abstract should not be in mathematical form, pose questions, or make conjecture</w:t>
      </w:r>
      <w:r w:rsidRPr="007A0D54">
        <w:rPr>
          <w:b w:val="0"/>
          <w:i/>
          <w:color w:val="227ACB"/>
          <w:spacing w:val="-8"/>
          <w:sz w:val="22"/>
          <w:szCs w:val="22"/>
        </w:rPr>
        <w:t xml:space="preserve">. </w:t>
      </w:r>
      <w:r w:rsidRPr="007A0D54">
        <w:rPr>
          <w:i/>
          <w:color w:val="D93F15"/>
          <w:spacing w:val="-8"/>
          <w:sz w:val="22"/>
          <w:szCs w:val="22"/>
        </w:rPr>
        <w:t>[Justify, No Bold, Times New Roman 11, spasi 1]</w:t>
      </w:r>
    </w:p>
    <w:p w14:paraId="19CABCE3" w14:textId="399CF769" w:rsidR="007A0D54" w:rsidRPr="00D157B1" w:rsidRDefault="007A0D54" w:rsidP="00D157B1">
      <w:pPr>
        <w:pStyle w:val="Title"/>
        <w:spacing w:line="240" w:lineRule="auto"/>
        <w:ind w:left="993" w:right="-2" w:hanging="993"/>
        <w:jc w:val="both"/>
        <w:rPr>
          <w:bCs/>
          <w:i/>
          <w:color w:val="D93F15"/>
          <w:spacing w:val="-8"/>
          <w:sz w:val="22"/>
          <w:szCs w:val="22"/>
          <w:lang w:val="en-ID"/>
        </w:rPr>
      </w:pPr>
      <w:r w:rsidRPr="007A0D54">
        <w:rPr>
          <w:i/>
          <w:spacing w:val="-8"/>
          <w:sz w:val="22"/>
          <w:szCs w:val="22"/>
        </w:rPr>
        <w:t xml:space="preserve">Keywords: </w:t>
      </w:r>
      <w:r w:rsidR="00D157B1" w:rsidRPr="00D157B1">
        <w:rPr>
          <w:b w:val="0"/>
          <w:bCs/>
          <w:i/>
          <w:spacing w:val="-8"/>
          <w:sz w:val="22"/>
          <w:szCs w:val="22"/>
          <w:lang w:val="en"/>
        </w:rPr>
        <w:t>Market Analysis, Inflation, Innovation, Consumers, Customer Service, Markets, Demand, Supply, Business Cycles</w:t>
      </w:r>
      <w:r w:rsidR="00D157B1">
        <w:rPr>
          <w:i/>
          <w:spacing w:val="-8"/>
          <w:sz w:val="22"/>
          <w:szCs w:val="22"/>
          <w:lang w:val="en-ID"/>
        </w:rPr>
        <w:t xml:space="preserve"> </w:t>
      </w:r>
      <w:r w:rsidRPr="007A0D54">
        <w:rPr>
          <w:bCs/>
          <w:i/>
          <w:color w:val="D93F15"/>
          <w:spacing w:val="-8"/>
          <w:sz w:val="22"/>
          <w:szCs w:val="22"/>
          <w:lang w:val="id-ID"/>
        </w:rPr>
        <w:t>[</w:t>
      </w:r>
      <w:r w:rsidR="00D157B1" w:rsidRPr="00D157B1">
        <w:rPr>
          <w:bCs/>
          <w:i/>
          <w:color w:val="D93F15"/>
          <w:spacing w:val="-8"/>
          <w:sz w:val="22"/>
          <w:szCs w:val="22"/>
          <w:lang w:val="en"/>
        </w:rPr>
        <w:t>Three to ten keywords can be included, arranged in alphabetical order</w:t>
      </w:r>
      <w:r w:rsidRPr="007A0D54">
        <w:rPr>
          <w:bCs/>
          <w:i/>
          <w:color w:val="D93F15"/>
          <w:spacing w:val="-8"/>
          <w:sz w:val="22"/>
          <w:szCs w:val="22"/>
          <w:lang w:val="id-ID"/>
        </w:rPr>
        <w:t>]</w:t>
      </w:r>
      <w:r w:rsidRPr="007A0D54">
        <w:rPr>
          <w:b w:val="0"/>
          <w:i/>
          <w:spacing w:val="-8"/>
          <w:sz w:val="22"/>
          <w:szCs w:val="22"/>
          <w:lang w:val="id-ID"/>
        </w:rPr>
        <w:t xml:space="preserve">   </w:t>
      </w:r>
    </w:p>
    <w:p w14:paraId="6D37DF5A" w14:textId="77777777" w:rsidR="007A0D54" w:rsidRDefault="007A0D54" w:rsidP="007A0D54">
      <w:pPr>
        <w:pStyle w:val="Title"/>
        <w:spacing w:line="240" w:lineRule="auto"/>
        <w:ind w:left="-39"/>
        <w:jc w:val="both"/>
        <w:rPr>
          <w:b w:val="0"/>
          <w:i/>
          <w:spacing w:val="-8"/>
          <w:sz w:val="20"/>
          <w:lang w:val="id-ID"/>
        </w:rPr>
      </w:pPr>
    </w:p>
    <w:p w14:paraId="5C968B71" w14:textId="36052C23" w:rsidR="007A0D54" w:rsidRPr="007A0330" w:rsidRDefault="00FE4D71" w:rsidP="00FE4D71">
      <w:pPr>
        <w:pStyle w:val="Title"/>
        <w:spacing w:line="240" w:lineRule="auto"/>
        <w:ind w:left="284" w:right="180"/>
        <w:rPr>
          <w:i/>
          <w:color w:val="D93F15"/>
          <w:spacing w:val="-8"/>
          <w:sz w:val="22"/>
          <w:szCs w:val="22"/>
        </w:rPr>
      </w:pPr>
      <w:r>
        <w:rPr>
          <w:bCs/>
          <w:sz w:val="22"/>
          <w:szCs w:val="22"/>
        </w:rPr>
        <w:t>Abstrak</w:t>
      </w:r>
      <w:r w:rsidR="007A0D54" w:rsidRPr="00F7285E">
        <w:rPr>
          <w:b w:val="0"/>
          <w:bCs/>
          <w:sz w:val="22"/>
          <w:szCs w:val="22"/>
        </w:rPr>
        <w:t xml:space="preserve"> </w:t>
      </w:r>
      <w:r w:rsidR="007A0D54" w:rsidRPr="00F7285E">
        <w:rPr>
          <w:b w:val="0"/>
          <w:bCs/>
          <w:color w:val="D93F15"/>
          <w:sz w:val="22"/>
          <w:szCs w:val="22"/>
        </w:rPr>
        <w:t>[</w:t>
      </w:r>
      <w:r w:rsidR="007A0D54" w:rsidRPr="00F7285E">
        <w:rPr>
          <w:iCs/>
          <w:color w:val="D93F15"/>
          <w:spacing w:val="-8"/>
          <w:sz w:val="22"/>
          <w:szCs w:val="22"/>
        </w:rPr>
        <w:t>Tengah, Tebal, Times New Roman, 1</w:t>
      </w:r>
      <w:r w:rsidR="007A0D54">
        <w:rPr>
          <w:iCs/>
          <w:color w:val="D93F15"/>
          <w:spacing w:val="-8"/>
          <w:sz w:val="22"/>
          <w:szCs w:val="22"/>
        </w:rPr>
        <w:t>1</w:t>
      </w:r>
      <w:r w:rsidR="007A0D54" w:rsidRPr="00F7285E">
        <w:rPr>
          <w:iCs/>
          <w:color w:val="D93F15"/>
          <w:spacing w:val="-8"/>
          <w:sz w:val="22"/>
          <w:szCs w:val="22"/>
        </w:rPr>
        <w:t>]</w:t>
      </w:r>
    </w:p>
    <w:p w14:paraId="300E532C" w14:textId="0F00BC17" w:rsidR="007A0D54" w:rsidRPr="007A0D54" w:rsidRDefault="007A0D54" w:rsidP="00D157B1">
      <w:pPr>
        <w:spacing w:line="276" w:lineRule="auto"/>
        <w:jc w:val="both"/>
        <w:rPr>
          <w:i/>
          <w:color w:val="FFFFFF"/>
          <w:sz w:val="22"/>
          <w:szCs w:val="22"/>
        </w:rPr>
      </w:pPr>
      <w:r w:rsidRPr="007A0D54">
        <w:rPr>
          <w:sz w:val="22"/>
          <w:szCs w:val="22"/>
        </w:rPr>
        <w:t>Abstrak harus terdiri dari 150 hingga 250 kata. Abstrak secara singkat menyatakan perkembangan terkini, kesenjangan penelitian, tujuan penelitian, metode yang digunakan, hasil utama dan kesimpulan penting. Abstrak disajikan secara terpisah dari artikel, sehingga harus dapat berdiri sendiri. Abstrak harus berupa satu paragraf tanpa sitasi, akronim, nama perangkat lunak, maupun angka statistik. Abstrak tidak boleh berbentuk matematika, mengajukan pertanyaan atau bersifat dugaan</w:t>
      </w:r>
      <w:r w:rsidRPr="007A0D54">
        <w:rPr>
          <w:b/>
          <w:bCs/>
          <w:sz w:val="22"/>
          <w:szCs w:val="22"/>
        </w:rPr>
        <w:t xml:space="preserve">. </w:t>
      </w:r>
      <w:r w:rsidRPr="007A0D54">
        <w:rPr>
          <w:b/>
          <w:bCs/>
          <w:iCs/>
          <w:color w:val="D93F15"/>
          <w:spacing w:val="-8"/>
          <w:sz w:val="22"/>
          <w:szCs w:val="22"/>
        </w:rPr>
        <w:t>[Rata kanan kiri, Tidak tebal, Times New Roman 11, spasi 1]</w:t>
      </w:r>
    </w:p>
    <w:p w14:paraId="4630FD44" w14:textId="1FFB6413" w:rsidR="007A0D54" w:rsidRPr="007A0D54" w:rsidRDefault="007A0D54" w:rsidP="00D157B1">
      <w:pPr>
        <w:pStyle w:val="Title"/>
        <w:spacing w:line="240" w:lineRule="auto"/>
        <w:ind w:left="1134" w:hanging="1134"/>
        <w:jc w:val="both"/>
        <w:rPr>
          <w:b w:val="0"/>
          <w:iCs/>
          <w:color w:val="FF0000"/>
          <w:spacing w:val="-8"/>
          <w:sz w:val="22"/>
          <w:szCs w:val="22"/>
        </w:rPr>
      </w:pPr>
      <w:r w:rsidRPr="00CB3B02">
        <w:rPr>
          <w:bCs/>
          <w:iCs/>
          <w:spacing w:val="-8"/>
          <w:sz w:val="22"/>
          <w:szCs w:val="22"/>
        </w:rPr>
        <w:t>Kata kunci</w:t>
      </w:r>
      <w:r w:rsidRPr="00CB3B02">
        <w:rPr>
          <w:b w:val="0"/>
          <w:iCs/>
          <w:spacing w:val="-8"/>
          <w:sz w:val="22"/>
          <w:szCs w:val="22"/>
        </w:rPr>
        <w:t>:</w:t>
      </w:r>
      <w:r w:rsidRPr="007A0D54">
        <w:rPr>
          <w:b w:val="0"/>
          <w:i/>
          <w:spacing w:val="-8"/>
          <w:sz w:val="22"/>
          <w:szCs w:val="22"/>
        </w:rPr>
        <w:t xml:space="preserve"> </w:t>
      </w:r>
      <w:r w:rsidR="00D157B1" w:rsidRPr="00391E90">
        <w:rPr>
          <w:b w:val="0"/>
          <w:iCs/>
          <w:spacing w:val="-8"/>
          <w:sz w:val="22"/>
          <w:szCs w:val="22"/>
        </w:rPr>
        <w:t>Analisis Pasar</w:t>
      </w:r>
      <w:r w:rsidR="00D157B1">
        <w:rPr>
          <w:b w:val="0"/>
          <w:iCs/>
          <w:spacing w:val="-8"/>
          <w:sz w:val="22"/>
          <w:szCs w:val="22"/>
        </w:rPr>
        <w:t xml:space="preserve">, </w:t>
      </w:r>
      <w:r w:rsidR="00D157B1" w:rsidRPr="00391E90">
        <w:rPr>
          <w:b w:val="0"/>
          <w:iCs/>
          <w:spacing w:val="-8"/>
          <w:sz w:val="22"/>
          <w:szCs w:val="22"/>
        </w:rPr>
        <w:t>Inflasi</w:t>
      </w:r>
      <w:r w:rsidR="00D157B1">
        <w:rPr>
          <w:b w:val="0"/>
          <w:iCs/>
          <w:spacing w:val="-8"/>
          <w:sz w:val="22"/>
          <w:szCs w:val="22"/>
        </w:rPr>
        <w:t xml:space="preserve">, </w:t>
      </w:r>
      <w:r w:rsidR="00D157B1" w:rsidRPr="00391E90">
        <w:rPr>
          <w:b w:val="0"/>
          <w:iCs/>
          <w:spacing w:val="-8"/>
          <w:sz w:val="22"/>
          <w:szCs w:val="22"/>
        </w:rPr>
        <w:t>Inovasi</w:t>
      </w:r>
      <w:r w:rsidR="00D157B1">
        <w:rPr>
          <w:b w:val="0"/>
          <w:iCs/>
          <w:spacing w:val="-8"/>
          <w:sz w:val="22"/>
          <w:szCs w:val="22"/>
        </w:rPr>
        <w:t xml:space="preserve">, Konsumen, </w:t>
      </w:r>
      <w:r w:rsidRPr="00391E90">
        <w:rPr>
          <w:b w:val="0"/>
          <w:iCs/>
          <w:spacing w:val="-8"/>
          <w:sz w:val="22"/>
          <w:szCs w:val="22"/>
        </w:rPr>
        <w:t>Layanan Pelanggan</w:t>
      </w:r>
      <w:r w:rsidR="002A6A8F">
        <w:rPr>
          <w:b w:val="0"/>
          <w:iCs/>
          <w:spacing w:val="-8"/>
          <w:sz w:val="22"/>
          <w:szCs w:val="22"/>
        </w:rPr>
        <w:t>,</w:t>
      </w:r>
      <w:r w:rsidR="00D157B1">
        <w:rPr>
          <w:b w:val="0"/>
          <w:iCs/>
          <w:spacing w:val="-8"/>
          <w:sz w:val="22"/>
          <w:szCs w:val="22"/>
        </w:rPr>
        <w:t xml:space="preserve"> Pasar, Permintaan, Penawaran</w:t>
      </w:r>
      <w:r w:rsidR="002A6A8F">
        <w:rPr>
          <w:b w:val="0"/>
          <w:iCs/>
          <w:spacing w:val="-8"/>
          <w:sz w:val="22"/>
          <w:szCs w:val="22"/>
        </w:rPr>
        <w:t>,</w:t>
      </w:r>
      <w:r w:rsidRPr="00391E90">
        <w:rPr>
          <w:b w:val="0"/>
          <w:iCs/>
          <w:spacing w:val="-8"/>
          <w:sz w:val="22"/>
          <w:szCs w:val="22"/>
        </w:rPr>
        <w:t xml:space="preserve"> </w:t>
      </w:r>
      <w:r w:rsidR="00D157B1">
        <w:rPr>
          <w:b w:val="0"/>
          <w:iCs/>
          <w:spacing w:val="-8"/>
          <w:sz w:val="22"/>
          <w:szCs w:val="22"/>
        </w:rPr>
        <w:t xml:space="preserve">Siklus Bisnis </w:t>
      </w:r>
      <w:r w:rsidRPr="007A0D54">
        <w:rPr>
          <w:b w:val="0"/>
          <w:iCs/>
          <w:color w:val="FF0000"/>
          <w:spacing w:val="-8"/>
          <w:sz w:val="22"/>
          <w:szCs w:val="22"/>
        </w:rPr>
        <w:t>[Tiga hingga sepuluh kata kunci dapat disertakan</w:t>
      </w:r>
      <w:r w:rsidR="00D157B1">
        <w:rPr>
          <w:b w:val="0"/>
          <w:iCs/>
          <w:color w:val="FF0000"/>
          <w:spacing w:val="-8"/>
          <w:sz w:val="22"/>
          <w:szCs w:val="22"/>
        </w:rPr>
        <w:t>, disusun sesuai urutan abjad huruf</w:t>
      </w:r>
      <w:r w:rsidRPr="007A0D54">
        <w:rPr>
          <w:b w:val="0"/>
          <w:iCs/>
          <w:color w:val="FF0000"/>
          <w:spacing w:val="-8"/>
          <w:sz w:val="22"/>
          <w:szCs w:val="22"/>
        </w:rPr>
        <w:t>]</w:t>
      </w:r>
    </w:p>
    <w:p w14:paraId="307A1206" w14:textId="77777777" w:rsidR="007A0D54" w:rsidRPr="00E77757" w:rsidRDefault="007A0D54" w:rsidP="007A0D54">
      <w:pPr>
        <w:pStyle w:val="Title"/>
        <w:spacing w:line="240" w:lineRule="auto"/>
        <w:ind w:left="-39"/>
        <w:jc w:val="both"/>
        <w:rPr>
          <w:b w:val="0"/>
          <w:iCs/>
          <w:color w:val="FF0000"/>
          <w:spacing w:val="-8"/>
          <w:sz w:val="22"/>
          <w:szCs w:val="22"/>
          <w:lang w:val="id-ID"/>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83E1D" w14:paraId="19A254A7" w14:textId="77777777" w:rsidTr="00162F58">
        <w:trPr>
          <w:trHeight w:val="1551"/>
        </w:trPr>
        <w:tc>
          <w:tcPr>
            <w:tcW w:w="8611" w:type="dxa"/>
          </w:tcPr>
          <w:p w14:paraId="0A48180A" w14:textId="77777777" w:rsidR="00583E1D" w:rsidRPr="00E02F30" w:rsidRDefault="00583E1D" w:rsidP="00162F58">
            <w:pPr>
              <w:pStyle w:val="Header"/>
              <w:tabs>
                <w:tab w:val="clear" w:pos="4513"/>
                <w:tab w:val="clear" w:pos="9026"/>
                <w:tab w:val="left" w:pos="177"/>
              </w:tabs>
              <w:ind w:left="180" w:right="180"/>
              <w:jc w:val="both"/>
              <w:rPr>
                <w:bCs/>
                <w:iCs/>
                <w:color w:val="000000"/>
              </w:rPr>
            </w:pPr>
            <w:r w:rsidRPr="00E02F30">
              <w:rPr>
                <w:b/>
                <w:i/>
                <w:color w:val="000000"/>
              </w:rPr>
              <w:t>How to cite:</w:t>
            </w:r>
            <w:r w:rsidRPr="00E02F30">
              <w:t xml:space="preserve"> </w:t>
            </w:r>
            <w:r w:rsidRPr="00E02F30">
              <w:rPr>
                <w:bCs/>
                <w:iCs/>
                <w:color w:val="000000"/>
              </w:rPr>
              <w:t>First author., Second author., &amp; Third author. (20xx). The title</w:t>
            </w:r>
            <w:r w:rsidRPr="00E02F30">
              <w:rPr>
                <w:b/>
                <w:iCs/>
                <w:color w:val="000000"/>
              </w:rPr>
              <w:t>. e-Money</w:t>
            </w:r>
            <w:r w:rsidRPr="00E02F30">
              <w:rPr>
                <w:b/>
                <w:bCs/>
                <w:color w:val="090220"/>
                <w:spacing w:val="-8"/>
                <w:lang w:val="en-ID"/>
              </w:rPr>
              <w:t xml:space="preserve">: Journal of Management and Economics  </w:t>
            </w:r>
            <w:r w:rsidRPr="00E02F30">
              <w:rPr>
                <w:bCs/>
                <w:iCs/>
                <w:color w:val="000000"/>
              </w:rPr>
              <w:t xml:space="preserve">doi: </w:t>
            </w:r>
            <w:hyperlink r:id="rId8" w:history="1">
              <w:r w:rsidRPr="00E02F30">
                <w:rPr>
                  <w:rStyle w:val="Hyperlink"/>
                  <w:bCs/>
                  <w:iCs/>
                </w:rPr>
                <w:t>https://doi.org/10.32294/e-Money10i2.XXX</w:t>
              </w:r>
            </w:hyperlink>
            <w:r w:rsidRPr="00E02F30">
              <w:rPr>
                <w:bCs/>
                <w:iCs/>
                <w:color w:val="000000"/>
              </w:rPr>
              <w:t>.</w:t>
            </w:r>
          </w:p>
          <w:p w14:paraId="36703F63" w14:textId="68C0128D" w:rsidR="00583E1D" w:rsidRPr="00583E1D" w:rsidRDefault="00583E1D" w:rsidP="00162F58">
            <w:pPr>
              <w:pStyle w:val="Header"/>
              <w:tabs>
                <w:tab w:val="clear" w:pos="4513"/>
                <w:tab w:val="clear" w:pos="9026"/>
              </w:tabs>
              <w:ind w:left="180" w:right="180"/>
              <w:jc w:val="both"/>
              <w:rPr>
                <w:bCs/>
                <w:iCs/>
                <w:color w:val="000000"/>
                <w:sz w:val="22"/>
                <w:szCs w:val="22"/>
              </w:rPr>
            </w:pPr>
            <w:r w:rsidRPr="000143F1">
              <w:rPr>
                <w:bCs/>
                <w:iCs/>
                <w:color w:val="000000"/>
              </w:rPr>
              <w:t>Copyright© 20</w:t>
            </w:r>
            <w:r>
              <w:rPr>
                <w:bCs/>
                <w:iCs/>
                <w:color w:val="000000"/>
              </w:rPr>
              <w:t>xx</w:t>
            </w:r>
            <w:r w:rsidRPr="000143F1">
              <w:rPr>
                <w:bCs/>
                <w:iCs/>
                <w:color w:val="000000"/>
              </w:rPr>
              <w:t xml:space="preserve">, </w:t>
            </w:r>
            <w:r w:rsidRPr="006C0F3A">
              <w:rPr>
                <w:bCs/>
                <w:iCs/>
                <w:color w:val="000000"/>
              </w:rPr>
              <w:t>First author., Second author., &amp; Third author</w:t>
            </w:r>
          </w:p>
          <w:p w14:paraId="0B3C8BFD" w14:textId="77777777" w:rsidR="00583E1D" w:rsidRDefault="00583E1D" w:rsidP="00162F58">
            <w:pPr>
              <w:pStyle w:val="Header"/>
              <w:tabs>
                <w:tab w:val="clear" w:pos="4513"/>
                <w:tab w:val="clear" w:pos="9026"/>
                <w:tab w:val="left" w:pos="284"/>
                <w:tab w:val="left" w:pos="5954"/>
              </w:tabs>
              <w:ind w:left="180" w:right="180"/>
              <w:jc w:val="both"/>
              <w:rPr>
                <w:bCs/>
                <w:iCs/>
                <w:color w:val="000000"/>
              </w:rPr>
            </w:pPr>
            <w:r w:rsidRPr="00337AC7">
              <w:rPr>
                <w:bCs/>
                <w:iCs/>
                <w:color w:val="000000"/>
              </w:rPr>
              <w:t xml:space="preserve">This is an open access article under the </w:t>
            </w:r>
            <w:hyperlink r:id="rId9" w:history="1">
              <w:r w:rsidRPr="00337AC7">
                <w:rPr>
                  <w:rStyle w:val="Hyperlink"/>
                  <w:bCs/>
                  <w:iCs/>
                </w:rPr>
                <w:t>CC BY-SA</w:t>
              </w:r>
            </w:hyperlink>
            <w:r w:rsidRPr="00337AC7">
              <w:rPr>
                <w:bCs/>
                <w:iCs/>
                <w:color w:val="000000"/>
              </w:rPr>
              <w:t xml:space="preserve"> license</w:t>
            </w:r>
            <w:r>
              <w:rPr>
                <w:bCs/>
                <w:iCs/>
                <w:color w:val="000000"/>
              </w:rPr>
              <w:t>.</w:t>
            </w:r>
          </w:p>
          <w:p w14:paraId="6158758C" w14:textId="742F3FF6" w:rsidR="00583E1D" w:rsidRDefault="00583E1D" w:rsidP="00162F58">
            <w:pPr>
              <w:tabs>
                <w:tab w:val="left" w:pos="7240"/>
              </w:tabs>
              <w:ind w:left="32" w:firstLine="148"/>
            </w:pPr>
            <w:r>
              <w:rPr>
                <w:noProof/>
              </w:rPr>
              <w:drawing>
                <wp:inline distT="0" distB="0" distL="0" distR="0" wp14:anchorId="3B704291" wp14:editId="696023C9">
                  <wp:extent cx="980872" cy="349250"/>
                  <wp:effectExtent l="0" t="0" r="0" b="0"/>
                  <wp:docPr id="9" name="Gambar 9" descr="C:\Users\p3mph\OneDrive\Pictures\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9" descr="C:\Users\p3mph\OneDrive\Pictures\88x31.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822" cy="349944"/>
                          </a:xfrm>
                          <a:prstGeom prst="rect">
                            <a:avLst/>
                          </a:prstGeom>
                          <a:noFill/>
                          <a:ln>
                            <a:noFill/>
                          </a:ln>
                        </pic:spPr>
                      </pic:pic>
                    </a:graphicData>
                  </a:graphic>
                </wp:inline>
              </w:drawing>
            </w:r>
          </w:p>
        </w:tc>
      </w:tr>
    </w:tbl>
    <w:p w14:paraId="33E0DA64" w14:textId="77777777" w:rsidR="001221CE" w:rsidRDefault="001221CE" w:rsidP="00224ABA">
      <w:pPr>
        <w:tabs>
          <w:tab w:val="left" w:pos="7240"/>
        </w:tabs>
      </w:pPr>
    </w:p>
    <w:p w14:paraId="24AAC3D0" w14:textId="77777777" w:rsidR="001221CE" w:rsidRDefault="001221CE" w:rsidP="00224ABA">
      <w:pPr>
        <w:tabs>
          <w:tab w:val="left" w:pos="7240"/>
        </w:tabs>
      </w:pPr>
    </w:p>
    <w:p w14:paraId="5B2475A0" w14:textId="77777777" w:rsidR="00005CE0" w:rsidRDefault="00005CE0" w:rsidP="00224ABA">
      <w:pPr>
        <w:tabs>
          <w:tab w:val="left" w:pos="7240"/>
        </w:tabs>
      </w:pPr>
    </w:p>
    <w:p w14:paraId="3458543B" w14:textId="77777777" w:rsidR="00005CE0" w:rsidRDefault="00005CE0" w:rsidP="00224ABA">
      <w:pPr>
        <w:tabs>
          <w:tab w:val="left" w:pos="7240"/>
        </w:tabs>
      </w:pPr>
    </w:p>
    <w:p w14:paraId="23D66489" w14:textId="77777777" w:rsidR="00005CE0" w:rsidRDefault="00005CE0" w:rsidP="00224ABA">
      <w:pPr>
        <w:tabs>
          <w:tab w:val="left" w:pos="7240"/>
        </w:tabs>
      </w:pPr>
    </w:p>
    <w:p w14:paraId="719975ED" w14:textId="77777777" w:rsidR="00005CE0" w:rsidRDefault="00005CE0" w:rsidP="00224ABA">
      <w:pPr>
        <w:tabs>
          <w:tab w:val="left" w:pos="7240"/>
        </w:tabs>
      </w:pPr>
    </w:p>
    <w:p w14:paraId="77FD2368" w14:textId="77777777" w:rsidR="00005CE0" w:rsidRDefault="00005CE0" w:rsidP="00224ABA">
      <w:pPr>
        <w:tabs>
          <w:tab w:val="left" w:pos="7240"/>
        </w:tabs>
      </w:pPr>
    </w:p>
    <w:p w14:paraId="4E1131B0" w14:textId="7A9F0385" w:rsidR="00005CE0" w:rsidRPr="00224ABA" w:rsidRDefault="00005CE0" w:rsidP="00224ABA">
      <w:pPr>
        <w:tabs>
          <w:tab w:val="left" w:pos="7240"/>
        </w:tabs>
        <w:sectPr w:rsidR="00005CE0" w:rsidRPr="00224ABA" w:rsidSect="00AE7A3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418" w:bottom="1418" w:left="1701" w:header="851" w:footer="851" w:gutter="0"/>
          <w:cols w:space="629"/>
          <w:titlePg/>
          <w:docGrid w:linePitch="360"/>
        </w:sectPr>
      </w:pPr>
    </w:p>
    <w:p w14:paraId="789DBBE7" w14:textId="77777777" w:rsidR="00303BC1" w:rsidRDefault="00303BC1" w:rsidP="00F65B73">
      <w:pPr>
        <w:ind w:right="-2581"/>
        <w:rPr>
          <w:b/>
          <w:sz w:val="24"/>
          <w:szCs w:val="24"/>
        </w:rPr>
        <w:sectPr w:rsidR="00303BC1" w:rsidSect="00DF7DA6">
          <w:type w:val="continuous"/>
          <w:pgSz w:w="11906" w:h="16838" w:code="9"/>
          <w:pgMar w:top="1701" w:right="1418" w:bottom="1701" w:left="1985" w:header="510" w:footer="567" w:gutter="0"/>
          <w:cols w:num="2" w:space="340"/>
          <w:titlePg/>
          <w:docGrid w:linePitch="360"/>
        </w:sectPr>
      </w:pPr>
    </w:p>
    <w:p w14:paraId="4B97B57E" w14:textId="12B82C52" w:rsidR="00E1784D" w:rsidRPr="00DF7DA6" w:rsidRDefault="00E1784D" w:rsidP="00B719F1">
      <w:pPr>
        <w:ind w:right="-2581" w:hanging="284"/>
        <w:rPr>
          <w:color w:val="D93F15"/>
          <w:spacing w:val="-8"/>
          <w:sz w:val="22"/>
          <w:szCs w:val="22"/>
          <w:vertAlign w:val="superscript"/>
          <w:lang w:eastAsia="x-none"/>
        </w:rPr>
      </w:pPr>
      <w:r>
        <w:rPr>
          <w:b/>
          <w:sz w:val="24"/>
          <w:szCs w:val="24"/>
        </w:rPr>
        <w:lastRenderedPageBreak/>
        <w:t xml:space="preserve">PENDAHULUAN </w:t>
      </w:r>
      <w:r w:rsidR="006048DA">
        <w:rPr>
          <w:b/>
          <w:color w:val="D93F15"/>
          <w:sz w:val="24"/>
          <w:szCs w:val="24"/>
        </w:rPr>
        <w:t>[</w:t>
      </w:r>
      <w:r w:rsidRPr="006048DA">
        <w:rPr>
          <w:b/>
          <w:color w:val="D93F15"/>
          <w:sz w:val="24"/>
          <w:szCs w:val="24"/>
        </w:rPr>
        <w:t xml:space="preserve">Times New Roman 12, Bold, </w:t>
      </w:r>
      <w:r w:rsidR="00560613">
        <w:rPr>
          <w:b/>
          <w:color w:val="D93F15"/>
          <w:sz w:val="24"/>
          <w:szCs w:val="24"/>
        </w:rPr>
        <w:t>Kapital</w:t>
      </w:r>
      <w:r w:rsidR="006048DA">
        <w:rPr>
          <w:b/>
          <w:color w:val="D93F15"/>
          <w:sz w:val="24"/>
          <w:szCs w:val="24"/>
        </w:rPr>
        <w:t>]</w:t>
      </w:r>
    </w:p>
    <w:p w14:paraId="17E46963" w14:textId="77777777" w:rsidR="003B239C" w:rsidRDefault="003B239C" w:rsidP="00B719F1">
      <w:pPr>
        <w:ind w:hanging="284"/>
        <w:jc w:val="both"/>
        <w:rPr>
          <w:sz w:val="24"/>
          <w:szCs w:val="24"/>
        </w:rPr>
        <w:sectPr w:rsidR="003B239C" w:rsidSect="00AE7A30">
          <w:headerReference w:type="first" r:id="rId17"/>
          <w:type w:val="continuous"/>
          <w:pgSz w:w="11906" w:h="16838" w:code="9"/>
          <w:pgMar w:top="1701" w:right="1418" w:bottom="1701" w:left="1985" w:header="851" w:footer="851" w:gutter="0"/>
          <w:cols w:num="2" w:space="340"/>
          <w:titlePg/>
          <w:docGrid w:linePitch="360"/>
        </w:sectPr>
      </w:pPr>
    </w:p>
    <w:p w14:paraId="21DD6ED5" w14:textId="77777777" w:rsidR="00B719F1" w:rsidRDefault="00A3273F" w:rsidP="00B719F1">
      <w:pPr>
        <w:ind w:left="-284" w:right="-2" w:firstLine="710"/>
        <w:jc w:val="both"/>
        <w:rPr>
          <w:rFonts w:eastAsia="Book Antiqua"/>
          <w:sz w:val="24"/>
          <w:szCs w:val="24"/>
        </w:rPr>
      </w:pPr>
      <w:r w:rsidRPr="00CC1DEC">
        <w:rPr>
          <w:rFonts w:eastAsia="Book Antiqua"/>
          <w:sz w:val="24"/>
          <w:szCs w:val="24"/>
        </w:rPr>
        <w:t xml:space="preserve">Berdasarkan template ini, penulis diharapkan menyajikan naskah yang berisi klarifikasi dari penelitian terkini yang mencakup latar belakang penelitian, data awal riset yang memperkuat adanya masalah, </w:t>
      </w:r>
      <w:r w:rsidRPr="00CC1DEC">
        <w:rPr>
          <w:color w:val="000000" w:themeColor="text1"/>
          <w:sz w:val="24"/>
          <w:szCs w:val="24"/>
        </w:rPr>
        <w:t>menyajikan literatur terbaru yang terkait dengan topik yang diteliti</w:t>
      </w:r>
      <w:r w:rsidRPr="00CC1DEC">
        <w:rPr>
          <w:rFonts w:eastAsia="Book Antiqua"/>
          <w:sz w:val="24"/>
          <w:szCs w:val="24"/>
        </w:rPr>
        <w:t xml:space="preserve"> (</w:t>
      </w:r>
      <w:r w:rsidRPr="00CC1DEC">
        <w:rPr>
          <w:rFonts w:eastAsia="Book Antiqua"/>
          <w:i/>
          <w:sz w:val="24"/>
          <w:szCs w:val="24"/>
        </w:rPr>
        <w:t>literature review</w:t>
      </w:r>
      <w:r w:rsidRPr="00CC1DEC">
        <w:rPr>
          <w:rFonts w:eastAsia="Book Antiqua"/>
          <w:sz w:val="24"/>
          <w:szCs w:val="24"/>
        </w:rPr>
        <w:t xml:space="preserve">, temuan riset sepuluh tahun terakhir), </w:t>
      </w:r>
      <w:r w:rsidRPr="00CC1DEC">
        <w:rPr>
          <w:color w:val="000000" w:themeColor="text1"/>
          <w:sz w:val="24"/>
          <w:szCs w:val="24"/>
        </w:rPr>
        <w:t>menganalisis kekuatan dan kelemahan publikasi sebelumnya,</w:t>
      </w:r>
      <w:r w:rsidRPr="00CC1DEC">
        <w:rPr>
          <w:rFonts w:eastAsia="Book Antiqua"/>
          <w:sz w:val="24"/>
          <w:szCs w:val="24"/>
        </w:rPr>
        <w:t xml:space="preserve"> </w:t>
      </w:r>
      <w:r w:rsidRPr="00CC1DEC">
        <w:rPr>
          <w:color w:val="000000" w:themeColor="text1"/>
          <w:sz w:val="24"/>
          <w:szCs w:val="24"/>
        </w:rPr>
        <w:t>pentingnya penelitian yang dilakukan,</w:t>
      </w:r>
      <w:r w:rsidRPr="00CC1DEC">
        <w:rPr>
          <w:rFonts w:eastAsia="Book Antiqua"/>
          <w:sz w:val="24"/>
          <w:szCs w:val="24"/>
        </w:rPr>
        <w:t xml:space="preserve"> tujuan</w:t>
      </w:r>
      <w:r w:rsidR="003B239C" w:rsidRPr="00CC1DEC">
        <w:rPr>
          <w:rFonts w:eastAsia="Book Antiqua"/>
          <w:sz w:val="24"/>
          <w:szCs w:val="24"/>
        </w:rPr>
        <w:t xml:space="preserve"> dan manfaat penelitian, kajian teori</w:t>
      </w:r>
      <w:r w:rsidRPr="00CC1DEC">
        <w:rPr>
          <w:rFonts w:eastAsia="Book Antiqua"/>
          <w:sz w:val="24"/>
          <w:szCs w:val="24"/>
        </w:rPr>
        <w:t xml:space="preserve"> dan</w:t>
      </w:r>
      <w:r w:rsidR="003B239C" w:rsidRPr="00CC1DEC">
        <w:rPr>
          <w:rFonts w:eastAsia="Book Antiqua"/>
          <w:sz w:val="24"/>
          <w:szCs w:val="24"/>
        </w:rPr>
        <w:t xml:space="preserve"> hipotesis (jika ada)</w:t>
      </w:r>
      <w:r w:rsidRPr="00CC1DEC">
        <w:rPr>
          <w:rFonts w:eastAsia="Book Antiqua"/>
          <w:sz w:val="24"/>
          <w:szCs w:val="24"/>
        </w:rPr>
        <w:t xml:space="preserve"> serta </w:t>
      </w:r>
      <w:r w:rsidRPr="00CC1DEC">
        <w:rPr>
          <w:color w:val="000000" w:themeColor="text1"/>
          <w:sz w:val="24"/>
          <w:szCs w:val="24"/>
        </w:rPr>
        <w:t>menyampaikan kebaruan penelitian yang dilakukan.</w:t>
      </w:r>
    </w:p>
    <w:p w14:paraId="44307309" w14:textId="77777777" w:rsidR="00B719F1" w:rsidRDefault="00CB48BE" w:rsidP="00B719F1">
      <w:pPr>
        <w:ind w:left="-284" w:right="-2" w:firstLine="710"/>
        <w:jc w:val="both"/>
        <w:rPr>
          <w:rFonts w:eastAsia="Book Antiqua"/>
          <w:sz w:val="24"/>
          <w:szCs w:val="24"/>
        </w:rPr>
      </w:pPr>
      <w:r>
        <w:rPr>
          <w:rFonts w:eastAsia="Book Antiqua"/>
          <w:sz w:val="24"/>
          <w:szCs w:val="24"/>
        </w:rPr>
        <w:t>Penulis juga dapat menjelaskan literatur pro-kontra terhadap permasalahan penelitian serta memberikan argumentasinya pada bagian yang ingin didukung. Disarankan juga untuk menyebutkan ruang lingkup serta kontribusi penelitian yang dilakukan saat ini terhadap bid</w:t>
      </w:r>
      <w:r w:rsidR="00A3352E">
        <w:rPr>
          <w:rFonts w:eastAsia="Book Antiqua"/>
          <w:sz w:val="24"/>
          <w:szCs w:val="24"/>
        </w:rPr>
        <w:t>a</w:t>
      </w:r>
      <w:r>
        <w:rPr>
          <w:rFonts w:eastAsia="Book Antiqua"/>
          <w:sz w:val="24"/>
          <w:szCs w:val="24"/>
        </w:rPr>
        <w:t>ng studi.</w:t>
      </w:r>
    </w:p>
    <w:p w14:paraId="74D3ED8E" w14:textId="3FA8A78C" w:rsidR="00DE3025" w:rsidRPr="00A3352E" w:rsidRDefault="00A3273F" w:rsidP="00B719F1">
      <w:pPr>
        <w:ind w:left="-284" w:right="-2" w:firstLine="710"/>
        <w:jc w:val="both"/>
        <w:rPr>
          <w:rFonts w:eastAsia="Book Antiqua"/>
          <w:sz w:val="24"/>
          <w:szCs w:val="24"/>
        </w:rPr>
      </w:pPr>
      <w:r w:rsidRPr="00CC1DEC">
        <w:rPr>
          <w:rFonts w:eastAsia="Book Antiqua"/>
          <w:sz w:val="24"/>
          <w:szCs w:val="24"/>
        </w:rPr>
        <w:t>Penulis disarankan untuk menghindari penggunaan poin, penanda, atau penghitungan sebagai pengganti sistem subjudul</w:t>
      </w:r>
      <w:r w:rsidR="00B71BD4">
        <w:rPr>
          <w:rFonts w:eastAsia="Book Antiqua"/>
          <w:sz w:val="24"/>
          <w:szCs w:val="24"/>
        </w:rPr>
        <w:t xml:space="preserve"> </w:t>
      </w:r>
      <w:r w:rsidRPr="00CC1DEC">
        <w:rPr>
          <w:rFonts w:eastAsia="Book Antiqua"/>
          <w:sz w:val="24"/>
          <w:szCs w:val="24"/>
        </w:rPr>
        <w:t xml:space="preserve">serta </w:t>
      </w:r>
      <w:r w:rsidR="00B71BD4">
        <w:rPr>
          <w:rFonts w:eastAsia="Book Antiqua"/>
          <w:sz w:val="24"/>
          <w:szCs w:val="24"/>
        </w:rPr>
        <w:t xml:space="preserve">tidak </w:t>
      </w:r>
      <w:r w:rsidRPr="00CC1DEC">
        <w:rPr>
          <w:rFonts w:eastAsia="Book Antiqua"/>
          <w:sz w:val="24"/>
          <w:szCs w:val="24"/>
        </w:rPr>
        <w:t>menggunakan kata ganti orang pertama (tunggal dan jamak) sebagai pengganti kata ganti orang ketiga. Bagian ini juga mencakup elaborasi dari studi-studi sebelumnya yang relevan yang dihasilkan dari tinjauan pustaka yang cermat sebagai dasar teoritis. Oleh karena itu, penulis diwajibkan untuk menggunakan gaya sitasi yang memadai.</w:t>
      </w:r>
      <w:r w:rsidR="00CC1DEC" w:rsidRPr="00CC1DEC">
        <w:rPr>
          <w:rFonts w:eastAsia="Book Antiqua"/>
          <w:sz w:val="24"/>
          <w:szCs w:val="24"/>
        </w:rPr>
        <w:t xml:space="preserve"> Penulis dapat menulis: Menurut Gunawan (2016)... atau ... (Gunawan et al, 201</w:t>
      </w:r>
      <w:r w:rsidR="007D0A98">
        <w:rPr>
          <w:rFonts w:eastAsia="Book Antiqua"/>
          <w:sz w:val="24"/>
          <w:szCs w:val="24"/>
        </w:rPr>
        <w:t>6</w:t>
      </w:r>
      <w:r w:rsidR="00CC1DEC" w:rsidRPr="00CC1DEC">
        <w:rPr>
          <w:rFonts w:eastAsia="Book Antiqua"/>
          <w:sz w:val="24"/>
          <w:szCs w:val="24"/>
        </w:rPr>
        <w:t xml:space="preserve">). Juga dimungkinkan untuk menulis: Gunadi (2018) menyarankan...; atau “...,” kata Sumarsa (2019) ketika penulis lebih memilih kutipan langsung. Untuk menyebutkan penulis yang tidak diketahui dari artikel majalah, penulis dapat menulis ...disebutkan di Kompas (2010). </w:t>
      </w:r>
      <w:r w:rsidR="00B71BD4">
        <w:rPr>
          <w:rFonts w:eastAsia="Book Antiqua"/>
          <w:sz w:val="24"/>
          <w:szCs w:val="24"/>
        </w:rPr>
        <w:t>e</w:t>
      </w:r>
      <w:r w:rsidR="00CA3F9D">
        <w:rPr>
          <w:rFonts w:eastAsia="Book Antiqua"/>
          <w:sz w:val="24"/>
          <w:szCs w:val="24"/>
        </w:rPr>
        <w:t>-Money</w:t>
      </w:r>
      <w:r w:rsidR="00CC1DEC" w:rsidRPr="00CC1DEC">
        <w:rPr>
          <w:rFonts w:eastAsia="Book Antiqua"/>
          <w:sz w:val="24"/>
          <w:szCs w:val="24"/>
        </w:rPr>
        <w:t xml:space="preserve"> menyarankan penggunaan aplikasi komputer (APA) untuk mengelola kutipan dan referensi. Mengenai panjang bagian ini, penulis dapat menulis pendahuluan hanya 15-20% dari total halaman naskah. Oleh karena itu, cobalah untuk menulis secara ringkas dan akurat. </w:t>
      </w:r>
      <w:r w:rsidR="00CC1DEC" w:rsidRPr="006048DA">
        <w:rPr>
          <w:b/>
          <w:bCs/>
          <w:iCs/>
          <w:color w:val="D93F15"/>
          <w:spacing w:val="-8"/>
          <w:sz w:val="24"/>
          <w:szCs w:val="24"/>
        </w:rPr>
        <w:t>[Rata kanan kiri, Tidak tebal, Times New Roman 12, spasi 1</w:t>
      </w:r>
      <w:r w:rsidR="00BA0586">
        <w:rPr>
          <w:b/>
          <w:bCs/>
          <w:iCs/>
          <w:color w:val="D93F15"/>
          <w:spacing w:val="-8"/>
          <w:sz w:val="24"/>
          <w:szCs w:val="24"/>
        </w:rPr>
        <w:t>]</w:t>
      </w:r>
      <w:r w:rsidR="00CB48BE" w:rsidRPr="006048DA">
        <w:rPr>
          <w:b/>
          <w:bCs/>
          <w:iCs/>
          <w:color w:val="D93F15"/>
          <w:spacing w:val="-8"/>
          <w:sz w:val="24"/>
          <w:szCs w:val="24"/>
        </w:rPr>
        <w:t xml:space="preserve"> [</w:t>
      </w:r>
      <w:r w:rsidR="00DE3025" w:rsidRPr="006048DA">
        <w:rPr>
          <w:b/>
          <w:bCs/>
          <w:iCs/>
          <w:color w:val="D93F15"/>
          <w:spacing w:val="-8"/>
          <w:sz w:val="24"/>
          <w:szCs w:val="24"/>
          <w:lang w:val="id-ID"/>
        </w:rPr>
        <w:t>Artikel harus antara 10-20 halaman</w:t>
      </w:r>
      <w:r w:rsidR="00DE3025" w:rsidRPr="006048DA">
        <w:rPr>
          <w:rFonts w:ascii="inherit" w:hAnsi="inherit" w:cs="Courier New"/>
          <w:color w:val="D93F15"/>
          <w:sz w:val="42"/>
          <w:szCs w:val="42"/>
          <w:lang w:val="id-ID" w:eastAsia="en-ID"/>
        </w:rPr>
        <w:t xml:space="preserve"> </w:t>
      </w:r>
      <w:r w:rsidR="00DE3025" w:rsidRPr="006048DA">
        <w:rPr>
          <w:b/>
          <w:bCs/>
          <w:iCs/>
          <w:color w:val="D93F15"/>
          <w:spacing w:val="-8"/>
          <w:sz w:val="24"/>
          <w:szCs w:val="24"/>
          <w:lang w:val="id-ID"/>
        </w:rPr>
        <w:t xml:space="preserve">tidak termasuk referensi. </w:t>
      </w:r>
      <w:r w:rsidR="00937BCB">
        <w:rPr>
          <w:b/>
          <w:bCs/>
          <w:iCs/>
          <w:color w:val="D93F15"/>
          <w:spacing w:val="-8"/>
          <w:sz w:val="24"/>
          <w:szCs w:val="24"/>
          <w:lang w:val="id-ID"/>
        </w:rPr>
        <w:t xml:space="preserve">[Margin kertas atas: 3; </w:t>
      </w:r>
      <w:r w:rsidR="00C75538">
        <w:rPr>
          <w:b/>
          <w:bCs/>
          <w:iCs/>
          <w:color w:val="D93F15"/>
          <w:spacing w:val="-8"/>
          <w:sz w:val="24"/>
          <w:szCs w:val="24"/>
          <w:lang w:val="id-ID"/>
        </w:rPr>
        <w:t xml:space="preserve">kiri: 3; </w:t>
      </w:r>
      <w:r w:rsidR="00937BCB">
        <w:rPr>
          <w:b/>
          <w:bCs/>
          <w:iCs/>
          <w:color w:val="D93F15"/>
          <w:spacing w:val="-8"/>
          <w:sz w:val="24"/>
          <w:szCs w:val="24"/>
          <w:lang w:val="id-ID"/>
        </w:rPr>
        <w:t xml:space="preserve">bawah: </w:t>
      </w:r>
      <w:r w:rsidR="00C75538">
        <w:rPr>
          <w:b/>
          <w:bCs/>
          <w:iCs/>
          <w:color w:val="D93F15"/>
          <w:spacing w:val="-8"/>
          <w:sz w:val="24"/>
          <w:szCs w:val="24"/>
          <w:lang w:val="id-ID"/>
        </w:rPr>
        <w:t xml:space="preserve">2,5 </w:t>
      </w:r>
      <w:r w:rsidR="00937BCB">
        <w:rPr>
          <w:b/>
          <w:bCs/>
          <w:iCs/>
          <w:color w:val="D93F15"/>
          <w:spacing w:val="-8"/>
          <w:sz w:val="24"/>
          <w:szCs w:val="24"/>
          <w:lang w:val="id-ID"/>
        </w:rPr>
        <w:t>dan kanan: 2,5]</w:t>
      </w:r>
    </w:p>
    <w:p w14:paraId="533B5966" w14:textId="77777777" w:rsidR="005060D7" w:rsidRDefault="005060D7" w:rsidP="00B719F1">
      <w:pPr>
        <w:spacing w:line="276" w:lineRule="auto"/>
        <w:ind w:left="-284" w:right="-2"/>
        <w:jc w:val="both"/>
        <w:rPr>
          <w:b/>
          <w:bCs/>
          <w:iCs/>
          <w:spacing w:val="-8"/>
          <w:sz w:val="24"/>
          <w:szCs w:val="24"/>
          <w:lang w:val="id-ID"/>
        </w:rPr>
      </w:pPr>
    </w:p>
    <w:p w14:paraId="1BD62653" w14:textId="5BA15DFA" w:rsidR="005060D7" w:rsidRDefault="005060D7" w:rsidP="00B719F1">
      <w:pPr>
        <w:ind w:left="-284"/>
        <w:jc w:val="both"/>
        <w:rPr>
          <w:b/>
          <w:bCs/>
          <w:color w:val="EA5104"/>
          <w:sz w:val="24"/>
          <w:szCs w:val="24"/>
          <w:lang w:val="id-ID"/>
        </w:rPr>
      </w:pPr>
      <w:r w:rsidRPr="00425524">
        <w:rPr>
          <w:b/>
          <w:bCs/>
          <w:sz w:val="24"/>
          <w:szCs w:val="24"/>
          <w:lang w:val="id-ID"/>
        </w:rPr>
        <w:t xml:space="preserve">METODE PENELITIAN </w:t>
      </w:r>
      <w:r w:rsidRPr="00DB062F">
        <w:rPr>
          <w:b/>
          <w:bCs/>
          <w:color w:val="D83616"/>
          <w:sz w:val="24"/>
          <w:szCs w:val="24"/>
          <w:lang w:val="id-ID"/>
        </w:rPr>
        <w:t>[Times New Roman, Ukuran Font 12, Tebal, Kapital]</w:t>
      </w:r>
    </w:p>
    <w:p w14:paraId="0A0559FD" w14:textId="77777777" w:rsidR="00B719F1" w:rsidRDefault="003508D8" w:rsidP="00B719F1">
      <w:pPr>
        <w:ind w:left="-284" w:firstLine="710"/>
        <w:jc w:val="both"/>
        <w:rPr>
          <w:sz w:val="24"/>
          <w:szCs w:val="24"/>
          <w:lang w:val="id-ID"/>
        </w:rPr>
      </w:pPr>
      <w:r w:rsidRPr="00425524">
        <w:rPr>
          <w:sz w:val="24"/>
          <w:szCs w:val="24"/>
          <w:lang w:val="id-ID"/>
        </w:rPr>
        <w:t xml:space="preserve">Bagian ini berisi tentang desain penelitian, populasi/sampel penelitian, teknik dan instrumen pengumpulan data, alat analisis data dan model penelitian yang digunakan. </w:t>
      </w:r>
      <w:r>
        <w:rPr>
          <w:sz w:val="24"/>
          <w:szCs w:val="24"/>
          <w:lang w:val="id-ID"/>
        </w:rPr>
        <w:t xml:space="preserve">Bagian ini juga menjelaskan </w:t>
      </w:r>
      <w:r w:rsidRPr="00425524">
        <w:rPr>
          <w:sz w:val="24"/>
          <w:szCs w:val="24"/>
          <w:lang w:val="id-ID"/>
        </w:rPr>
        <w:t>pernyataan penulis mengenai desain penelitian yang dipilih dari salah satu dari tiga pendekatan dalam melakukan penelitian, yaitu penelitian kualitatif, kuantitatif, atau campuran. Setiap pendekatan menawarkan berbagai desain penelitian untuk berbagai desain penelitian.</w:t>
      </w:r>
      <w:r>
        <w:rPr>
          <w:sz w:val="24"/>
          <w:szCs w:val="24"/>
          <w:lang w:val="id-ID"/>
        </w:rPr>
        <w:t xml:space="preserve"> </w:t>
      </w:r>
      <w:r w:rsidRPr="00425524">
        <w:rPr>
          <w:sz w:val="24"/>
          <w:szCs w:val="24"/>
          <w:lang w:val="id-ID"/>
        </w:rPr>
        <w:t xml:space="preserve">Misalnya saja dalam penelitian kuantitatif, metode kualitatif dan campuran </w:t>
      </w:r>
      <w:r>
        <w:rPr>
          <w:sz w:val="24"/>
          <w:szCs w:val="24"/>
          <w:lang w:val="id-ID"/>
        </w:rPr>
        <w:t xml:space="preserve">yang </w:t>
      </w:r>
      <w:r w:rsidRPr="00425524">
        <w:rPr>
          <w:sz w:val="24"/>
          <w:szCs w:val="24"/>
          <w:lang w:val="id-ID"/>
        </w:rPr>
        <w:t>menawarkan desain lain</w:t>
      </w:r>
      <w:r>
        <w:rPr>
          <w:sz w:val="24"/>
          <w:szCs w:val="24"/>
          <w:lang w:val="id-ID"/>
        </w:rPr>
        <w:t xml:space="preserve">. </w:t>
      </w:r>
    </w:p>
    <w:p w14:paraId="5B369033" w14:textId="32A5499A" w:rsidR="00862C99" w:rsidRDefault="003508D8" w:rsidP="00B719F1">
      <w:pPr>
        <w:ind w:left="-284" w:firstLine="710"/>
        <w:jc w:val="both"/>
        <w:rPr>
          <w:b/>
          <w:bCs/>
          <w:iCs/>
          <w:color w:val="D93F15"/>
          <w:spacing w:val="-8"/>
          <w:sz w:val="24"/>
          <w:szCs w:val="24"/>
        </w:rPr>
      </w:pPr>
      <w:r w:rsidRPr="00425524">
        <w:rPr>
          <w:sz w:val="24"/>
          <w:szCs w:val="24"/>
          <w:lang w:val="id-ID"/>
        </w:rPr>
        <w:t>Untuk penelitian kuantitatif, bagian ini digunakan untuk menyatakan populasi dan sampel atau subjek yang dipilih untuk penelitian kualitatif. Dalam memilih sampel dan subjek, harap nyatakan teknik dan/atau parameter</w:t>
      </w:r>
      <w:r>
        <w:rPr>
          <w:sz w:val="24"/>
          <w:szCs w:val="24"/>
          <w:lang w:val="id-ID"/>
        </w:rPr>
        <w:t xml:space="preserve">. </w:t>
      </w:r>
      <w:r w:rsidR="00DB062F" w:rsidRPr="00425524">
        <w:rPr>
          <w:sz w:val="24"/>
          <w:szCs w:val="24"/>
          <w:lang w:val="id-ID"/>
        </w:rPr>
        <w:t>Untuk pengujian statistik, harap sebutkan referensi pengujian digunakan dan apa yang dibandingkan. Disarankan juga untuk memberikan nilai probabilitas alpha kritis (p) dimana perbedaan atau hubungan dianggap signifikan secara statistik.</w:t>
      </w:r>
      <w:r w:rsidR="00DB062F">
        <w:rPr>
          <w:sz w:val="24"/>
          <w:szCs w:val="24"/>
          <w:lang w:val="id-ID"/>
        </w:rPr>
        <w:t xml:space="preserve"> </w:t>
      </w:r>
      <w:r w:rsidRPr="00425524">
        <w:rPr>
          <w:sz w:val="24"/>
          <w:szCs w:val="24"/>
          <w:lang w:val="id-ID"/>
        </w:rPr>
        <w:t>Metode umum tidak perlu dituliskan secara rinci tetapi cukup mengacu pada acuannya (misalnya rumus uji F, uji t, dan sebagainya).</w:t>
      </w:r>
      <w:r>
        <w:rPr>
          <w:sz w:val="24"/>
          <w:szCs w:val="24"/>
          <w:lang w:val="id-ID"/>
        </w:rPr>
        <w:t xml:space="preserve"> </w:t>
      </w:r>
      <w:r w:rsidR="00DB062F" w:rsidRPr="00425524">
        <w:rPr>
          <w:sz w:val="24"/>
          <w:szCs w:val="24"/>
          <w:lang w:val="id-ID"/>
        </w:rPr>
        <w:t>Sedangkan dalam penelitian kualitatif, penulis harus menyebutkan model yang akan digunakan dalam menganalisis data</w:t>
      </w:r>
      <w:r w:rsidR="00DB062F">
        <w:rPr>
          <w:sz w:val="24"/>
          <w:szCs w:val="24"/>
          <w:lang w:val="id-ID"/>
        </w:rPr>
        <w:t>.</w:t>
      </w:r>
      <w:r w:rsidR="00560613">
        <w:rPr>
          <w:sz w:val="24"/>
          <w:szCs w:val="24"/>
          <w:lang w:val="id-ID"/>
        </w:rPr>
        <w:t xml:space="preserve"> </w:t>
      </w:r>
      <w:r w:rsidR="00560613" w:rsidRPr="006048DA">
        <w:rPr>
          <w:b/>
          <w:bCs/>
          <w:iCs/>
          <w:color w:val="D93F15"/>
          <w:spacing w:val="-8"/>
          <w:sz w:val="24"/>
          <w:szCs w:val="24"/>
        </w:rPr>
        <w:t>[Rata kanan kiri, Tidak tebal, Times New Roman 12, spasi 1</w:t>
      </w:r>
      <w:r w:rsidR="00560613">
        <w:rPr>
          <w:b/>
          <w:bCs/>
          <w:iCs/>
          <w:color w:val="D93F15"/>
          <w:spacing w:val="-8"/>
          <w:sz w:val="24"/>
          <w:szCs w:val="24"/>
        </w:rPr>
        <w:t>]</w:t>
      </w:r>
    </w:p>
    <w:p w14:paraId="35C627E2" w14:textId="77777777" w:rsidR="00B719F1" w:rsidRDefault="00B719F1" w:rsidP="00B719F1">
      <w:pPr>
        <w:ind w:left="-284" w:firstLine="710"/>
        <w:jc w:val="both"/>
        <w:rPr>
          <w:b/>
          <w:bCs/>
          <w:iCs/>
          <w:color w:val="D93F15"/>
          <w:spacing w:val="-8"/>
          <w:sz w:val="24"/>
          <w:szCs w:val="24"/>
        </w:rPr>
      </w:pPr>
    </w:p>
    <w:p w14:paraId="039F6CA9" w14:textId="77777777" w:rsidR="00B719F1" w:rsidRPr="00B719F1" w:rsidRDefault="00B719F1" w:rsidP="00B719F1">
      <w:pPr>
        <w:ind w:left="-284" w:firstLine="710"/>
        <w:jc w:val="both"/>
        <w:rPr>
          <w:sz w:val="24"/>
          <w:szCs w:val="24"/>
          <w:lang w:val="id-ID"/>
        </w:rPr>
      </w:pPr>
    </w:p>
    <w:p w14:paraId="3A1DE401" w14:textId="77777777" w:rsidR="00F21211" w:rsidRDefault="00F21211" w:rsidP="00B719F1">
      <w:pPr>
        <w:ind w:left="-284"/>
        <w:jc w:val="both"/>
        <w:rPr>
          <w:sz w:val="24"/>
          <w:szCs w:val="24"/>
          <w:lang w:val="id-ID"/>
        </w:rPr>
      </w:pPr>
    </w:p>
    <w:p w14:paraId="50EE485F" w14:textId="313B8164" w:rsidR="00DB062F" w:rsidRPr="00425524" w:rsidRDefault="00DB062F" w:rsidP="00B719F1">
      <w:pPr>
        <w:ind w:left="-284"/>
        <w:jc w:val="both"/>
        <w:rPr>
          <w:b/>
          <w:bCs/>
          <w:color w:val="EA5104"/>
          <w:sz w:val="24"/>
          <w:szCs w:val="24"/>
          <w:lang w:val="id-ID"/>
        </w:rPr>
      </w:pPr>
      <w:r w:rsidRPr="00CF1DDD">
        <w:rPr>
          <w:b/>
          <w:bCs/>
          <w:sz w:val="24"/>
          <w:szCs w:val="24"/>
          <w:lang w:val="id-ID"/>
        </w:rPr>
        <w:lastRenderedPageBreak/>
        <w:t>HASIL DAN PEMBAHASAN</w:t>
      </w:r>
      <w:r>
        <w:rPr>
          <w:b/>
          <w:bCs/>
          <w:sz w:val="24"/>
          <w:szCs w:val="24"/>
          <w:lang w:val="id-ID"/>
        </w:rPr>
        <w:t xml:space="preserve"> </w:t>
      </w:r>
      <w:r w:rsidRPr="00DB062F">
        <w:rPr>
          <w:b/>
          <w:bCs/>
          <w:color w:val="D83616"/>
          <w:sz w:val="24"/>
          <w:szCs w:val="24"/>
          <w:lang w:val="id-ID"/>
        </w:rPr>
        <w:t>[Times New Roman, Ukuran Font 12, Tebal, Kapital]</w:t>
      </w:r>
    </w:p>
    <w:p w14:paraId="096FFCD9" w14:textId="48494548" w:rsidR="00CC1DEC" w:rsidRPr="00C96FE5" w:rsidRDefault="00252F3F" w:rsidP="00B719F1">
      <w:pPr>
        <w:ind w:left="-284" w:right="-2"/>
        <w:jc w:val="both"/>
        <w:rPr>
          <w:b/>
          <w:bCs/>
          <w:iCs/>
          <w:spacing w:val="-8"/>
          <w:sz w:val="24"/>
          <w:szCs w:val="24"/>
          <w:lang w:val="en-ID"/>
        </w:rPr>
      </w:pPr>
      <w:r>
        <w:rPr>
          <w:b/>
          <w:bCs/>
          <w:iCs/>
          <w:spacing w:val="-8"/>
          <w:sz w:val="24"/>
          <w:szCs w:val="24"/>
          <w:lang w:val="en-ID"/>
        </w:rPr>
        <w:t xml:space="preserve">Hasil Penelitian </w:t>
      </w:r>
      <w:r w:rsidRPr="00DB062F">
        <w:rPr>
          <w:b/>
          <w:bCs/>
          <w:color w:val="D83616"/>
          <w:sz w:val="24"/>
          <w:szCs w:val="24"/>
          <w:lang w:val="id-ID"/>
        </w:rPr>
        <w:t>[Times New Roman, Ukuran Font 12, Tebal]</w:t>
      </w:r>
    </w:p>
    <w:p w14:paraId="70CB0541" w14:textId="77777777" w:rsidR="00B719F1" w:rsidRDefault="00C96FE5" w:rsidP="00B719F1">
      <w:pPr>
        <w:ind w:left="-284" w:firstLine="710"/>
        <w:jc w:val="both"/>
        <w:rPr>
          <w:rFonts w:eastAsia="Book Antiqua"/>
          <w:sz w:val="24"/>
          <w:szCs w:val="24"/>
        </w:rPr>
      </w:pPr>
      <w:r w:rsidRPr="00C96FE5">
        <w:rPr>
          <w:rFonts w:eastAsia="Book Antiqua"/>
          <w:sz w:val="24"/>
          <w:szCs w:val="24"/>
          <w:lang w:val="id-ID"/>
        </w:rPr>
        <w:t>Bagian ini memuat hasil penelitian dan analisis yang dilakukan dengan penekanan pada jawaban permasalahan.</w:t>
      </w:r>
      <w:r w:rsidRPr="00C96FE5">
        <w:rPr>
          <w:rFonts w:eastAsia="Book Antiqua"/>
          <w:sz w:val="24"/>
          <w:szCs w:val="24"/>
        </w:rPr>
        <w:t xml:space="preserve"> Hasil dan pembahasan dipisahkan dalam dua sub bab, namun dijadikan satu dengan berurutan/sistematis berdasarkan rumusan masalah. Hasil menjelaskan temuan yang diperoleh dari hasil penelitian yang telah dilakukan dan harus didukung dengan data yang valid dan memadai. </w:t>
      </w:r>
    </w:p>
    <w:p w14:paraId="2AD1D1CB" w14:textId="227154B2" w:rsidR="00C96FE5" w:rsidRPr="00B719F1" w:rsidRDefault="00C96FE5" w:rsidP="00B719F1">
      <w:pPr>
        <w:ind w:left="-284" w:firstLine="710"/>
        <w:jc w:val="both"/>
        <w:rPr>
          <w:rFonts w:eastAsia="Book Antiqua"/>
          <w:sz w:val="24"/>
          <w:szCs w:val="24"/>
        </w:rPr>
      </w:pPr>
      <w:r w:rsidRPr="00C96FE5">
        <w:rPr>
          <w:rFonts w:eastAsia="Book Antiqua"/>
          <w:sz w:val="24"/>
          <w:szCs w:val="24"/>
        </w:rPr>
        <w:t>Hasil-hasil penelitian dan temuan harus dapat menjawab pertanyaan atau hipotesis penelitian di bagian pendahuluan.</w:t>
      </w:r>
      <w:r>
        <w:rPr>
          <w:rFonts w:eastAsia="Book Antiqua"/>
          <w:b/>
          <w:bCs/>
          <w:sz w:val="24"/>
          <w:szCs w:val="24"/>
        </w:rPr>
        <w:t xml:space="preserve"> </w:t>
      </w:r>
      <w:r w:rsidRPr="00C96FE5">
        <w:rPr>
          <w:rFonts w:eastAsia="Book Antiqua"/>
          <w:sz w:val="24"/>
          <w:szCs w:val="24"/>
          <w:lang w:val="id-ID"/>
        </w:rPr>
        <w:t>Dalam temuan penelitian, penulis diharapkan melaporkan hasil prosedur pada bagian sebelumnya dan menampilkan data (teks, tabel, dan/atau gambar) yang mendukung pembahasan lebih lanjut. Segala jenis data harus ditampilkan secara kronologis, seperti yang disebutkan di bagian metode.</w:t>
      </w:r>
      <w:r w:rsidR="00560613">
        <w:rPr>
          <w:rFonts w:eastAsia="Book Antiqua"/>
          <w:sz w:val="24"/>
          <w:szCs w:val="24"/>
          <w:lang w:val="id-ID"/>
        </w:rPr>
        <w:t xml:space="preserve"> </w:t>
      </w:r>
      <w:r w:rsidR="00560613" w:rsidRPr="006048DA">
        <w:rPr>
          <w:b/>
          <w:bCs/>
          <w:iCs/>
          <w:color w:val="D93F15"/>
          <w:spacing w:val="-8"/>
          <w:sz w:val="24"/>
          <w:szCs w:val="24"/>
        </w:rPr>
        <w:t>[Rata kanan kiri, Tidak tebal, Times New Roman 12, spasi 1</w:t>
      </w:r>
      <w:r w:rsidR="00560613">
        <w:rPr>
          <w:b/>
          <w:bCs/>
          <w:iCs/>
          <w:color w:val="D93F15"/>
          <w:spacing w:val="-8"/>
          <w:sz w:val="24"/>
          <w:szCs w:val="24"/>
        </w:rPr>
        <w:t>]</w:t>
      </w:r>
    </w:p>
    <w:p w14:paraId="4E6A21CD" w14:textId="77777777" w:rsidR="00C96FE5" w:rsidRDefault="00C96FE5" w:rsidP="00B719F1">
      <w:pPr>
        <w:ind w:left="-284"/>
        <w:jc w:val="both"/>
        <w:rPr>
          <w:rFonts w:eastAsia="Book Antiqua"/>
          <w:sz w:val="24"/>
          <w:szCs w:val="24"/>
          <w:lang w:val="id-ID"/>
        </w:rPr>
      </w:pPr>
      <w:r w:rsidRPr="00C96FE5">
        <w:rPr>
          <w:rFonts w:eastAsia="Book Antiqua"/>
          <w:sz w:val="24"/>
          <w:szCs w:val="24"/>
          <w:lang w:val="id-ID"/>
        </w:rPr>
        <w:t>Apabila penulis ingin menyajikan tabel atau gambar, silakan lihat Tabel 1 dan Gambar 1.</w:t>
      </w:r>
    </w:p>
    <w:p w14:paraId="704DA890" w14:textId="2C31A5DD" w:rsidR="00C96FE5" w:rsidRPr="00C96FE5" w:rsidRDefault="00C96FE5" w:rsidP="00B719F1">
      <w:pPr>
        <w:ind w:left="-284"/>
        <w:jc w:val="both"/>
        <w:rPr>
          <w:rFonts w:eastAsia="Book Antiqua"/>
          <w:b/>
          <w:bCs/>
          <w:color w:val="CA3424"/>
          <w:sz w:val="24"/>
          <w:szCs w:val="24"/>
          <w:lang w:val="en-ID"/>
        </w:rPr>
      </w:pPr>
      <w:r w:rsidRPr="00C96FE5">
        <w:rPr>
          <w:rFonts w:eastAsia="Book Antiqua"/>
          <w:b/>
          <w:bCs/>
          <w:color w:val="CA3424"/>
          <w:sz w:val="24"/>
          <w:szCs w:val="24"/>
          <w:lang w:val="id-ID"/>
        </w:rPr>
        <w:t>[Letakkan judul Gambar setelah gambar dan tabel sebelumnya dengan menggunakan font Times New Roman ukuran 1</w:t>
      </w:r>
      <w:r w:rsidR="00B16710">
        <w:rPr>
          <w:rFonts w:eastAsia="Book Antiqua"/>
          <w:b/>
          <w:bCs/>
          <w:color w:val="CA3424"/>
          <w:sz w:val="24"/>
          <w:szCs w:val="24"/>
          <w:lang w:val="id-ID"/>
        </w:rPr>
        <w:t>1</w:t>
      </w:r>
      <w:r w:rsidRPr="00C96FE5">
        <w:rPr>
          <w:rFonts w:eastAsia="Book Antiqua"/>
          <w:b/>
          <w:bCs/>
          <w:color w:val="CA3424"/>
          <w:sz w:val="24"/>
          <w:szCs w:val="24"/>
          <w:lang w:val="id-ID"/>
        </w:rPr>
        <w:t xml:space="preserve"> untuk judul</w:t>
      </w:r>
      <w:r w:rsidR="00B16710">
        <w:rPr>
          <w:rFonts w:eastAsia="Book Antiqua"/>
          <w:b/>
          <w:bCs/>
          <w:color w:val="CA3424"/>
          <w:sz w:val="24"/>
          <w:szCs w:val="24"/>
          <w:lang w:val="id-ID"/>
        </w:rPr>
        <w:t xml:space="preserve"> dan </w:t>
      </w:r>
      <w:r w:rsidR="00A64FA5">
        <w:rPr>
          <w:rFonts w:eastAsia="Book Antiqua"/>
          <w:b/>
          <w:bCs/>
          <w:color w:val="CA3424"/>
          <w:sz w:val="24"/>
          <w:szCs w:val="24"/>
          <w:lang w:val="id-ID"/>
        </w:rPr>
        <w:t xml:space="preserve">isi </w:t>
      </w:r>
      <w:r w:rsidR="00B16710">
        <w:rPr>
          <w:rFonts w:eastAsia="Book Antiqua"/>
          <w:b/>
          <w:bCs/>
          <w:color w:val="CA3424"/>
          <w:sz w:val="24"/>
          <w:szCs w:val="24"/>
          <w:lang w:val="id-ID"/>
        </w:rPr>
        <w:t>tabel</w:t>
      </w:r>
      <w:r w:rsidRPr="00C96FE5">
        <w:rPr>
          <w:rFonts w:eastAsia="Book Antiqua"/>
          <w:b/>
          <w:bCs/>
          <w:color w:val="CA3424"/>
          <w:sz w:val="24"/>
          <w:szCs w:val="24"/>
          <w:lang w:val="id-ID"/>
        </w:rPr>
        <w:t>]</w:t>
      </w:r>
    </w:p>
    <w:p w14:paraId="189F1CFC" w14:textId="77777777" w:rsidR="00C96FE5" w:rsidRPr="00C96FE5" w:rsidRDefault="00C96FE5" w:rsidP="00B719F1">
      <w:pPr>
        <w:spacing w:line="276" w:lineRule="auto"/>
        <w:ind w:left="-284"/>
        <w:jc w:val="both"/>
        <w:rPr>
          <w:rFonts w:eastAsia="Book Antiqua"/>
          <w:sz w:val="24"/>
          <w:szCs w:val="24"/>
          <w:lang w:val="en-ID"/>
        </w:rPr>
      </w:pPr>
    </w:p>
    <w:p w14:paraId="2E13DC7B" w14:textId="00CEFA9C" w:rsidR="00C96FE5" w:rsidRPr="00241CE7" w:rsidRDefault="00C96FE5" w:rsidP="00B719F1">
      <w:pPr>
        <w:ind w:left="-284"/>
        <w:jc w:val="center"/>
        <w:rPr>
          <w:b/>
          <w:bCs/>
          <w:sz w:val="22"/>
          <w:szCs w:val="22"/>
        </w:rPr>
      </w:pPr>
      <w:r w:rsidRPr="00241CE7">
        <w:rPr>
          <w:b/>
          <w:bCs/>
          <w:sz w:val="22"/>
          <w:szCs w:val="22"/>
        </w:rPr>
        <w:t>Tabel 1</w:t>
      </w:r>
    </w:p>
    <w:p w14:paraId="4AFE2C21" w14:textId="322B9A13" w:rsidR="00C96FE5" w:rsidRPr="00241CE7" w:rsidRDefault="00C96FE5" w:rsidP="00B719F1">
      <w:pPr>
        <w:ind w:left="-284"/>
        <w:jc w:val="center"/>
        <w:rPr>
          <w:sz w:val="22"/>
          <w:szCs w:val="22"/>
        </w:rPr>
      </w:pPr>
      <w:r w:rsidRPr="00241CE7">
        <w:rPr>
          <w:sz w:val="22"/>
          <w:szCs w:val="22"/>
        </w:rPr>
        <w:t xml:space="preserve"> </w:t>
      </w:r>
      <w:r w:rsidR="006D02F0" w:rsidRPr="00241CE7">
        <w:rPr>
          <w:sz w:val="22"/>
          <w:szCs w:val="22"/>
        </w:rPr>
        <w:t>Distribusi Frekuensi</w:t>
      </w:r>
    </w:p>
    <w:tbl>
      <w:tblPr>
        <w:tblW w:w="5697" w:type="dxa"/>
        <w:jc w:val="center"/>
        <w:tblBorders>
          <w:top w:val="single" w:sz="4" w:space="0" w:color="auto"/>
          <w:bottom w:val="single" w:sz="4" w:space="0" w:color="auto"/>
        </w:tblBorders>
        <w:tblLayout w:type="fixed"/>
        <w:tblLook w:val="0000" w:firstRow="0" w:lastRow="0" w:firstColumn="0" w:lastColumn="0" w:noHBand="0" w:noVBand="0"/>
      </w:tblPr>
      <w:tblGrid>
        <w:gridCol w:w="742"/>
        <w:gridCol w:w="1473"/>
        <w:gridCol w:w="1215"/>
        <w:gridCol w:w="850"/>
        <w:gridCol w:w="1417"/>
      </w:tblGrid>
      <w:tr w:rsidR="00C96FE5" w:rsidRPr="00241CE7" w14:paraId="41DCF808" w14:textId="77777777" w:rsidTr="003373B0">
        <w:trPr>
          <w:trHeight w:val="280"/>
          <w:jc w:val="center"/>
        </w:trPr>
        <w:tc>
          <w:tcPr>
            <w:tcW w:w="742" w:type="dxa"/>
            <w:tcBorders>
              <w:top w:val="single" w:sz="4" w:space="0" w:color="auto"/>
              <w:bottom w:val="single" w:sz="4" w:space="0" w:color="auto"/>
            </w:tcBorders>
          </w:tcPr>
          <w:p w14:paraId="13EFD8D7" w14:textId="79B8E555" w:rsidR="00C96FE5" w:rsidRPr="00241CE7" w:rsidRDefault="00C96FE5" w:rsidP="00B719F1">
            <w:pPr>
              <w:pBdr>
                <w:top w:val="nil"/>
                <w:left w:val="nil"/>
                <w:bottom w:val="nil"/>
                <w:right w:val="nil"/>
                <w:between w:val="nil"/>
              </w:pBdr>
              <w:ind w:left="-284"/>
              <w:jc w:val="center"/>
              <w:rPr>
                <w:b/>
                <w:color w:val="000000"/>
                <w:sz w:val="22"/>
                <w:szCs w:val="22"/>
              </w:rPr>
            </w:pPr>
            <w:r w:rsidRPr="00241CE7">
              <w:rPr>
                <w:b/>
                <w:color w:val="000000"/>
                <w:sz w:val="22"/>
                <w:szCs w:val="22"/>
              </w:rPr>
              <w:t>No.</w:t>
            </w:r>
          </w:p>
        </w:tc>
        <w:tc>
          <w:tcPr>
            <w:tcW w:w="1473" w:type="dxa"/>
            <w:tcBorders>
              <w:top w:val="single" w:sz="4" w:space="0" w:color="auto"/>
              <w:bottom w:val="single" w:sz="4" w:space="0" w:color="auto"/>
            </w:tcBorders>
          </w:tcPr>
          <w:p w14:paraId="735E6454" w14:textId="4542ED2F" w:rsidR="00C96FE5" w:rsidRPr="00241CE7" w:rsidRDefault="00C96FE5" w:rsidP="00B719F1">
            <w:pPr>
              <w:pBdr>
                <w:top w:val="nil"/>
                <w:left w:val="nil"/>
                <w:bottom w:val="nil"/>
                <w:right w:val="nil"/>
                <w:between w:val="nil"/>
              </w:pBdr>
              <w:ind w:left="-284"/>
              <w:jc w:val="center"/>
              <w:rPr>
                <w:b/>
                <w:color w:val="000000"/>
                <w:sz w:val="22"/>
                <w:szCs w:val="22"/>
              </w:rPr>
            </w:pPr>
            <w:r w:rsidRPr="00241CE7">
              <w:rPr>
                <w:b/>
                <w:color w:val="000000"/>
                <w:sz w:val="22"/>
                <w:szCs w:val="22"/>
              </w:rPr>
              <w:t>Interval</w:t>
            </w:r>
          </w:p>
        </w:tc>
        <w:tc>
          <w:tcPr>
            <w:tcW w:w="1215" w:type="dxa"/>
            <w:tcBorders>
              <w:top w:val="single" w:sz="4" w:space="0" w:color="auto"/>
              <w:bottom w:val="single" w:sz="4" w:space="0" w:color="auto"/>
            </w:tcBorders>
          </w:tcPr>
          <w:p w14:paraId="073BDB83" w14:textId="4E5C9CCF" w:rsidR="00C96FE5" w:rsidRPr="00241CE7" w:rsidRDefault="00C96FE5" w:rsidP="00B719F1">
            <w:pPr>
              <w:pBdr>
                <w:top w:val="nil"/>
                <w:left w:val="nil"/>
                <w:bottom w:val="nil"/>
                <w:right w:val="nil"/>
                <w:between w:val="nil"/>
              </w:pBdr>
              <w:ind w:left="-284"/>
              <w:jc w:val="center"/>
              <w:rPr>
                <w:b/>
                <w:color w:val="000000"/>
                <w:sz w:val="22"/>
                <w:szCs w:val="22"/>
              </w:rPr>
            </w:pPr>
            <w:r w:rsidRPr="00241CE7">
              <w:rPr>
                <w:b/>
                <w:color w:val="000000"/>
                <w:sz w:val="22"/>
                <w:szCs w:val="22"/>
              </w:rPr>
              <w:t>Frekuensi</w:t>
            </w:r>
          </w:p>
        </w:tc>
        <w:tc>
          <w:tcPr>
            <w:tcW w:w="850" w:type="dxa"/>
            <w:tcBorders>
              <w:top w:val="single" w:sz="4" w:space="0" w:color="auto"/>
              <w:bottom w:val="single" w:sz="4" w:space="0" w:color="auto"/>
            </w:tcBorders>
          </w:tcPr>
          <w:p w14:paraId="1E60E0C5" w14:textId="3391EEEE" w:rsidR="00C96FE5" w:rsidRPr="00241CE7" w:rsidRDefault="00C96FE5" w:rsidP="00B719F1">
            <w:pPr>
              <w:pBdr>
                <w:top w:val="nil"/>
                <w:left w:val="nil"/>
                <w:bottom w:val="nil"/>
                <w:right w:val="nil"/>
                <w:between w:val="nil"/>
              </w:pBdr>
              <w:ind w:left="-284"/>
              <w:jc w:val="center"/>
              <w:rPr>
                <w:b/>
                <w:color w:val="000000"/>
                <w:sz w:val="22"/>
                <w:szCs w:val="22"/>
              </w:rPr>
            </w:pPr>
            <w:r w:rsidRPr="00241CE7">
              <w:rPr>
                <w:b/>
                <w:color w:val="000000"/>
                <w:sz w:val="22"/>
                <w:szCs w:val="22"/>
              </w:rPr>
              <w:t>%</w:t>
            </w:r>
          </w:p>
        </w:tc>
        <w:tc>
          <w:tcPr>
            <w:tcW w:w="1417" w:type="dxa"/>
            <w:tcBorders>
              <w:top w:val="single" w:sz="4" w:space="0" w:color="auto"/>
              <w:bottom w:val="single" w:sz="4" w:space="0" w:color="auto"/>
            </w:tcBorders>
          </w:tcPr>
          <w:p w14:paraId="059BB78B" w14:textId="6C59D853" w:rsidR="00C96FE5" w:rsidRPr="00241CE7" w:rsidRDefault="00C96FE5" w:rsidP="00B719F1">
            <w:pPr>
              <w:pBdr>
                <w:top w:val="nil"/>
                <w:left w:val="nil"/>
                <w:bottom w:val="nil"/>
                <w:right w:val="nil"/>
                <w:between w:val="nil"/>
              </w:pBdr>
              <w:ind w:left="-284"/>
              <w:jc w:val="center"/>
              <w:rPr>
                <w:b/>
                <w:color w:val="000000"/>
                <w:sz w:val="22"/>
                <w:szCs w:val="22"/>
              </w:rPr>
            </w:pPr>
            <w:r w:rsidRPr="00241CE7">
              <w:rPr>
                <w:b/>
                <w:color w:val="000000"/>
                <w:sz w:val="22"/>
                <w:szCs w:val="22"/>
              </w:rPr>
              <w:t>Kategori</w:t>
            </w:r>
          </w:p>
        </w:tc>
      </w:tr>
      <w:tr w:rsidR="00C96FE5" w:rsidRPr="00241CE7" w14:paraId="725A0C02" w14:textId="77777777" w:rsidTr="003373B0">
        <w:trPr>
          <w:trHeight w:val="90"/>
          <w:jc w:val="center"/>
        </w:trPr>
        <w:tc>
          <w:tcPr>
            <w:tcW w:w="742" w:type="dxa"/>
            <w:tcBorders>
              <w:top w:val="single" w:sz="4" w:space="0" w:color="auto"/>
            </w:tcBorders>
          </w:tcPr>
          <w:p w14:paraId="55242F02" w14:textId="670FEB54"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1.</w:t>
            </w:r>
          </w:p>
        </w:tc>
        <w:tc>
          <w:tcPr>
            <w:tcW w:w="1473" w:type="dxa"/>
            <w:tcBorders>
              <w:top w:val="single" w:sz="4" w:space="0" w:color="auto"/>
            </w:tcBorders>
          </w:tcPr>
          <w:p w14:paraId="682C5357"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85 – 100</w:t>
            </w:r>
          </w:p>
        </w:tc>
        <w:tc>
          <w:tcPr>
            <w:tcW w:w="1215" w:type="dxa"/>
            <w:tcBorders>
              <w:top w:val="single" w:sz="4" w:space="0" w:color="auto"/>
            </w:tcBorders>
          </w:tcPr>
          <w:p w14:paraId="078614DD"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59</w:t>
            </w:r>
          </w:p>
        </w:tc>
        <w:tc>
          <w:tcPr>
            <w:tcW w:w="850" w:type="dxa"/>
            <w:tcBorders>
              <w:top w:val="single" w:sz="4" w:space="0" w:color="auto"/>
            </w:tcBorders>
          </w:tcPr>
          <w:p w14:paraId="3DDB171C"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28.36</w:t>
            </w:r>
          </w:p>
        </w:tc>
        <w:tc>
          <w:tcPr>
            <w:tcW w:w="1417" w:type="dxa"/>
            <w:tcBorders>
              <w:top w:val="single" w:sz="4" w:space="0" w:color="auto"/>
            </w:tcBorders>
          </w:tcPr>
          <w:p w14:paraId="19126930"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Very Good</w:t>
            </w:r>
          </w:p>
        </w:tc>
      </w:tr>
      <w:tr w:rsidR="00C96FE5" w:rsidRPr="00241CE7" w14:paraId="20C4D32A" w14:textId="77777777" w:rsidTr="003373B0">
        <w:trPr>
          <w:trHeight w:val="142"/>
          <w:jc w:val="center"/>
        </w:trPr>
        <w:tc>
          <w:tcPr>
            <w:tcW w:w="742" w:type="dxa"/>
          </w:tcPr>
          <w:p w14:paraId="038BA410" w14:textId="68C3D62C"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2.</w:t>
            </w:r>
          </w:p>
        </w:tc>
        <w:tc>
          <w:tcPr>
            <w:tcW w:w="1473" w:type="dxa"/>
          </w:tcPr>
          <w:p w14:paraId="1F21ACB1"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75 – 84</w:t>
            </w:r>
          </w:p>
        </w:tc>
        <w:tc>
          <w:tcPr>
            <w:tcW w:w="1215" w:type="dxa"/>
          </w:tcPr>
          <w:p w14:paraId="69EAC296"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93</w:t>
            </w:r>
          </w:p>
        </w:tc>
        <w:tc>
          <w:tcPr>
            <w:tcW w:w="850" w:type="dxa"/>
          </w:tcPr>
          <w:p w14:paraId="6E37EED9"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44.71</w:t>
            </w:r>
          </w:p>
        </w:tc>
        <w:tc>
          <w:tcPr>
            <w:tcW w:w="1417" w:type="dxa"/>
          </w:tcPr>
          <w:p w14:paraId="72D2EC6C"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Good</w:t>
            </w:r>
          </w:p>
        </w:tc>
      </w:tr>
      <w:tr w:rsidR="00C96FE5" w:rsidRPr="00241CE7" w14:paraId="71AC170B" w14:textId="77777777" w:rsidTr="003373B0">
        <w:trPr>
          <w:trHeight w:val="143"/>
          <w:jc w:val="center"/>
        </w:trPr>
        <w:tc>
          <w:tcPr>
            <w:tcW w:w="742" w:type="dxa"/>
          </w:tcPr>
          <w:p w14:paraId="39E5A356" w14:textId="3BFC3BF6"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3.</w:t>
            </w:r>
          </w:p>
        </w:tc>
        <w:tc>
          <w:tcPr>
            <w:tcW w:w="1473" w:type="dxa"/>
          </w:tcPr>
          <w:p w14:paraId="39B7F31C"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65 – 74</w:t>
            </w:r>
          </w:p>
        </w:tc>
        <w:tc>
          <w:tcPr>
            <w:tcW w:w="1215" w:type="dxa"/>
          </w:tcPr>
          <w:p w14:paraId="60F63CFB"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37</w:t>
            </w:r>
          </w:p>
        </w:tc>
        <w:tc>
          <w:tcPr>
            <w:tcW w:w="850" w:type="dxa"/>
          </w:tcPr>
          <w:p w14:paraId="618E51C8"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17.78</w:t>
            </w:r>
          </w:p>
        </w:tc>
        <w:tc>
          <w:tcPr>
            <w:tcW w:w="1417" w:type="dxa"/>
          </w:tcPr>
          <w:p w14:paraId="2BE45560"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Fair</w:t>
            </w:r>
          </w:p>
        </w:tc>
      </w:tr>
      <w:tr w:rsidR="00C96FE5" w:rsidRPr="00241CE7" w14:paraId="218FF8F2" w14:textId="77777777" w:rsidTr="003373B0">
        <w:trPr>
          <w:trHeight w:val="280"/>
          <w:jc w:val="center"/>
        </w:trPr>
        <w:tc>
          <w:tcPr>
            <w:tcW w:w="742" w:type="dxa"/>
            <w:tcBorders>
              <w:bottom w:val="single" w:sz="4" w:space="0" w:color="auto"/>
            </w:tcBorders>
          </w:tcPr>
          <w:p w14:paraId="71FCF2A9" w14:textId="56952E5F"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4.</w:t>
            </w:r>
          </w:p>
        </w:tc>
        <w:tc>
          <w:tcPr>
            <w:tcW w:w="1473" w:type="dxa"/>
            <w:tcBorders>
              <w:bottom w:val="single" w:sz="4" w:space="0" w:color="auto"/>
            </w:tcBorders>
          </w:tcPr>
          <w:p w14:paraId="0FF62C5E"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55 – 65</w:t>
            </w:r>
          </w:p>
        </w:tc>
        <w:tc>
          <w:tcPr>
            <w:tcW w:w="1215" w:type="dxa"/>
            <w:tcBorders>
              <w:bottom w:val="single" w:sz="4" w:space="0" w:color="auto"/>
            </w:tcBorders>
          </w:tcPr>
          <w:p w14:paraId="7210C612"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19</w:t>
            </w:r>
          </w:p>
        </w:tc>
        <w:tc>
          <w:tcPr>
            <w:tcW w:w="850" w:type="dxa"/>
            <w:tcBorders>
              <w:bottom w:val="single" w:sz="4" w:space="0" w:color="auto"/>
            </w:tcBorders>
          </w:tcPr>
          <w:p w14:paraId="088B9C06"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09.15</w:t>
            </w:r>
          </w:p>
        </w:tc>
        <w:tc>
          <w:tcPr>
            <w:tcW w:w="1417" w:type="dxa"/>
            <w:tcBorders>
              <w:bottom w:val="single" w:sz="4" w:space="0" w:color="auto"/>
            </w:tcBorders>
          </w:tcPr>
          <w:p w14:paraId="6EED52D7"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Bad</w:t>
            </w:r>
          </w:p>
        </w:tc>
      </w:tr>
      <w:tr w:rsidR="00C96FE5" w:rsidRPr="00241CE7" w14:paraId="1B43718D" w14:textId="77777777" w:rsidTr="003373B0">
        <w:trPr>
          <w:trHeight w:val="230"/>
          <w:jc w:val="center"/>
        </w:trPr>
        <w:tc>
          <w:tcPr>
            <w:tcW w:w="2215" w:type="dxa"/>
            <w:gridSpan w:val="2"/>
            <w:tcBorders>
              <w:top w:val="single" w:sz="4" w:space="0" w:color="auto"/>
              <w:bottom w:val="single" w:sz="4" w:space="0" w:color="auto"/>
            </w:tcBorders>
          </w:tcPr>
          <w:p w14:paraId="2B4E12B0"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Total</w:t>
            </w:r>
          </w:p>
        </w:tc>
        <w:tc>
          <w:tcPr>
            <w:tcW w:w="2065" w:type="dxa"/>
            <w:gridSpan w:val="2"/>
            <w:tcBorders>
              <w:top w:val="single" w:sz="4" w:space="0" w:color="auto"/>
              <w:bottom w:val="single" w:sz="4" w:space="0" w:color="auto"/>
            </w:tcBorders>
          </w:tcPr>
          <w:p w14:paraId="6D2FBB4F"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208</w:t>
            </w:r>
          </w:p>
        </w:tc>
        <w:tc>
          <w:tcPr>
            <w:tcW w:w="1417" w:type="dxa"/>
            <w:tcBorders>
              <w:top w:val="single" w:sz="4" w:space="0" w:color="auto"/>
              <w:bottom w:val="single" w:sz="4" w:space="0" w:color="auto"/>
            </w:tcBorders>
          </w:tcPr>
          <w:p w14:paraId="5B31A994" w14:textId="77777777" w:rsidR="00C96FE5" w:rsidRPr="00241CE7" w:rsidRDefault="00C96FE5" w:rsidP="00B719F1">
            <w:pPr>
              <w:pBdr>
                <w:top w:val="nil"/>
                <w:left w:val="nil"/>
                <w:bottom w:val="nil"/>
                <w:right w:val="nil"/>
                <w:between w:val="nil"/>
              </w:pBdr>
              <w:ind w:left="-284"/>
              <w:jc w:val="center"/>
              <w:rPr>
                <w:color w:val="000000"/>
                <w:sz w:val="22"/>
                <w:szCs w:val="22"/>
              </w:rPr>
            </w:pPr>
            <w:r w:rsidRPr="00241CE7">
              <w:rPr>
                <w:color w:val="000000"/>
                <w:sz w:val="22"/>
                <w:szCs w:val="22"/>
              </w:rPr>
              <w:t>100.00</w:t>
            </w:r>
          </w:p>
        </w:tc>
      </w:tr>
    </w:tbl>
    <w:p w14:paraId="0879AE3C" w14:textId="7FFF14CF" w:rsidR="00A3273F" w:rsidRPr="00241CE7" w:rsidRDefault="003373B0" w:rsidP="00B719F1">
      <w:pPr>
        <w:spacing w:line="276" w:lineRule="auto"/>
        <w:ind w:left="-284" w:right="-2"/>
        <w:jc w:val="both"/>
        <w:rPr>
          <w:rFonts w:eastAsia="Book Antiqua"/>
          <w:sz w:val="22"/>
          <w:szCs w:val="22"/>
        </w:rPr>
      </w:pPr>
      <w:r w:rsidRPr="00241CE7">
        <w:rPr>
          <w:rFonts w:eastAsia="Book Antiqua"/>
          <w:sz w:val="22"/>
          <w:szCs w:val="22"/>
        </w:rPr>
        <w:t xml:space="preserve">            </w:t>
      </w:r>
      <w:r w:rsidR="00B719F1">
        <w:rPr>
          <w:rFonts w:eastAsia="Book Antiqua"/>
          <w:sz w:val="22"/>
          <w:szCs w:val="22"/>
        </w:rPr>
        <w:tab/>
      </w:r>
      <w:r w:rsidR="00B719F1">
        <w:rPr>
          <w:rFonts w:eastAsia="Book Antiqua"/>
          <w:sz w:val="22"/>
          <w:szCs w:val="22"/>
        </w:rPr>
        <w:tab/>
      </w:r>
      <w:r w:rsidR="00D02763" w:rsidRPr="00241CE7">
        <w:rPr>
          <w:rFonts w:eastAsia="Book Antiqua"/>
          <w:sz w:val="22"/>
          <w:szCs w:val="22"/>
        </w:rPr>
        <w:t>Sumber: Data diolah</w:t>
      </w:r>
      <w:r w:rsidR="004B360C" w:rsidRPr="00241CE7">
        <w:rPr>
          <w:rFonts w:eastAsia="Book Antiqua"/>
          <w:sz w:val="22"/>
          <w:szCs w:val="22"/>
        </w:rPr>
        <w:t xml:space="preserve">, (2025) </w:t>
      </w:r>
    </w:p>
    <w:p w14:paraId="368E71D1" w14:textId="77777777" w:rsidR="004B360C" w:rsidRPr="004B360C" w:rsidRDefault="004B360C" w:rsidP="00B719F1">
      <w:pPr>
        <w:spacing w:line="276" w:lineRule="auto"/>
        <w:ind w:left="-284" w:right="-2"/>
        <w:jc w:val="both"/>
        <w:rPr>
          <w:rFonts w:eastAsia="Book Antiqua"/>
          <w:sz w:val="22"/>
          <w:szCs w:val="22"/>
        </w:rPr>
      </w:pPr>
    </w:p>
    <w:p w14:paraId="33B3D6F0" w14:textId="24C92071" w:rsidR="00A3273F" w:rsidRDefault="00C96FE5" w:rsidP="00B719F1">
      <w:pPr>
        <w:spacing w:line="276" w:lineRule="auto"/>
        <w:ind w:left="-284" w:right="565"/>
        <w:jc w:val="center"/>
        <w:rPr>
          <w:rFonts w:eastAsia="Book Antiqua"/>
          <w:sz w:val="24"/>
          <w:szCs w:val="24"/>
        </w:rPr>
      </w:pPr>
      <w:r>
        <w:rPr>
          <w:noProof/>
        </w:rPr>
        <w:drawing>
          <wp:inline distT="0" distB="0" distL="0" distR="0" wp14:anchorId="52EE48AB" wp14:editId="04713A39">
            <wp:extent cx="2520950" cy="11906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013036" w14:textId="5B9F2063" w:rsidR="004B360C" w:rsidRDefault="00B719F1" w:rsidP="00B719F1">
      <w:pPr>
        <w:pBdr>
          <w:top w:val="nil"/>
          <w:left w:val="nil"/>
          <w:bottom w:val="nil"/>
          <w:right w:val="nil"/>
          <w:between w:val="nil"/>
        </w:pBdr>
        <w:ind w:left="436" w:firstLine="1004"/>
        <w:rPr>
          <w:color w:val="000000"/>
          <w:sz w:val="22"/>
          <w:szCs w:val="22"/>
        </w:rPr>
      </w:pPr>
      <w:r>
        <w:rPr>
          <w:b/>
          <w:bCs/>
          <w:color w:val="000000"/>
          <w:sz w:val="22"/>
          <w:szCs w:val="22"/>
        </w:rPr>
        <w:t xml:space="preserve">      </w:t>
      </w:r>
      <w:r w:rsidR="00C96FE5" w:rsidRPr="004B360C">
        <w:rPr>
          <w:b/>
          <w:bCs/>
          <w:color w:val="000000"/>
          <w:sz w:val="22"/>
          <w:szCs w:val="22"/>
        </w:rPr>
        <w:t>Gambar 1</w:t>
      </w:r>
      <w:r w:rsidR="00C96FE5" w:rsidRPr="004B360C">
        <w:rPr>
          <w:color w:val="000000"/>
          <w:sz w:val="22"/>
          <w:szCs w:val="22"/>
        </w:rPr>
        <w:t xml:space="preserve">. </w:t>
      </w:r>
      <w:r w:rsidR="00B25E27" w:rsidRPr="004B360C">
        <w:rPr>
          <w:color w:val="000000"/>
          <w:sz w:val="22"/>
          <w:szCs w:val="22"/>
        </w:rPr>
        <w:t>Grafik jumlah pinjaman masyarakat</w:t>
      </w:r>
    </w:p>
    <w:p w14:paraId="4214F04F" w14:textId="18566252" w:rsidR="00A3273F" w:rsidRPr="004B360C" w:rsidRDefault="00B25E27" w:rsidP="00B719F1">
      <w:pPr>
        <w:pBdr>
          <w:top w:val="nil"/>
          <w:left w:val="nil"/>
          <w:bottom w:val="nil"/>
          <w:right w:val="nil"/>
          <w:between w:val="nil"/>
        </w:pBdr>
        <w:ind w:left="1876" w:firstLine="1004"/>
        <w:rPr>
          <w:color w:val="000000"/>
          <w:sz w:val="22"/>
          <w:szCs w:val="22"/>
        </w:rPr>
      </w:pPr>
      <w:r w:rsidRPr="004B360C">
        <w:rPr>
          <w:sz w:val="22"/>
          <w:szCs w:val="22"/>
        </w:rPr>
        <w:t>Sumber</w:t>
      </w:r>
      <w:r w:rsidR="00C96FE5" w:rsidRPr="004B360C">
        <w:rPr>
          <w:sz w:val="22"/>
          <w:szCs w:val="22"/>
        </w:rPr>
        <w:t xml:space="preserve">: </w:t>
      </w:r>
      <w:r w:rsidR="006D02F0" w:rsidRPr="004B360C">
        <w:rPr>
          <w:sz w:val="22"/>
          <w:szCs w:val="22"/>
        </w:rPr>
        <w:t xml:space="preserve">BPS, </w:t>
      </w:r>
      <w:r w:rsidR="00E606B5">
        <w:rPr>
          <w:sz w:val="22"/>
          <w:szCs w:val="22"/>
        </w:rPr>
        <w:t>(</w:t>
      </w:r>
      <w:r w:rsidR="006D02F0" w:rsidRPr="004B360C">
        <w:rPr>
          <w:sz w:val="22"/>
          <w:szCs w:val="22"/>
        </w:rPr>
        <w:t>2022</w:t>
      </w:r>
      <w:r w:rsidR="00C96FE5" w:rsidRPr="004B360C">
        <w:rPr>
          <w:sz w:val="22"/>
          <w:szCs w:val="22"/>
        </w:rPr>
        <w:t>)</w:t>
      </w:r>
    </w:p>
    <w:p w14:paraId="0CDEAE5F" w14:textId="77777777" w:rsidR="004B360C" w:rsidRDefault="004B360C" w:rsidP="00B719F1">
      <w:pPr>
        <w:spacing w:after="120"/>
        <w:ind w:left="-284"/>
      </w:pPr>
    </w:p>
    <w:p w14:paraId="37F59011" w14:textId="77777777" w:rsidR="00000DB1" w:rsidRPr="00C96FE5" w:rsidRDefault="00000DB1" w:rsidP="00B719F1">
      <w:pPr>
        <w:ind w:left="-284" w:right="-2"/>
        <w:jc w:val="both"/>
        <w:rPr>
          <w:b/>
          <w:bCs/>
          <w:iCs/>
          <w:spacing w:val="-8"/>
          <w:sz w:val="24"/>
          <w:szCs w:val="24"/>
          <w:lang w:val="en-ID"/>
        </w:rPr>
      </w:pPr>
      <w:r w:rsidRPr="00000DB1">
        <w:rPr>
          <w:rFonts w:eastAsia="Book Antiqua"/>
          <w:b/>
          <w:bCs/>
          <w:sz w:val="24"/>
          <w:szCs w:val="24"/>
        </w:rPr>
        <w:t>Pembahasan</w:t>
      </w:r>
      <w:r>
        <w:rPr>
          <w:rFonts w:eastAsia="Book Antiqua"/>
          <w:b/>
          <w:bCs/>
          <w:sz w:val="24"/>
          <w:szCs w:val="24"/>
        </w:rPr>
        <w:t xml:space="preserve"> </w:t>
      </w:r>
      <w:r w:rsidRPr="00DB062F">
        <w:rPr>
          <w:b/>
          <w:bCs/>
          <w:color w:val="D83616"/>
          <w:sz w:val="24"/>
          <w:szCs w:val="24"/>
          <w:lang w:val="id-ID"/>
        </w:rPr>
        <w:t>[Times New Roman, Ukuran Font 12, Tebal]</w:t>
      </w:r>
    </w:p>
    <w:p w14:paraId="07208A23" w14:textId="77777777" w:rsidR="00B719F1" w:rsidRDefault="00000DB1" w:rsidP="00B719F1">
      <w:pPr>
        <w:ind w:left="-284" w:firstLine="710"/>
        <w:jc w:val="both"/>
        <w:rPr>
          <w:rFonts w:eastAsia="Book Antiqua"/>
          <w:sz w:val="24"/>
          <w:szCs w:val="24"/>
          <w:lang w:val="id-ID"/>
        </w:rPr>
      </w:pPr>
      <w:r w:rsidRPr="00000DB1">
        <w:rPr>
          <w:rFonts w:eastAsia="Book Antiqua"/>
          <w:sz w:val="24"/>
          <w:szCs w:val="24"/>
          <w:lang w:val="id-ID"/>
        </w:rPr>
        <w:t xml:space="preserve">Subbagian ini menyajikan jawaban atas pertanyaan yang disebutkan di bagian pendahuluan. Untuk mendukung jawaban tersebut, penulis menjelaskan dengan menunjukkan relevansi temuan yang dijelaskan sebelumnya di bagian ini. Penulis juga didorong untuk menunjukkan bagaimana jawaban sesuai dengan pengetahuan yang ada tentang topik tersebut. Selain itu, penulis dapat menggunakan ruang ini untuk menyampaikan interpretasi dan pendapatnya, yang mencakup justifikasi penulis atas temuan penting, saran untuk penelitian di masa depan, dan implikasi klinis dari temuan tersebut. </w:t>
      </w:r>
    </w:p>
    <w:p w14:paraId="0850B536" w14:textId="1BFAFF4A" w:rsidR="00DF1565" w:rsidRPr="00B719F1" w:rsidRDefault="00000DB1" w:rsidP="00B719F1">
      <w:pPr>
        <w:ind w:left="-284" w:firstLine="710"/>
        <w:jc w:val="both"/>
        <w:rPr>
          <w:rFonts w:eastAsia="Book Antiqua"/>
          <w:sz w:val="24"/>
          <w:szCs w:val="24"/>
          <w:lang w:val="id-ID"/>
        </w:rPr>
      </w:pPr>
      <w:r w:rsidRPr="00000DB1">
        <w:rPr>
          <w:rFonts w:eastAsia="Book Antiqua"/>
          <w:sz w:val="24"/>
          <w:szCs w:val="24"/>
          <w:lang w:val="id-ID"/>
        </w:rPr>
        <w:t xml:space="preserve">Diskusi harus dikembangkan secara ringkas namun tetap menyatakan, mendukung, menjelaskan, dan mempertahankan jawaban atas pertanyaan-pertanyaan serta isu-isu </w:t>
      </w:r>
      <w:r w:rsidRPr="00000DB1">
        <w:rPr>
          <w:rFonts w:eastAsia="Book Antiqua"/>
          <w:sz w:val="24"/>
          <w:szCs w:val="24"/>
          <w:lang w:val="id-ID"/>
        </w:rPr>
        <w:lastRenderedPageBreak/>
        <w:t xml:space="preserve">penting dan relevan lainnya dengan jelas dan menyeluruh. Prinsip utamanya adalah tepat waktu dan fokus dalam menyampaikan pesan tertentu. </w:t>
      </w:r>
      <w:r>
        <w:rPr>
          <w:rFonts w:eastAsia="Book Antiqua"/>
          <w:sz w:val="24"/>
          <w:szCs w:val="24"/>
          <w:lang w:val="id-ID"/>
        </w:rPr>
        <w:t>Pad</w:t>
      </w:r>
      <w:r w:rsidRPr="00000DB1">
        <w:rPr>
          <w:rFonts w:eastAsia="Book Antiqua"/>
          <w:sz w:val="24"/>
          <w:szCs w:val="24"/>
          <w:lang w:val="id-ID"/>
        </w:rPr>
        <w:t>a subbagian ini mengakomodasi komentar dan bukan pengulangan temuan</w:t>
      </w:r>
      <w:r>
        <w:rPr>
          <w:rFonts w:eastAsia="Book Antiqua"/>
          <w:sz w:val="24"/>
          <w:szCs w:val="24"/>
          <w:lang w:val="id-ID"/>
        </w:rPr>
        <w:t>.</w:t>
      </w:r>
      <w:r w:rsidR="00654D5C" w:rsidRPr="00654D5C">
        <w:rPr>
          <w:b/>
          <w:bCs/>
          <w:iCs/>
          <w:color w:val="D93F15"/>
          <w:spacing w:val="-8"/>
          <w:sz w:val="24"/>
          <w:szCs w:val="24"/>
        </w:rPr>
        <w:t xml:space="preserve"> </w:t>
      </w:r>
      <w:r w:rsidR="00654D5C" w:rsidRPr="006048DA">
        <w:rPr>
          <w:b/>
          <w:bCs/>
          <w:iCs/>
          <w:color w:val="D93F15"/>
          <w:spacing w:val="-8"/>
          <w:sz w:val="24"/>
          <w:szCs w:val="24"/>
        </w:rPr>
        <w:t>[Rata kanan kiri, Tidak tebal, Times New Roman 12, spasi 1</w:t>
      </w:r>
      <w:r w:rsidR="00654D5C">
        <w:rPr>
          <w:b/>
          <w:bCs/>
          <w:iCs/>
          <w:color w:val="D93F15"/>
          <w:spacing w:val="-8"/>
          <w:sz w:val="24"/>
          <w:szCs w:val="24"/>
        </w:rPr>
        <w:t>]</w:t>
      </w:r>
    </w:p>
    <w:p w14:paraId="703D8F81" w14:textId="77777777" w:rsidR="008C56D8" w:rsidRPr="00D374D7" w:rsidRDefault="008C56D8" w:rsidP="00B719F1">
      <w:pPr>
        <w:ind w:left="-284"/>
        <w:jc w:val="both"/>
        <w:rPr>
          <w:rFonts w:eastAsia="Book Antiqua"/>
          <w:sz w:val="24"/>
          <w:szCs w:val="24"/>
          <w:lang w:val="id-ID"/>
        </w:rPr>
      </w:pPr>
    </w:p>
    <w:p w14:paraId="46A004EE" w14:textId="5D38313B" w:rsidR="00DF1565" w:rsidRPr="00425524" w:rsidRDefault="00DF1565" w:rsidP="00B719F1">
      <w:pPr>
        <w:ind w:left="-284"/>
        <w:jc w:val="both"/>
        <w:rPr>
          <w:b/>
          <w:bCs/>
          <w:color w:val="EA5104"/>
          <w:sz w:val="24"/>
          <w:szCs w:val="24"/>
          <w:lang w:val="id-ID"/>
        </w:rPr>
      </w:pPr>
      <w:r w:rsidRPr="00DF1565">
        <w:rPr>
          <w:rFonts w:eastAsia="Book Antiqua"/>
          <w:b/>
          <w:bCs/>
          <w:sz w:val="24"/>
          <w:szCs w:val="24"/>
          <w:lang w:val="id-ID"/>
        </w:rPr>
        <w:t>SIMPULAN</w:t>
      </w:r>
      <w:r w:rsidR="00AB4729">
        <w:rPr>
          <w:rFonts w:eastAsia="Book Antiqua"/>
          <w:b/>
          <w:bCs/>
          <w:sz w:val="24"/>
          <w:szCs w:val="24"/>
          <w:lang w:val="id-ID"/>
        </w:rPr>
        <w:t xml:space="preserve"> DAN REKOMENDASI</w:t>
      </w:r>
      <w:r w:rsidRPr="00DF1565">
        <w:rPr>
          <w:rFonts w:eastAsia="Book Antiqua"/>
          <w:sz w:val="24"/>
          <w:szCs w:val="24"/>
          <w:lang w:val="id-ID"/>
        </w:rPr>
        <w:t xml:space="preserve"> </w:t>
      </w:r>
      <w:r w:rsidRPr="00DB062F">
        <w:rPr>
          <w:b/>
          <w:bCs/>
          <w:color w:val="D83616"/>
          <w:sz w:val="24"/>
          <w:szCs w:val="24"/>
          <w:lang w:val="id-ID"/>
        </w:rPr>
        <w:t>[Times New Roman, Ukuran Font 12, Tebal, Kapital]</w:t>
      </w:r>
    </w:p>
    <w:p w14:paraId="3E620AE7" w14:textId="77777777" w:rsidR="00B719F1" w:rsidRDefault="00DF1565" w:rsidP="00B719F1">
      <w:pPr>
        <w:ind w:left="-284" w:right="-2" w:firstLine="710"/>
        <w:jc w:val="both"/>
        <w:rPr>
          <w:rFonts w:eastAsia="Book Antiqua"/>
          <w:sz w:val="24"/>
          <w:szCs w:val="24"/>
          <w:lang w:val="id-ID"/>
        </w:rPr>
      </w:pPr>
      <w:r w:rsidRPr="00DF1565">
        <w:rPr>
          <w:rFonts w:eastAsia="Book Antiqua"/>
          <w:sz w:val="24"/>
          <w:szCs w:val="24"/>
          <w:lang w:val="id-ID"/>
        </w:rPr>
        <w:t>Pada bagian ini, penulis harus memberikan pernyataan lengkap mengenai temuan utama dan implikasi penelitian, namun tidak keseluruhan penelitian.</w:t>
      </w:r>
      <w:r>
        <w:rPr>
          <w:rFonts w:eastAsia="Book Antiqua"/>
          <w:sz w:val="24"/>
          <w:szCs w:val="24"/>
          <w:lang w:val="id-ID"/>
        </w:rPr>
        <w:t xml:space="preserve"> Penulisan tidak mencantumkan atau menggunakan penomoran</w:t>
      </w:r>
      <w:r w:rsidR="00AB4729">
        <w:rPr>
          <w:rFonts w:eastAsia="Book Antiqua"/>
          <w:sz w:val="24"/>
          <w:szCs w:val="24"/>
          <w:lang w:val="id-ID"/>
        </w:rPr>
        <w:t xml:space="preserve"> atau point-point</w:t>
      </w:r>
      <w:r>
        <w:rPr>
          <w:rFonts w:eastAsia="Book Antiqua"/>
          <w:sz w:val="24"/>
          <w:szCs w:val="24"/>
          <w:lang w:val="id-ID"/>
        </w:rPr>
        <w:t xml:space="preserve"> dari jumlah kesimpulan yang diperoleh cukup dengan </w:t>
      </w:r>
      <w:r w:rsidR="00AB4729">
        <w:rPr>
          <w:rFonts w:eastAsia="Book Antiqua"/>
          <w:sz w:val="24"/>
          <w:szCs w:val="24"/>
          <w:lang w:val="id-ID"/>
        </w:rPr>
        <w:t xml:space="preserve">bentuk. </w:t>
      </w:r>
    </w:p>
    <w:p w14:paraId="0923512F" w14:textId="2F49D44B" w:rsidR="00654D5C" w:rsidRPr="00C96FE5" w:rsidRDefault="00AB4729" w:rsidP="00B719F1">
      <w:pPr>
        <w:ind w:left="-284" w:right="-2" w:firstLine="710"/>
        <w:jc w:val="both"/>
        <w:rPr>
          <w:rFonts w:eastAsia="Book Antiqua"/>
          <w:sz w:val="24"/>
          <w:szCs w:val="24"/>
          <w:lang w:val="id-ID"/>
        </w:rPr>
      </w:pPr>
      <w:r w:rsidRPr="00AB4729">
        <w:rPr>
          <w:rFonts w:eastAsia="Book Antiqua"/>
          <w:sz w:val="24"/>
          <w:szCs w:val="24"/>
          <w:lang w:val="id-ID"/>
        </w:rPr>
        <w:t>Pada bagian ini juga dimungkinkan apabila penulis ingin memberikan saran atau rekomendasi tindakan berdasarkan kesimpulan hasil penelitian. Demikian pula, penulis juga sangat disarankan untuk memberikan komentar mengenai keterbatasan penelitian, serta rekomendasi untuk penelitian selanjutnya.</w:t>
      </w:r>
      <w:r w:rsidR="00654D5C" w:rsidRPr="00654D5C">
        <w:rPr>
          <w:b/>
          <w:bCs/>
          <w:iCs/>
          <w:color w:val="D93F15"/>
          <w:spacing w:val="-8"/>
          <w:sz w:val="24"/>
          <w:szCs w:val="24"/>
        </w:rPr>
        <w:t xml:space="preserve"> </w:t>
      </w:r>
      <w:r w:rsidR="00654D5C" w:rsidRPr="006048DA">
        <w:rPr>
          <w:b/>
          <w:bCs/>
          <w:iCs/>
          <w:color w:val="D93F15"/>
          <w:spacing w:val="-8"/>
          <w:sz w:val="24"/>
          <w:szCs w:val="24"/>
        </w:rPr>
        <w:t>[Rata kanan kiri, Tidak tebal, Times New Roman 12, spasi 1</w:t>
      </w:r>
      <w:r w:rsidR="00654D5C">
        <w:rPr>
          <w:b/>
          <w:bCs/>
          <w:iCs/>
          <w:color w:val="D93F15"/>
          <w:spacing w:val="-8"/>
          <w:sz w:val="24"/>
          <w:szCs w:val="24"/>
        </w:rPr>
        <w:t>]</w:t>
      </w:r>
    </w:p>
    <w:p w14:paraId="55759DCD" w14:textId="695ABC34" w:rsidR="00DF1565" w:rsidRDefault="00DF1565" w:rsidP="00B719F1">
      <w:pPr>
        <w:spacing w:line="276" w:lineRule="auto"/>
        <w:ind w:left="-284" w:right="-2"/>
        <w:jc w:val="both"/>
        <w:rPr>
          <w:rFonts w:eastAsia="Book Antiqua"/>
          <w:sz w:val="24"/>
          <w:szCs w:val="24"/>
          <w:lang w:val="en-ID"/>
        </w:rPr>
      </w:pPr>
    </w:p>
    <w:p w14:paraId="18EBE1F4" w14:textId="77777777" w:rsidR="00220AAD" w:rsidRPr="00425524" w:rsidRDefault="00220AAD" w:rsidP="00B719F1">
      <w:pPr>
        <w:spacing w:line="276" w:lineRule="auto"/>
        <w:ind w:left="-284"/>
        <w:jc w:val="both"/>
        <w:rPr>
          <w:b/>
          <w:bCs/>
          <w:color w:val="EA5104"/>
          <w:sz w:val="24"/>
          <w:szCs w:val="24"/>
          <w:lang w:val="id-ID"/>
        </w:rPr>
      </w:pPr>
      <w:r w:rsidRPr="00220AAD">
        <w:rPr>
          <w:rFonts w:eastAsia="Book Antiqua"/>
          <w:b/>
          <w:bCs/>
          <w:sz w:val="24"/>
          <w:szCs w:val="24"/>
          <w:lang w:val="id-ID"/>
        </w:rPr>
        <w:t>UCAPAN TERIMA KASIH (bila perlu)</w:t>
      </w:r>
      <w:r>
        <w:rPr>
          <w:rFonts w:eastAsia="Book Antiqua"/>
          <w:b/>
          <w:bCs/>
          <w:sz w:val="24"/>
          <w:szCs w:val="24"/>
          <w:lang w:val="id-ID"/>
        </w:rPr>
        <w:t xml:space="preserve"> </w:t>
      </w:r>
      <w:r w:rsidRPr="00DB062F">
        <w:rPr>
          <w:b/>
          <w:bCs/>
          <w:color w:val="D83616"/>
          <w:sz w:val="24"/>
          <w:szCs w:val="24"/>
          <w:lang w:val="id-ID"/>
        </w:rPr>
        <w:t>[Times New Roman, Ukuran Font 12, Tebal, Kapital]</w:t>
      </w:r>
    </w:p>
    <w:p w14:paraId="344BC62F" w14:textId="0DCFD0DD" w:rsidR="00654D5C" w:rsidRPr="00C96FE5" w:rsidRDefault="00220AAD" w:rsidP="00F3490E">
      <w:pPr>
        <w:ind w:left="-284" w:firstLine="710"/>
        <w:jc w:val="both"/>
        <w:rPr>
          <w:rFonts w:eastAsia="Book Antiqua"/>
          <w:sz w:val="24"/>
          <w:szCs w:val="24"/>
          <w:lang w:val="id-ID"/>
        </w:rPr>
      </w:pPr>
      <w:r w:rsidRPr="00220AAD">
        <w:rPr>
          <w:rFonts w:eastAsia="Book Antiqua"/>
          <w:sz w:val="24"/>
          <w:szCs w:val="24"/>
          <w:lang w:val="id-ID"/>
        </w:rPr>
        <w:t>Bagian ini disediakan bagi penulis untuk menyampaikan ucapan terima kasihnya, baik kepada penyandang dana penelitian, fasilitas pendukung, maupun bantuan review. Bagian ini juga digunakan untuk menyatakan atau menjelaskan apabila artikel tersebut merupakan bagian dari tesis/disertasi/makalah konferensi/hasil penelitian.</w:t>
      </w:r>
      <w:r w:rsidR="00654D5C" w:rsidRPr="00654D5C">
        <w:rPr>
          <w:b/>
          <w:bCs/>
          <w:iCs/>
          <w:color w:val="D93F15"/>
          <w:spacing w:val="-8"/>
          <w:sz w:val="24"/>
          <w:szCs w:val="24"/>
        </w:rPr>
        <w:t xml:space="preserve"> </w:t>
      </w:r>
      <w:r w:rsidR="00654D5C" w:rsidRPr="006048DA">
        <w:rPr>
          <w:b/>
          <w:bCs/>
          <w:iCs/>
          <w:color w:val="D93F15"/>
          <w:spacing w:val="-8"/>
          <w:sz w:val="24"/>
          <w:szCs w:val="24"/>
        </w:rPr>
        <w:t>[Rata kanan kiri, Tidak tebal, Times New Roman 12, spasi 1</w:t>
      </w:r>
      <w:r w:rsidR="00654D5C">
        <w:rPr>
          <w:b/>
          <w:bCs/>
          <w:iCs/>
          <w:color w:val="D93F15"/>
          <w:spacing w:val="-8"/>
          <w:sz w:val="24"/>
          <w:szCs w:val="24"/>
        </w:rPr>
        <w:t>]</w:t>
      </w:r>
    </w:p>
    <w:p w14:paraId="54203954" w14:textId="77777777" w:rsidR="00220AAD" w:rsidRPr="00DF1565" w:rsidRDefault="00220AAD" w:rsidP="00B719F1">
      <w:pPr>
        <w:spacing w:line="276" w:lineRule="auto"/>
        <w:ind w:left="-284" w:right="-2"/>
        <w:jc w:val="both"/>
        <w:rPr>
          <w:rFonts w:eastAsia="Book Antiqua"/>
          <w:sz w:val="24"/>
          <w:szCs w:val="24"/>
          <w:lang w:val="en-ID"/>
        </w:rPr>
      </w:pPr>
    </w:p>
    <w:p w14:paraId="5775A0A8" w14:textId="77777777" w:rsidR="00220AAD" w:rsidRPr="00425524" w:rsidRDefault="00220AAD" w:rsidP="00B719F1">
      <w:pPr>
        <w:spacing w:line="276" w:lineRule="auto"/>
        <w:ind w:left="-284"/>
        <w:jc w:val="both"/>
        <w:rPr>
          <w:b/>
          <w:bCs/>
          <w:color w:val="EA5104"/>
          <w:sz w:val="24"/>
          <w:szCs w:val="24"/>
          <w:lang w:val="id-ID"/>
        </w:rPr>
      </w:pPr>
      <w:r w:rsidRPr="00220AAD">
        <w:rPr>
          <w:rFonts w:eastAsia="Book Antiqua"/>
          <w:b/>
          <w:bCs/>
          <w:sz w:val="24"/>
          <w:szCs w:val="24"/>
          <w:lang w:val="id-ID"/>
        </w:rPr>
        <w:t>REFERENSI</w:t>
      </w:r>
      <w:r>
        <w:rPr>
          <w:rFonts w:eastAsia="Book Antiqua"/>
          <w:b/>
          <w:bCs/>
          <w:sz w:val="24"/>
          <w:szCs w:val="24"/>
          <w:lang w:val="id-ID"/>
        </w:rPr>
        <w:t xml:space="preserve"> </w:t>
      </w:r>
      <w:r w:rsidRPr="00DB062F">
        <w:rPr>
          <w:b/>
          <w:bCs/>
          <w:color w:val="D83616"/>
          <w:sz w:val="24"/>
          <w:szCs w:val="24"/>
          <w:lang w:val="id-ID"/>
        </w:rPr>
        <w:t>[Times New Roman, Ukuran Font 12, Tebal, Kapital]</w:t>
      </w:r>
    </w:p>
    <w:p w14:paraId="5A9C3E53" w14:textId="2039B09E" w:rsidR="001B4E72" w:rsidRPr="004529D5" w:rsidRDefault="00220AAD" w:rsidP="00F3490E">
      <w:pPr>
        <w:ind w:left="-284" w:firstLine="710"/>
        <w:jc w:val="both"/>
        <w:rPr>
          <w:rFonts w:eastAsia="Book Antiqua"/>
          <w:sz w:val="24"/>
          <w:szCs w:val="24"/>
          <w:lang w:val="id-ID"/>
        </w:rPr>
      </w:pPr>
      <w:r w:rsidRPr="00220AAD">
        <w:rPr>
          <w:rFonts w:eastAsia="Book Antiqua"/>
          <w:sz w:val="24"/>
          <w:szCs w:val="24"/>
          <w:lang w:val="id-ID"/>
        </w:rPr>
        <w:t xml:space="preserve">Referensi memuat daftar jurnal, buku, atau referensi lain yang diacu pada naskah yang diterbitkan dalam </w:t>
      </w:r>
      <w:r>
        <w:rPr>
          <w:rFonts w:eastAsia="Book Antiqua"/>
          <w:sz w:val="24"/>
          <w:szCs w:val="24"/>
          <w:lang w:val="id-ID"/>
        </w:rPr>
        <w:t>10</w:t>
      </w:r>
      <w:r w:rsidRPr="00220AAD">
        <w:rPr>
          <w:rFonts w:eastAsia="Book Antiqua"/>
          <w:sz w:val="24"/>
          <w:szCs w:val="24"/>
          <w:lang w:val="id-ID"/>
        </w:rPr>
        <w:t xml:space="preserve"> tahun terakhir dengan jumlah minimal 75% dari seluruh referensi yang digunakan. Referensi mayoritas berkaitan dengan jurnal ilmiah. Jumlah referensi yang diacu minimal </w:t>
      </w:r>
      <w:r>
        <w:rPr>
          <w:rFonts w:eastAsia="Book Antiqua"/>
          <w:sz w:val="24"/>
          <w:szCs w:val="24"/>
          <w:lang w:val="id-ID"/>
        </w:rPr>
        <w:t>15</w:t>
      </w:r>
      <w:r w:rsidRPr="00220AAD">
        <w:rPr>
          <w:rFonts w:eastAsia="Book Antiqua"/>
          <w:sz w:val="24"/>
          <w:szCs w:val="24"/>
          <w:lang w:val="id-ID"/>
        </w:rPr>
        <w:t xml:space="preserve"> unit dan sebanyak 75% diantaranya merupakan publikasi jurnal/prosiding ilmiah. </w:t>
      </w:r>
      <w:r w:rsidRPr="00414719">
        <w:rPr>
          <w:rFonts w:eastAsia="Book Antiqua"/>
          <w:b/>
          <w:bCs/>
          <w:sz w:val="24"/>
          <w:szCs w:val="24"/>
          <w:lang w:val="id-ID"/>
        </w:rPr>
        <w:t xml:space="preserve">Referensi harus ditulis berdasarkan </w:t>
      </w:r>
      <w:r w:rsidR="00414719" w:rsidRPr="00414719">
        <w:rPr>
          <w:rFonts w:eastAsia="Book Antiqua"/>
          <w:b/>
          <w:bCs/>
          <w:sz w:val="24"/>
          <w:szCs w:val="24"/>
          <w:lang w:val="id-ID"/>
        </w:rPr>
        <w:t xml:space="preserve">urutan </w:t>
      </w:r>
      <w:r w:rsidRPr="00414719">
        <w:rPr>
          <w:rFonts w:eastAsia="Book Antiqua"/>
          <w:b/>
          <w:bCs/>
          <w:sz w:val="24"/>
          <w:szCs w:val="24"/>
          <w:lang w:val="id-ID"/>
        </w:rPr>
        <w:t>abjad</w:t>
      </w:r>
      <w:r w:rsidRPr="00220AAD">
        <w:rPr>
          <w:rFonts w:eastAsia="Book Antiqua"/>
          <w:sz w:val="24"/>
          <w:szCs w:val="24"/>
          <w:lang w:val="id-ID"/>
        </w:rPr>
        <w:t xml:space="preserve"> dan mengikuti gaya penulisan </w:t>
      </w:r>
      <w:r w:rsidRPr="00220AAD">
        <w:rPr>
          <w:rFonts w:eastAsia="Book Antiqua"/>
          <w:i/>
          <w:iCs/>
          <w:sz w:val="24"/>
          <w:szCs w:val="24"/>
          <w:lang w:val="id-ID"/>
        </w:rPr>
        <w:t>American Psychological Association</w:t>
      </w:r>
      <w:r w:rsidRPr="00220AAD">
        <w:rPr>
          <w:rFonts w:eastAsia="Book Antiqua"/>
          <w:sz w:val="24"/>
          <w:szCs w:val="24"/>
          <w:lang w:val="id-ID"/>
        </w:rPr>
        <w:t xml:space="preserve"> (APA)</w:t>
      </w:r>
      <w:r w:rsidR="002666D2">
        <w:rPr>
          <w:rFonts w:eastAsia="Book Antiqua"/>
          <w:sz w:val="24"/>
          <w:szCs w:val="24"/>
          <w:lang w:val="id-ID"/>
        </w:rPr>
        <w:t xml:space="preserve"> edisi ke-6</w:t>
      </w:r>
      <w:r w:rsidRPr="00220AAD">
        <w:rPr>
          <w:rFonts w:eastAsia="Book Antiqua"/>
          <w:sz w:val="24"/>
          <w:szCs w:val="24"/>
          <w:lang w:val="id-ID"/>
        </w:rPr>
        <w:t>. Pengelolaan penulisan referensi (dan kutipan atau sitasi) sangat disarankan menggunakan aplikasi Mendeley. Contoh referensi penulisan berdasarkan gaya APA</w:t>
      </w:r>
      <w:r w:rsidR="002666D2">
        <w:rPr>
          <w:rFonts w:eastAsia="Book Antiqua"/>
          <w:sz w:val="24"/>
          <w:szCs w:val="24"/>
          <w:lang w:val="id-ID"/>
        </w:rPr>
        <w:t xml:space="preserve"> edisi ke-6</w:t>
      </w:r>
      <w:r w:rsidRPr="00220AAD">
        <w:rPr>
          <w:rFonts w:eastAsia="Book Antiqua"/>
          <w:sz w:val="24"/>
          <w:szCs w:val="24"/>
          <w:lang w:val="id-ID"/>
        </w:rPr>
        <w:t>, sebagai berikut:</w:t>
      </w:r>
      <w:r w:rsidR="00654D5C" w:rsidRPr="00654D5C">
        <w:rPr>
          <w:b/>
          <w:bCs/>
          <w:iCs/>
          <w:color w:val="D93F15"/>
          <w:spacing w:val="-8"/>
          <w:sz w:val="24"/>
          <w:szCs w:val="24"/>
        </w:rPr>
        <w:t xml:space="preserve"> </w:t>
      </w:r>
      <w:r w:rsidR="00654D5C" w:rsidRPr="006048DA">
        <w:rPr>
          <w:b/>
          <w:bCs/>
          <w:iCs/>
          <w:color w:val="D93F15"/>
          <w:spacing w:val="-8"/>
          <w:sz w:val="24"/>
          <w:szCs w:val="24"/>
        </w:rPr>
        <w:t>[Rata kanan kiri, Tidak tebal, Times New Roman 12, spasi 1</w:t>
      </w:r>
      <w:r w:rsidR="00654D5C">
        <w:rPr>
          <w:b/>
          <w:bCs/>
          <w:iCs/>
          <w:color w:val="D93F15"/>
          <w:spacing w:val="-8"/>
          <w:sz w:val="24"/>
          <w:szCs w:val="24"/>
        </w:rPr>
        <w:t>]</w:t>
      </w:r>
    </w:p>
    <w:p w14:paraId="02542AC9" w14:textId="77777777" w:rsidR="00DF7DA6" w:rsidRDefault="00DF7DA6" w:rsidP="007517AC">
      <w:pPr>
        <w:spacing w:line="276" w:lineRule="auto"/>
        <w:ind w:right="-2"/>
        <w:jc w:val="both"/>
        <w:rPr>
          <w:rFonts w:eastAsia="Book Antiqua"/>
          <w:b/>
          <w:bCs/>
          <w:sz w:val="24"/>
          <w:szCs w:val="24"/>
          <w:lang w:val="en-ID"/>
        </w:rPr>
      </w:pPr>
    </w:p>
    <w:p w14:paraId="42F42559" w14:textId="644691CC" w:rsidR="007517AC" w:rsidRPr="00220AAD" w:rsidRDefault="007517AC" w:rsidP="002F2B4B">
      <w:pPr>
        <w:spacing w:line="276" w:lineRule="auto"/>
        <w:ind w:right="-2" w:hanging="284"/>
        <w:jc w:val="both"/>
        <w:rPr>
          <w:rFonts w:eastAsia="Book Antiqua"/>
          <w:sz w:val="24"/>
          <w:szCs w:val="24"/>
          <w:lang w:val="en-ID"/>
        </w:rPr>
      </w:pPr>
      <w:r w:rsidRPr="00220AAD">
        <w:rPr>
          <w:rFonts w:eastAsia="Book Antiqua"/>
          <w:b/>
          <w:bCs/>
          <w:sz w:val="24"/>
          <w:szCs w:val="24"/>
          <w:lang w:val="en-ID"/>
        </w:rPr>
        <w:t>Journal Articles (</w:t>
      </w:r>
      <w:r>
        <w:rPr>
          <w:rFonts w:eastAsia="Book Antiqua"/>
          <w:b/>
          <w:bCs/>
          <w:sz w:val="24"/>
          <w:szCs w:val="24"/>
          <w:lang w:val="en-ID"/>
        </w:rPr>
        <w:t>satu</w:t>
      </w:r>
      <w:r w:rsidRPr="00220AAD">
        <w:rPr>
          <w:rFonts w:eastAsia="Book Antiqua"/>
          <w:b/>
          <w:bCs/>
          <w:sz w:val="24"/>
          <w:szCs w:val="24"/>
          <w:lang w:val="en-ID"/>
        </w:rPr>
        <w:t xml:space="preserve">, </w:t>
      </w:r>
      <w:r>
        <w:rPr>
          <w:rFonts w:eastAsia="Book Antiqua"/>
          <w:b/>
          <w:bCs/>
          <w:sz w:val="24"/>
          <w:szCs w:val="24"/>
          <w:lang w:val="en-ID"/>
        </w:rPr>
        <w:t>dua atau lebih dari dua penulis</w:t>
      </w:r>
      <w:r w:rsidRPr="00220AAD">
        <w:rPr>
          <w:rFonts w:eastAsia="Book Antiqua"/>
          <w:b/>
          <w:bCs/>
          <w:sz w:val="24"/>
          <w:szCs w:val="24"/>
          <w:lang w:val="en-ID"/>
        </w:rPr>
        <w:t>)</w:t>
      </w:r>
    </w:p>
    <w:p w14:paraId="075408B4" w14:textId="77777777" w:rsidR="008B5C49" w:rsidRDefault="008B5C49" w:rsidP="002F2B4B">
      <w:pPr>
        <w:spacing w:line="276" w:lineRule="auto"/>
        <w:ind w:left="142" w:right="-2" w:hanging="426"/>
        <w:jc w:val="both"/>
        <w:rPr>
          <w:rFonts w:eastAsia="Book Antiqua"/>
          <w:sz w:val="24"/>
          <w:szCs w:val="24"/>
          <w:lang w:val="en-ID"/>
        </w:rPr>
      </w:pPr>
      <w:r w:rsidRPr="00220AAD">
        <w:rPr>
          <w:rFonts w:eastAsia="Book Antiqua"/>
          <w:sz w:val="24"/>
          <w:szCs w:val="24"/>
          <w:lang w:val="en-ID"/>
        </w:rPr>
        <w:t>B</w:t>
      </w:r>
      <w:r>
        <w:rPr>
          <w:rFonts w:eastAsia="Book Antiqua"/>
          <w:sz w:val="24"/>
          <w:szCs w:val="24"/>
          <w:lang w:val="en-ID"/>
        </w:rPr>
        <w:t>ursh</w:t>
      </w:r>
      <w:r w:rsidRPr="00220AAD">
        <w:rPr>
          <w:rFonts w:eastAsia="Book Antiqua"/>
          <w:sz w:val="24"/>
          <w:szCs w:val="24"/>
          <w:lang w:val="en-ID"/>
        </w:rPr>
        <w:t xml:space="preserve">, R. J., Bryan, A. D., &amp; Schultz, P. W. (2011). Who Gives a Hoot?: Intercept Surveys of Litterers and Disposers. </w:t>
      </w:r>
      <w:r w:rsidRPr="00220AAD">
        <w:rPr>
          <w:rFonts w:eastAsia="Book Antiqua"/>
          <w:i/>
          <w:iCs/>
          <w:sz w:val="24"/>
          <w:szCs w:val="24"/>
          <w:lang w:val="en-ID"/>
        </w:rPr>
        <w:t>Environment and Behavior</w:t>
      </w:r>
      <w:r w:rsidRPr="00220AAD">
        <w:rPr>
          <w:rFonts w:eastAsia="Book Antiqua"/>
          <w:sz w:val="24"/>
          <w:szCs w:val="24"/>
          <w:lang w:val="en-ID"/>
        </w:rPr>
        <w:t xml:space="preserve">, </w:t>
      </w:r>
      <w:r w:rsidRPr="00220AAD">
        <w:rPr>
          <w:rFonts w:eastAsia="Book Antiqua"/>
          <w:i/>
          <w:iCs/>
          <w:sz w:val="24"/>
          <w:szCs w:val="24"/>
          <w:lang w:val="en-ID"/>
        </w:rPr>
        <w:t>43</w:t>
      </w:r>
      <w:r w:rsidRPr="00220AAD">
        <w:rPr>
          <w:rFonts w:eastAsia="Book Antiqua"/>
          <w:sz w:val="24"/>
          <w:szCs w:val="24"/>
          <w:lang w:val="en-ID"/>
        </w:rPr>
        <w:t xml:space="preserve">(3), 295–315. </w:t>
      </w:r>
      <w:hyperlink r:id="rId19" w:history="1">
        <w:r w:rsidRPr="00703EC8">
          <w:rPr>
            <w:rStyle w:val="Hyperlink"/>
            <w:rFonts w:eastAsia="Book Antiqua"/>
            <w:sz w:val="24"/>
            <w:szCs w:val="24"/>
            <w:lang w:val="en-ID"/>
          </w:rPr>
          <w:t>https://doi.org/10.1177/0013916509356884</w:t>
        </w:r>
      </w:hyperlink>
      <w:r w:rsidRPr="00220AAD">
        <w:rPr>
          <w:rFonts w:eastAsia="Book Antiqua"/>
          <w:sz w:val="24"/>
          <w:szCs w:val="24"/>
          <w:lang w:val="en-ID"/>
        </w:rPr>
        <w:t>.</w:t>
      </w:r>
    </w:p>
    <w:p w14:paraId="2104632C" w14:textId="77777777" w:rsidR="008B5C49" w:rsidRDefault="008B5C49" w:rsidP="002F2B4B">
      <w:pPr>
        <w:spacing w:line="276" w:lineRule="auto"/>
        <w:ind w:left="142" w:right="-2" w:hanging="426"/>
        <w:jc w:val="both"/>
        <w:rPr>
          <w:rFonts w:eastAsia="Book Antiqua"/>
          <w:sz w:val="24"/>
          <w:szCs w:val="24"/>
          <w:lang w:val="en-ID"/>
        </w:rPr>
      </w:pPr>
      <w:r>
        <w:rPr>
          <w:rFonts w:eastAsia="Book Antiqua"/>
          <w:sz w:val="24"/>
          <w:szCs w:val="24"/>
          <w:lang w:val="en-ID"/>
        </w:rPr>
        <w:t>Lestari</w:t>
      </w:r>
      <w:r w:rsidRPr="00220AAD">
        <w:rPr>
          <w:rFonts w:eastAsia="Book Antiqua"/>
          <w:sz w:val="24"/>
          <w:szCs w:val="24"/>
          <w:lang w:val="en-ID"/>
        </w:rPr>
        <w:t xml:space="preserve">, A. &amp; </w:t>
      </w:r>
      <w:r>
        <w:rPr>
          <w:rFonts w:eastAsia="Book Antiqua"/>
          <w:sz w:val="24"/>
          <w:szCs w:val="24"/>
          <w:lang w:val="en-ID"/>
        </w:rPr>
        <w:t>Septiani</w:t>
      </w:r>
      <w:r w:rsidRPr="00220AAD">
        <w:rPr>
          <w:rFonts w:eastAsia="Book Antiqua"/>
          <w:sz w:val="24"/>
          <w:szCs w:val="24"/>
          <w:lang w:val="en-ID"/>
        </w:rPr>
        <w:t xml:space="preserve">, Y. (2015). Strategi Pemasaran </w:t>
      </w:r>
      <w:r>
        <w:rPr>
          <w:rFonts w:eastAsia="Book Antiqua"/>
          <w:sz w:val="24"/>
          <w:szCs w:val="24"/>
          <w:lang w:val="en-ID"/>
        </w:rPr>
        <w:t>Produk UMKM</w:t>
      </w:r>
      <w:r w:rsidRPr="00220AAD">
        <w:rPr>
          <w:rFonts w:eastAsia="Book Antiqua"/>
          <w:sz w:val="24"/>
          <w:szCs w:val="24"/>
          <w:lang w:val="en-ID"/>
        </w:rPr>
        <w:t xml:space="preserve"> di Kabupaten Sleman Yogyakarta Berbasis Rangsangan Pemasaran. </w:t>
      </w:r>
      <w:r w:rsidRPr="00220AAD">
        <w:rPr>
          <w:rFonts w:eastAsia="Book Antiqua"/>
          <w:i/>
          <w:iCs/>
          <w:sz w:val="24"/>
          <w:szCs w:val="24"/>
          <w:lang w:val="en-ID"/>
        </w:rPr>
        <w:t>Jurnal Maksipreneur: Manajemen, Koperasi, dan Entrepreneurship</w:t>
      </w:r>
      <w:r w:rsidRPr="00220AAD">
        <w:rPr>
          <w:rFonts w:eastAsia="Book Antiqua"/>
          <w:sz w:val="24"/>
          <w:szCs w:val="24"/>
          <w:lang w:val="en-ID"/>
        </w:rPr>
        <w:t xml:space="preserve">, </w:t>
      </w:r>
      <w:r w:rsidRPr="00220AAD">
        <w:rPr>
          <w:rFonts w:eastAsia="Book Antiqua"/>
          <w:i/>
          <w:iCs/>
          <w:sz w:val="24"/>
          <w:szCs w:val="24"/>
          <w:lang w:val="en-ID"/>
        </w:rPr>
        <w:t>5</w:t>
      </w:r>
      <w:r w:rsidRPr="00220AAD">
        <w:rPr>
          <w:rFonts w:eastAsia="Book Antiqua"/>
          <w:sz w:val="24"/>
          <w:szCs w:val="24"/>
          <w:lang w:val="en-ID"/>
        </w:rPr>
        <w:t xml:space="preserve">(1), 1-23. </w:t>
      </w:r>
      <w:hyperlink r:id="rId20" w:history="1">
        <w:r w:rsidRPr="00574F91">
          <w:rPr>
            <w:rStyle w:val="Hyperlink"/>
            <w:rFonts w:eastAsia="Book Antiqua"/>
            <w:sz w:val="24"/>
            <w:szCs w:val="24"/>
            <w:lang w:val="en-ID"/>
          </w:rPr>
          <w:t>http://dx.doi.org/18.45588/jmp.v5i1.14</w:t>
        </w:r>
        <w:r>
          <w:rPr>
            <w:rStyle w:val="Hyperlink"/>
            <w:rFonts w:eastAsia="Book Antiqua"/>
            <w:sz w:val="24"/>
            <w:szCs w:val="24"/>
            <w:lang w:val="en-ID"/>
          </w:rPr>
          <w:t>3</w:t>
        </w:r>
      </w:hyperlink>
      <w:r w:rsidRPr="00220AAD">
        <w:rPr>
          <w:rFonts w:eastAsia="Book Antiqua"/>
          <w:sz w:val="24"/>
          <w:szCs w:val="24"/>
          <w:lang w:val="en-ID"/>
        </w:rPr>
        <w:t>.</w:t>
      </w:r>
    </w:p>
    <w:p w14:paraId="2B49A8AA" w14:textId="55B89AFD" w:rsidR="007517AC" w:rsidRDefault="007517AC" w:rsidP="002F2B4B">
      <w:pPr>
        <w:spacing w:line="276" w:lineRule="auto"/>
        <w:ind w:left="142" w:right="-2" w:hanging="426"/>
        <w:jc w:val="both"/>
        <w:rPr>
          <w:rFonts w:eastAsia="Book Antiqua"/>
          <w:sz w:val="24"/>
          <w:szCs w:val="24"/>
          <w:lang w:val="en-ID"/>
        </w:rPr>
      </w:pPr>
      <w:r>
        <w:rPr>
          <w:rFonts w:eastAsia="Book Antiqua"/>
          <w:sz w:val="24"/>
          <w:szCs w:val="24"/>
          <w:lang w:val="en-ID"/>
        </w:rPr>
        <w:t>Melyani</w:t>
      </w:r>
      <w:r w:rsidRPr="00220AAD">
        <w:rPr>
          <w:rFonts w:eastAsia="Book Antiqua"/>
          <w:sz w:val="24"/>
          <w:szCs w:val="24"/>
          <w:lang w:val="en-ID"/>
        </w:rPr>
        <w:t xml:space="preserve">, S.N. (2016). Pengaruh </w:t>
      </w:r>
      <w:r>
        <w:rPr>
          <w:rFonts w:eastAsia="Book Antiqua"/>
          <w:sz w:val="24"/>
          <w:szCs w:val="24"/>
          <w:lang w:val="en-ID"/>
        </w:rPr>
        <w:t>Kepemimpinan</w:t>
      </w:r>
      <w:r w:rsidRPr="00220AAD">
        <w:rPr>
          <w:rFonts w:eastAsia="Book Antiqua"/>
          <w:sz w:val="24"/>
          <w:szCs w:val="24"/>
          <w:lang w:val="en-ID"/>
        </w:rPr>
        <w:t xml:space="preserve"> dan</w:t>
      </w:r>
      <w:r>
        <w:rPr>
          <w:rFonts w:eastAsia="Book Antiqua"/>
          <w:sz w:val="24"/>
          <w:szCs w:val="24"/>
          <w:lang w:val="en-ID"/>
        </w:rPr>
        <w:t xml:space="preserve"> Pengetahuan</w:t>
      </w:r>
      <w:r w:rsidRPr="00220AAD">
        <w:rPr>
          <w:rFonts w:eastAsia="Book Antiqua"/>
          <w:sz w:val="24"/>
          <w:szCs w:val="24"/>
          <w:lang w:val="en-ID"/>
        </w:rPr>
        <w:t xml:space="preserve"> Pemimpin Organisasi terhadap Kepuasan Kerja dan Potensi Mogok Kerja Karyawan. </w:t>
      </w:r>
      <w:r w:rsidRPr="00220AAD">
        <w:rPr>
          <w:rFonts w:eastAsia="Book Antiqua"/>
          <w:i/>
          <w:iCs/>
          <w:sz w:val="24"/>
          <w:szCs w:val="24"/>
          <w:lang w:val="en-ID"/>
        </w:rPr>
        <w:t xml:space="preserve">Jurnal </w:t>
      </w:r>
      <w:r>
        <w:rPr>
          <w:rFonts w:eastAsia="Book Antiqua"/>
          <w:i/>
          <w:iCs/>
          <w:sz w:val="24"/>
          <w:szCs w:val="24"/>
          <w:lang w:val="en-ID"/>
        </w:rPr>
        <w:t>Entre</w:t>
      </w:r>
      <w:r w:rsidRPr="00220AAD">
        <w:rPr>
          <w:rFonts w:eastAsia="Book Antiqua"/>
          <w:i/>
          <w:iCs/>
          <w:sz w:val="24"/>
          <w:szCs w:val="24"/>
          <w:lang w:val="en-ID"/>
        </w:rPr>
        <w:t xml:space="preserve">preneur: </w:t>
      </w:r>
      <w:r w:rsidRPr="00220AAD">
        <w:rPr>
          <w:rFonts w:eastAsia="Book Antiqua"/>
          <w:i/>
          <w:iCs/>
          <w:sz w:val="24"/>
          <w:szCs w:val="24"/>
          <w:lang w:val="en-ID"/>
        </w:rPr>
        <w:lastRenderedPageBreak/>
        <w:t>Manajemen, Koperasi, dan Entrepreneurship</w:t>
      </w:r>
      <w:r w:rsidRPr="00220AAD">
        <w:rPr>
          <w:rFonts w:eastAsia="Book Antiqua"/>
          <w:sz w:val="24"/>
          <w:szCs w:val="24"/>
          <w:lang w:val="en-ID"/>
        </w:rPr>
        <w:t xml:space="preserve">, </w:t>
      </w:r>
      <w:r w:rsidRPr="00220AAD">
        <w:rPr>
          <w:rFonts w:eastAsia="Book Antiqua"/>
          <w:i/>
          <w:iCs/>
          <w:sz w:val="24"/>
          <w:szCs w:val="24"/>
          <w:lang w:val="en-ID"/>
        </w:rPr>
        <w:t>5</w:t>
      </w:r>
      <w:r w:rsidRPr="00220AAD">
        <w:rPr>
          <w:rFonts w:eastAsia="Book Antiqua"/>
          <w:sz w:val="24"/>
          <w:szCs w:val="24"/>
          <w:lang w:val="en-ID"/>
        </w:rPr>
        <w:t xml:space="preserve">(2), 57-66. </w:t>
      </w:r>
      <w:hyperlink r:id="rId21" w:history="1">
        <w:r w:rsidRPr="00574F91">
          <w:rPr>
            <w:rStyle w:val="Hyperlink"/>
            <w:rFonts w:eastAsia="Book Antiqua"/>
            <w:sz w:val="24"/>
            <w:szCs w:val="24"/>
            <w:lang w:val="en-ID"/>
          </w:rPr>
          <w:t>http://dx.doi.org/18.47588/jmp.v5i2.16</w:t>
        </w:r>
        <w:r>
          <w:rPr>
            <w:rStyle w:val="Hyperlink"/>
            <w:rFonts w:eastAsia="Book Antiqua"/>
            <w:sz w:val="24"/>
            <w:szCs w:val="24"/>
            <w:lang w:val="en-ID"/>
          </w:rPr>
          <w:t>8</w:t>
        </w:r>
      </w:hyperlink>
      <w:r w:rsidRPr="00220AAD">
        <w:rPr>
          <w:rFonts w:eastAsia="Book Antiqua"/>
          <w:sz w:val="24"/>
          <w:szCs w:val="24"/>
          <w:lang w:val="en-ID"/>
        </w:rPr>
        <w:t>.</w:t>
      </w:r>
    </w:p>
    <w:p w14:paraId="02BC9D63" w14:textId="77777777" w:rsidR="007517AC" w:rsidRDefault="007517AC" w:rsidP="007517AC">
      <w:pPr>
        <w:spacing w:line="276" w:lineRule="auto"/>
        <w:ind w:left="426" w:right="-2" w:hanging="426"/>
        <w:jc w:val="both"/>
        <w:rPr>
          <w:rFonts w:eastAsia="Book Antiqua"/>
          <w:sz w:val="24"/>
          <w:szCs w:val="24"/>
          <w:lang w:val="en-ID"/>
        </w:rPr>
      </w:pPr>
    </w:p>
    <w:p w14:paraId="18EE94FE" w14:textId="77777777" w:rsidR="007517AC" w:rsidRPr="00220AAD" w:rsidRDefault="007517AC" w:rsidP="002F2B4B">
      <w:pPr>
        <w:spacing w:line="276" w:lineRule="auto"/>
        <w:ind w:left="142" w:right="-2" w:hanging="568"/>
        <w:jc w:val="both"/>
        <w:rPr>
          <w:rFonts w:eastAsia="Book Antiqua"/>
          <w:sz w:val="24"/>
          <w:szCs w:val="24"/>
          <w:lang w:val="en-ID"/>
        </w:rPr>
      </w:pPr>
      <w:r>
        <w:rPr>
          <w:rFonts w:eastAsia="Book Antiqua"/>
          <w:b/>
          <w:bCs/>
          <w:sz w:val="24"/>
          <w:szCs w:val="24"/>
          <w:lang w:val="en-ID"/>
        </w:rPr>
        <w:t>Artikel Prosiding</w:t>
      </w:r>
    </w:p>
    <w:p w14:paraId="13D68655" w14:textId="3B768F48" w:rsidR="007517AC" w:rsidRPr="00220AAD" w:rsidRDefault="004529D5" w:rsidP="002F2B4B">
      <w:pPr>
        <w:spacing w:line="276" w:lineRule="auto"/>
        <w:ind w:left="142" w:right="-2" w:hanging="568"/>
        <w:jc w:val="both"/>
        <w:rPr>
          <w:rFonts w:eastAsia="Book Antiqua"/>
          <w:sz w:val="24"/>
          <w:szCs w:val="24"/>
          <w:lang w:val="en-ID"/>
        </w:rPr>
      </w:pPr>
      <w:r>
        <w:rPr>
          <w:rFonts w:eastAsia="Book Antiqua"/>
          <w:sz w:val="24"/>
          <w:szCs w:val="24"/>
          <w:lang w:val="en-ID"/>
        </w:rPr>
        <w:t>Joshua</w:t>
      </w:r>
      <w:r w:rsidR="007517AC" w:rsidRPr="00220AAD">
        <w:rPr>
          <w:rFonts w:eastAsia="Book Antiqua"/>
          <w:sz w:val="24"/>
          <w:szCs w:val="24"/>
          <w:lang w:val="en-ID"/>
        </w:rPr>
        <w:t xml:space="preserve">, A.W., </w:t>
      </w:r>
      <w:r>
        <w:rPr>
          <w:rFonts w:eastAsia="Book Antiqua"/>
          <w:sz w:val="24"/>
          <w:szCs w:val="24"/>
          <w:lang w:val="en-ID"/>
        </w:rPr>
        <w:t>Anggun</w:t>
      </w:r>
      <w:r w:rsidR="007517AC" w:rsidRPr="00220AAD">
        <w:rPr>
          <w:rFonts w:eastAsia="Book Antiqua"/>
          <w:sz w:val="24"/>
          <w:szCs w:val="24"/>
          <w:lang w:val="en-ID"/>
        </w:rPr>
        <w:t xml:space="preserve">, F.A.H., Shahid, S.A.M., &amp; Maon, S.N. (2016). The Relationship Between </w:t>
      </w:r>
      <w:r w:rsidR="007517AC">
        <w:rPr>
          <w:rFonts w:eastAsia="Book Antiqua"/>
          <w:sz w:val="24"/>
          <w:szCs w:val="24"/>
          <w:lang w:val="en-ID"/>
        </w:rPr>
        <w:t>Inflation</w:t>
      </w:r>
      <w:r w:rsidR="007517AC" w:rsidRPr="00220AAD">
        <w:rPr>
          <w:rFonts w:eastAsia="Book Antiqua"/>
          <w:sz w:val="24"/>
          <w:szCs w:val="24"/>
          <w:lang w:val="en-ID"/>
        </w:rPr>
        <w:t xml:space="preserve"> and </w:t>
      </w:r>
      <w:r w:rsidR="007517AC">
        <w:rPr>
          <w:rFonts w:eastAsia="Book Antiqua"/>
          <w:sz w:val="24"/>
          <w:szCs w:val="24"/>
          <w:lang w:val="en-ID"/>
        </w:rPr>
        <w:t>Demand</w:t>
      </w:r>
      <w:r w:rsidR="007517AC" w:rsidRPr="00220AAD">
        <w:rPr>
          <w:rFonts w:eastAsia="Book Antiqua"/>
          <w:sz w:val="24"/>
          <w:szCs w:val="24"/>
          <w:lang w:val="en-ID"/>
        </w:rPr>
        <w:t xml:space="preserve"> in Hijab Industry: The Mediating Effect of Customer Satisfaction. In </w:t>
      </w:r>
      <w:r w:rsidR="007517AC" w:rsidRPr="00220AAD">
        <w:rPr>
          <w:rFonts w:eastAsia="Book Antiqua"/>
          <w:i/>
          <w:iCs/>
          <w:sz w:val="24"/>
          <w:szCs w:val="24"/>
          <w:lang w:val="en-ID"/>
        </w:rPr>
        <w:t>Procedia Economics and Finance</w:t>
      </w:r>
      <w:r w:rsidR="007517AC" w:rsidRPr="00220AAD">
        <w:rPr>
          <w:rFonts w:eastAsia="Book Antiqua"/>
          <w:sz w:val="24"/>
          <w:szCs w:val="24"/>
          <w:lang w:val="en-ID"/>
        </w:rPr>
        <w:t xml:space="preserve"> (Vol. 37, pp. 366–371). Elsevier B.V. https://doi.org/10.1016/S2212-5671(16)30138-1.</w:t>
      </w:r>
    </w:p>
    <w:p w14:paraId="27EC1BE2" w14:textId="77777777" w:rsidR="007517AC" w:rsidRPr="00220AAD" w:rsidRDefault="007517AC" w:rsidP="002F2B4B">
      <w:pPr>
        <w:spacing w:line="276" w:lineRule="auto"/>
        <w:ind w:left="142" w:right="-2" w:hanging="568"/>
        <w:jc w:val="both"/>
        <w:rPr>
          <w:rFonts w:eastAsia="Book Antiqua"/>
          <w:sz w:val="24"/>
          <w:szCs w:val="24"/>
          <w:lang w:val="en-ID"/>
        </w:rPr>
      </w:pPr>
    </w:p>
    <w:p w14:paraId="27F67F00" w14:textId="77777777" w:rsidR="007517AC" w:rsidRPr="00220AAD" w:rsidRDefault="007517AC" w:rsidP="002F2B4B">
      <w:pPr>
        <w:spacing w:line="276" w:lineRule="auto"/>
        <w:ind w:left="142" w:right="-2" w:hanging="568"/>
        <w:jc w:val="both"/>
        <w:rPr>
          <w:rFonts w:eastAsia="Book Antiqua"/>
          <w:sz w:val="24"/>
          <w:szCs w:val="24"/>
          <w:lang w:val="en-ID"/>
        </w:rPr>
      </w:pPr>
      <w:r w:rsidRPr="00220AAD">
        <w:rPr>
          <w:rFonts w:eastAsia="Book Antiqua"/>
          <w:b/>
          <w:bCs/>
          <w:sz w:val="24"/>
          <w:szCs w:val="24"/>
          <w:lang w:val="en-ID"/>
        </w:rPr>
        <w:t>Working Papers</w:t>
      </w:r>
    </w:p>
    <w:p w14:paraId="3672EAEF" w14:textId="77777777" w:rsidR="007517AC" w:rsidRPr="00220AAD"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Ar</w:t>
      </w:r>
      <w:r>
        <w:rPr>
          <w:rFonts w:eastAsia="Book Antiqua"/>
          <w:sz w:val="24"/>
          <w:szCs w:val="24"/>
          <w:lang w:val="en-ID"/>
        </w:rPr>
        <w:t>nold</w:t>
      </w:r>
      <w:r w:rsidRPr="00220AAD">
        <w:rPr>
          <w:rFonts w:eastAsia="Book Antiqua"/>
          <w:sz w:val="24"/>
          <w:szCs w:val="24"/>
          <w:lang w:val="en-ID"/>
        </w:rPr>
        <w:t xml:space="preserve">, F. (2003). Social Marketing Models for Product-Based Reproductive Health Programs: A Comparative Analysis. </w:t>
      </w:r>
      <w:r w:rsidRPr="00220AAD">
        <w:rPr>
          <w:rFonts w:eastAsia="Book Antiqua"/>
          <w:i/>
          <w:iCs/>
          <w:sz w:val="24"/>
          <w:szCs w:val="24"/>
          <w:lang w:val="en-ID"/>
        </w:rPr>
        <w:t>Occasional Paper Series</w:t>
      </w:r>
      <w:r w:rsidRPr="00220AAD">
        <w:rPr>
          <w:rFonts w:eastAsia="Book Antiqua"/>
          <w:sz w:val="24"/>
          <w:szCs w:val="24"/>
          <w:lang w:val="en-ID"/>
        </w:rPr>
        <w:t>. Washington, DC. Retrieved from www.cmsproject.com.</w:t>
      </w:r>
    </w:p>
    <w:p w14:paraId="71AB94AF" w14:textId="77777777" w:rsidR="007517AC" w:rsidRPr="00220AAD" w:rsidRDefault="007517AC" w:rsidP="002F2B4B">
      <w:pPr>
        <w:spacing w:line="276" w:lineRule="auto"/>
        <w:ind w:left="142" w:right="-2" w:hanging="568"/>
        <w:jc w:val="both"/>
        <w:rPr>
          <w:rFonts w:eastAsia="Book Antiqua"/>
          <w:sz w:val="24"/>
          <w:szCs w:val="24"/>
          <w:lang w:val="en-ID"/>
        </w:rPr>
      </w:pPr>
    </w:p>
    <w:p w14:paraId="5E73F0D0" w14:textId="77777777" w:rsidR="007517AC" w:rsidRPr="00220AAD" w:rsidRDefault="007517AC" w:rsidP="002F2B4B">
      <w:pPr>
        <w:spacing w:line="276" w:lineRule="auto"/>
        <w:ind w:left="142" w:right="-2" w:hanging="568"/>
        <w:jc w:val="both"/>
        <w:rPr>
          <w:rFonts w:eastAsia="Book Antiqua"/>
          <w:sz w:val="24"/>
          <w:szCs w:val="24"/>
          <w:lang w:val="en-ID"/>
        </w:rPr>
      </w:pPr>
      <w:r>
        <w:rPr>
          <w:rFonts w:eastAsia="Book Antiqua"/>
          <w:b/>
          <w:bCs/>
          <w:sz w:val="24"/>
          <w:szCs w:val="24"/>
          <w:lang w:val="en-ID"/>
        </w:rPr>
        <w:t>Disertasi</w:t>
      </w:r>
      <w:r w:rsidRPr="00220AAD">
        <w:rPr>
          <w:rFonts w:eastAsia="Book Antiqua"/>
          <w:b/>
          <w:bCs/>
          <w:sz w:val="24"/>
          <w:szCs w:val="24"/>
          <w:lang w:val="en-ID"/>
        </w:rPr>
        <w:t>/T</w:t>
      </w:r>
      <w:r>
        <w:rPr>
          <w:rFonts w:eastAsia="Book Antiqua"/>
          <w:b/>
          <w:bCs/>
          <w:sz w:val="24"/>
          <w:szCs w:val="24"/>
          <w:lang w:val="en-ID"/>
        </w:rPr>
        <w:t>hesis</w:t>
      </w:r>
      <w:r w:rsidRPr="00220AAD">
        <w:rPr>
          <w:rFonts w:eastAsia="Book Antiqua"/>
          <w:b/>
          <w:bCs/>
          <w:sz w:val="24"/>
          <w:szCs w:val="24"/>
          <w:lang w:val="en-ID"/>
        </w:rPr>
        <w:t>/Working Papers</w:t>
      </w:r>
    </w:p>
    <w:p w14:paraId="20EA437E" w14:textId="77777777" w:rsidR="007517AC"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Be</w:t>
      </w:r>
      <w:r>
        <w:rPr>
          <w:rFonts w:eastAsia="Book Antiqua"/>
          <w:sz w:val="24"/>
          <w:szCs w:val="24"/>
          <w:lang w:val="en-ID"/>
        </w:rPr>
        <w:t>gh</w:t>
      </w:r>
      <w:r w:rsidRPr="00220AAD">
        <w:rPr>
          <w:rFonts w:eastAsia="Book Antiqua"/>
          <w:sz w:val="24"/>
          <w:szCs w:val="24"/>
          <w:lang w:val="en-ID"/>
        </w:rPr>
        <w:t xml:space="preserve">, A. R. (2003). Shopping for Your Self: When Marketing becomes a Social Problem. </w:t>
      </w:r>
      <w:r w:rsidRPr="00220AAD">
        <w:rPr>
          <w:rFonts w:eastAsia="Book Antiqua"/>
          <w:i/>
          <w:iCs/>
          <w:sz w:val="24"/>
          <w:szCs w:val="24"/>
          <w:lang w:val="en-ID"/>
        </w:rPr>
        <w:t>Dissertation</w:t>
      </w:r>
      <w:r w:rsidRPr="00220AAD">
        <w:rPr>
          <w:rFonts w:eastAsia="Book Antiqua"/>
          <w:sz w:val="24"/>
          <w:szCs w:val="24"/>
          <w:lang w:val="en-ID"/>
        </w:rPr>
        <w:t>. Concordia University, Montreal, Quebec, Canada.</w:t>
      </w:r>
    </w:p>
    <w:p w14:paraId="6DB44930" w14:textId="2EDC354F" w:rsidR="007517AC" w:rsidRDefault="004529D5" w:rsidP="002F2B4B">
      <w:pPr>
        <w:spacing w:line="276" w:lineRule="auto"/>
        <w:ind w:left="142" w:right="-2" w:hanging="568"/>
        <w:jc w:val="both"/>
        <w:rPr>
          <w:rFonts w:eastAsia="Book Antiqua"/>
          <w:sz w:val="24"/>
          <w:szCs w:val="24"/>
          <w:lang w:val="en-ID"/>
        </w:rPr>
      </w:pPr>
      <w:r>
        <w:rPr>
          <w:rFonts w:eastAsia="Book Antiqua"/>
          <w:sz w:val="24"/>
          <w:szCs w:val="24"/>
          <w:lang w:val="en-ID"/>
        </w:rPr>
        <w:t>Maharani</w:t>
      </w:r>
      <w:r w:rsidR="007517AC" w:rsidRPr="00220AAD">
        <w:rPr>
          <w:rFonts w:eastAsia="Book Antiqua"/>
          <w:sz w:val="24"/>
          <w:szCs w:val="24"/>
          <w:lang w:val="en-ID"/>
        </w:rPr>
        <w:t xml:space="preserve"> (2015). Analisis Faktor yang Mempengaruhi Perilaku Ekonomi dan </w:t>
      </w:r>
      <w:r w:rsidR="007517AC">
        <w:rPr>
          <w:rFonts w:eastAsia="Book Antiqua"/>
          <w:sz w:val="24"/>
          <w:szCs w:val="24"/>
          <w:lang w:val="en-ID"/>
        </w:rPr>
        <w:t>Pendapatan</w:t>
      </w:r>
      <w:r w:rsidR="007517AC" w:rsidRPr="00220AAD">
        <w:rPr>
          <w:rFonts w:eastAsia="Book Antiqua"/>
          <w:sz w:val="24"/>
          <w:szCs w:val="24"/>
          <w:lang w:val="en-ID"/>
        </w:rPr>
        <w:t xml:space="preserve"> Rumah Tangga Petani Usahatani Terpadu Padi-Sapi di Provinsi Jawa Barat. Institut Pertanian Bogor. Retrieved from http://repository.ipb.ac.id/ handle/123456789/85350.</w:t>
      </w:r>
    </w:p>
    <w:p w14:paraId="3868A4BC" w14:textId="77777777" w:rsidR="007517AC" w:rsidRPr="00220AAD" w:rsidRDefault="007517AC" w:rsidP="002F2B4B">
      <w:pPr>
        <w:spacing w:line="276" w:lineRule="auto"/>
        <w:ind w:left="142" w:right="-2" w:hanging="568"/>
        <w:jc w:val="both"/>
        <w:rPr>
          <w:rFonts w:eastAsia="Book Antiqua"/>
          <w:sz w:val="24"/>
          <w:szCs w:val="24"/>
          <w:lang w:val="en-ID"/>
        </w:rPr>
      </w:pPr>
    </w:p>
    <w:p w14:paraId="21848229" w14:textId="77777777" w:rsidR="007517AC" w:rsidRPr="00220AAD" w:rsidRDefault="007517AC" w:rsidP="002F2B4B">
      <w:pPr>
        <w:spacing w:line="276" w:lineRule="auto"/>
        <w:ind w:left="142" w:right="-2" w:hanging="568"/>
        <w:jc w:val="both"/>
        <w:rPr>
          <w:rFonts w:eastAsia="Book Antiqua"/>
          <w:sz w:val="24"/>
          <w:szCs w:val="24"/>
          <w:lang w:val="en-ID"/>
        </w:rPr>
      </w:pPr>
      <w:r w:rsidRPr="00220AAD">
        <w:rPr>
          <w:rFonts w:eastAsia="Book Antiqua"/>
          <w:b/>
          <w:bCs/>
          <w:sz w:val="24"/>
          <w:szCs w:val="24"/>
          <w:lang w:val="en-ID"/>
        </w:rPr>
        <w:t>B</w:t>
      </w:r>
      <w:r>
        <w:rPr>
          <w:rFonts w:eastAsia="Book Antiqua"/>
          <w:b/>
          <w:bCs/>
          <w:sz w:val="24"/>
          <w:szCs w:val="24"/>
          <w:lang w:val="en-ID"/>
        </w:rPr>
        <w:t>uku</w:t>
      </w:r>
    </w:p>
    <w:p w14:paraId="73822BC5" w14:textId="77777777" w:rsidR="007517AC"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Kotler, P., &amp; Lee, N. R. (2009).</w:t>
      </w:r>
      <w:r w:rsidRPr="00C97354">
        <w:t xml:space="preserve"> </w:t>
      </w:r>
      <w:r w:rsidRPr="00C97354">
        <w:rPr>
          <w:rFonts w:eastAsia="Book Antiqua"/>
          <w:i/>
          <w:iCs/>
          <w:sz w:val="24"/>
          <w:szCs w:val="24"/>
        </w:rPr>
        <w:t>Principles of Marketing</w:t>
      </w:r>
      <w:r w:rsidRPr="00220AAD">
        <w:rPr>
          <w:rFonts w:eastAsia="Book Antiqua"/>
          <w:i/>
          <w:iCs/>
          <w:sz w:val="24"/>
          <w:szCs w:val="24"/>
          <w:lang w:val="en-ID"/>
        </w:rPr>
        <w:t>: The Social Marketing Solution</w:t>
      </w:r>
      <w:r w:rsidRPr="00220AAD">
        <w:rPr>
          <w:rFonts w:eastAsia="Book Antiqua"/>
          <w:sz w:val="24"/>
          <w:szCs w:val="24"/>
          <w:lang w:val="en-ID"/>
        </w:rPr>
        <w:t>. New Jersey: Pearson Education, Inc.</w:t>
      </w:r>
    </w:p>
    <w:p w14:paraId="4BA1C538" w14:textId="77777777" w:rsidR="000F7079" w:rsidRPr="00220AAD" w:rsidRDefault="000F7079" w:rsidP="002F2B4B">
      <w:pPr>
        <w:spacing w:line="276" w:lineRule="auto"/>
        <w:ind w:left="142" w:right="-2" w:hanging="568"/>
        <w:jc w:val="both"/>
        <w:rPr>
          <w:rFonts w:eastAsia="Book Antiqua"/>
          <w:sz w:val="24"/>
          <w:szCs w:val="24"/>
          <w:lang w:val="en-ID"/>
        </w:rPr>
      </w:pPr>
    </w:p>
    <w:p w14:paraId="25A4557A" w14:textId="77777777" w:rsidR="007517AC" w:rsidRPr="00220AAD" w:rsidRDefault="007517AC" w:rsidP="002F2B4B">
      <w:pPr>
        <w:spacing w:line="276" w:lineRule="auto"/>
        <w:ind w:left="142" w:right="-2" w:hanging="568"/>
        <w:jc w:val="both"/>
        <w:rPr>
          <w:rFonts w:eastAsia="Book Antiqua"/>
          <w:sz w:val="24"/>
          <w:szCs w:val="24"/>
          <w:lang w:val="en-ID"/>
        </w:rPr>
      </w:pPr>
      <w:r>
        <w:rPr>
          <w:rFonts w:eastAsia="Book Antiqua"/>
          <w:b/>
          <w:bCs/>
          <w:sz w:val="24"/>
          <w:szCs w:val="24"/>
          <w:lang w:val="en-ID"/>
        </w:rPr>
        <w:t>Laporan</w:t>
      </w:r>
      <w:r w:rsidRPr="00220AAD">
        <w:rPr>
          <w:rFonts w:eastAsia="Book Antiqua"/>
          <w:b/>
          <w:bCs/>
          <w:sz w:val="24"/>
          <w:szCs w:val="24"/>
          <w:lang w:val="en-ID"/>
        </w:rPr>
        <w:t xml:space="preserve"> </w:t>
      </w:r>
      <w:r>
        <w:rPr>
          <w:rFonts w:eastAsia="Book Antiqua"/>
          <w:b/>
          <w:bCs/>
          <w:sz w:val="24"/>
          <w:szCs w:val="24"/>
          <w:lang w:val="en-ID"/>
        </w:rPr>
        <w:t>Institusi</w:t>
      </w:r>
      <w:r w:rsidRPr="00220AAD">
        <w:rPr>
          <w:rFonts w:eastAsia="Book Antiqua"/>
          <w:b/>
          <w:bCs/>
          <w:sz w:val="24"/>
          <w:szCs w:val="24"/>
          <w:lang w:val="en-ID"/>
        </w:rPr>
        <w:t>/Organi</w:t>
      </w:r>
      <w:r>
        <w:rPr>
          <w:rFonts w:eastAsia="Book Antiqua"/>
          <w:b/>
          <w:bCs/>
          <w:sz w:val="24"/>
          <w:szCs w:val="24"/>
          <w:lang w:val="en-ID"/>
        </w:rPr>
        <w:t>sasi</w:t>
      </w:r>
      <w:r w:rsidRPr="00220AAD">
        <w:rPr>
          <w:rFonts w:eastAsia="Book Antiqua"/>
          <w:b/>
          <w:bCs/>
          <w:sz w:val="24"/>
          <w:szCs w:val="24"/>
          <w:lang w:val="en-ID"/>
        </w:rPr>
        <w:t>/</w:t>
      </w:r>
      <w:r>
        <w:rPr>
          <w:rFonts w:eastAsia="Book Antiqua"/>
          <w:b/>
          <w:bCs/>
          <w:sz w:val="24"/>
          <w:szCs w:val="24"/>
          <w:lang w:val="en-ID"/>
        </w:rPr>
        <w:t>Perusahaan</w:t>
      </w:r>
    </w:p>
    <w:p w14:paraId="2C6FE411" w14:textId="77777777" w:rsidR="007517AC" w:rsidRPr="00220AAD"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BPS. (20</w:t>
      </w:r>
      <w:r>
        <w:rPr>
          <w:rFonts w:eastAsia="Book Antiqua"/>
          <w:sz w:val="24"/>
          <w:szCs w:val="24"/>
          <w:lang w:val="en-ID"/>
        </w:rPr>
        <w:t>20</w:t>
      </w:r>
      <w:r w:rsidRPr="00220AAD">
        <w:rPr>
          <w:rFonts w:eastAsia="Book Antiqua"/>
          <w:sz w:val="24"/>
          <w:szCs w:val="24"/>
          <w:lang w:val="en-ID"/>
        </w:rPr>
        <w:t xml:space="preserve">). </w:t>
      </w:r>
      <w:r w:rsidRPr="00220AAD">
        <w:rPr>
          <w:rFonts w:eastAsia="Book Antiqua"/>
          <w:i/>
          <w:iCs/>
          <w:sz w:val="24"/>
          <w:szCs w:val="24"/>
          <w:lang w:val="en-ID"/>
        </w:rPr>
        <w:t>Statistik Indonesia 20</w:t>
      </w:r>
      <w:r>
        <w:rPr>
          <w:rFonts w:eastAsia="Book Antiqua"/>
          <w:i/>
          <w:iCs/>
          <w:sz w:val="24"/>
          <w:szCs w:val="24"/>
          <w:lang w:val="en-ID"/>
        </w:rPr>
        <w:t>20</w:t>
      </w:r>
      <w:r w:rsidRPr="00220AAD">
        <w:rPr>
          <w:rFonts w:eastAsia="Book Antiqua"/>
          <w:sz w:val="24"/>
          <w:szCs w:val="24"/>
          <w:lang w:val="en-ID"/>
        </w:rPr>
        <w:t>. Badan Pusat Statistik, 676. Jakarta. Diakses dari https://www.bps.go.id/index.php/publikasi/326.</w:t>
      </w:r>
      <w:r w:rsidRPr="00220AAD">
        <w:rPr>
          <w:rFonts w:eastAsia="Book Antiqua"/>
          <w:b/>
          <w:bCs/>
          <w:sz w:val="24"/>
          <w:szCs w:val="24"/>
          <w:lang w:val="en-ID"/>
        </w:rPr>
        <w:t> </w:t>
      </w:r>
    </w:p>
    <w:p w14:paraId="5B8D233C" w14:textId="77777777" w:rsidR="007517AC" w:rsidRPr="00220AAD" w:rsidRDefault="007517AC" w:rsidP="002F2B4B">
      <w:pPr>
        <w:spacing w:line="276" w:lineRule="auto"/>
        <w:ind w:left="142" w:right="-2" w:hanging="568"/>
        <w:jc w:val="both"/>
        <w:rPr>
          <w:rFonts w:eastAsia="Book Antiqua"/>
          <w:sz w:val="24"/>
          <w:szCs w:val="24"/>
          <w:lang w:val="en-ID"/>
        </w:rPr>
      </w:pPr>
    </w:p>
    <w:p w14:paraId="508DA470" w14:textId="77777777" w:rsidR="007517AC" w:rsidRPr="00220AAD" w:rsidRDefault="007517AC" w:rsidP="002F2B4B">
      <w:pPr>
        <w:spacing w:line="276" w:lineRule="auto"/>
        <w:ind w:left="142" w:right="-2" w:hanging="568"/>
        <w:jc w:val="both"/>
        <w:rPr>
          <w:rFonts w:eastAsia="Book Antiqua"/>
          <w:sz w:val="24"/>
          <w:szCs w:val="24"/>
          <w:lang w:val="en-ID"/>
        </w:rPr>
      </w:pPr>
      <w:r>
        <w:rPr>
          <w:rFonts w:eastAsia="Book Antiqua"/>
          <w:b/>
          <w:bCs/>
          <w:sz w:val="24"/>
          <w:szCs w:val="24"/>
          <w:lang w:val="en-ID"/>
        </w:rPr>
        <w:t>Koran</w:t>
      </w:r>
      <w:r w:rsidRPr="00220AAD">
        <w:rPr>
          <w:rFonts w:eastAsia="Book Antiqua"/>
          <w:b/>
          <w:bCs/>
          <w:sz w:val="24"/>
          <w:szCs w:val="24"/>
          <w:lang w:val="en-ID"/>
        </w:rPr>
        <w:t>/</w:t>
      </w:r>
      <w:r>
        <w:rPr>
          <w:rFonts w:eastAsia="Book Antiqua"/>
          <w:b/>
          <w:bCs/>
          <w:sz w:val="24"/>
          <w:szCs w:val="24"/>
          <w:lang w:val="en-ID"/>
        </w:rPr>
        <w:t>Artikel Majalah</w:t>
      </w:r>
    </w:p>
    <w:p w14:paraId="64EA4F40" w14:textId="77777777" w:rsidR="007517AC"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 xml:space="preserve">Risdwiyanto, A. (2016). Tas Kresek Berbayar, Ubah Perilaku Belanja? </w:t>
      </w:r>
      <w:r w:rsidRPr="00220AAD">
        <w:rPr>
          <w:rFonts w:eastAsia="Book Antiqua"/>
          <w:i/>
          <w:iCs/>
          <w:sz w:val="24"/>
          <w:szCs w:val="24"/>
          <w:lang w:val="en-ID"/>
        </w:rPr>
        <w:t>Kedaulatan Rakyat</w:t>
      </w:r>
      <w:r w:rsidRPr="00220AAD">
        <w:rPr>
          <w:rFonts w:eastAsia="Book Antiqua"/>
          <w:sz w:val="24"/>
          <w:szCs w:val="24"/>
          <w:lang w:val="en-ID"/>
        </w:rPr>
        <w:t>, 22 Februari</w:t>
      </w:r>
      <w:r>
        <w:rPr>
          <w:rFonts w:eastAsia="Book Antiqua"/>
          <w:sz w:val="24"/>
          <w:szCs w:val="24"/>
          <w:lang w:val="en-ID"/>
        </w:rPr>
        <w:t xml:space="preserve"> 2016</w:t>
      </w:r>
      <w:r w:rsidRPr="00220AAD">
        <w:rPr>
          <w:rFonts w:eastAsia="Book Antiqua"/>
          <w:sz w:val="24"/>
          <w:szCs w:val="24"/>
          <w:lang w:val="en-ID"/>
        </w:rPr>
        <w:t>.</w:t>
      </w:r>
    </w:p>
    <w:p w14:paraId="0BEF400A" w14:textId="77777777" w:rsidR="007517AC" w:rsidRPr="00220AAD" w:rsidRDefault="007517AC" w:rsidP="002F2B4B">
      <w:pPr>
        <w:spacing w:line="276" w:lineRule="auto"/>
        <w:ind w:left="142" w:right="-2" w:hanging="568"/>
        <w:jc w:val="both"/>
        <w:rPr>
          <w:rFonts w:eastAsia="Book Antiqua"/>
          <w:sz w:val="24"/>
          <w:szCs w:val="24"/>
          <w:lang w:val="en-ID"/>
        </w:rPr>
      </w:pPr>
    </w:p>
    <w:p w14:paraId="747887C9" w14:textId="77777777" w:rsidR="007517AC" w:rsidRPr="00220AAD" w:rsidRDefault="007517AC" w:rsidP="002F2B4B">
      <w:pPr>
        <w:spacing w:line="276" w:lineRule="auto"/>
        <w:ind w:left="142" w:right="-2" w:hanging="568"/>
        <w:jc w:val="both"/>
        <w:rPr>
          <w:rFonts w:eastAsia="Book Antiqua"/>
          <w:sz w:val="24"/>
          <w:szCs w:val="24"/>
          <w:lang w:val="en-ID"/>
        </w:rPr>
      </w:pPr>
      <w:r>
        <w:rPr>
          <w:rFonts w:eastAsia="Book Antiqua"/>
          <w:b/>
          <w:bCs/>
          <w:sz w:val="24"/>
          <w:szCs w:val="24"/>
          <w:lang w:val="en-ID"/>
        </w:rPr>
        <w:t>Sumber Digital yang bersumber dari Internet dengan Nama Penulis</w:t>
      </w:r>
    </w:p>
    <w:p w14:paraId="0730C3D6" w14:textId="27C0C9DE" w:rsidR="007517AC" w:rsidRDefault="007517AC" w:rsidP="002F2B4B">
      <w:pPr>
        <w:spacing w:line="276" w:lineRule="auto"/>
        <w:ind w:left="142" w:right="-2" w:hanging="568"/>
        <w:jc w:val="both"/>
        <w:rPr>
          <w:rFonts w:eastAsia="Book Antiqua"/>
          <w:sz w:val="24"/>
          <w:szCs w:val="24"/>
          <w:lang w:val="en-ID"/>
        </w:rPr>
      </w:pPr>
      <w:r w:rsidRPr="00220AAD">
        <w:rPr>
          <w:rFonts w:eastAsia="Book Antiqua"/>
          <w:sz w:val="24"/>
          <w:szCs w:val="24"/>
          <w:lang w:val="en-ID"/>
        </w:rPr>
        <w:t>Chain, P. (199</w:t>
      </w:r>
      <w:r>
        <w:rPr>
          <w:rFonts w:eastAsia="Book Antiqua"/>
          <w:sz w:val="24"/>
          <w:szCs w:val="24"/>
          <w:lang w:val="en-ID"/>
        </w:rPr>
        <w:t>9</w:t>
      </w:r>
      <w:r w:rsidRPr="00220AAD">
        <w:rPr>
          <w:rFonts w:eastAsia="Book Antiqua"/>
          <w:sz w:val="24"/>
          <w:szCs w:val="24"/>
          <w:lang w:val="en-ID"/>
        </w:rPr>
        <w:t>). Same or Different?: A Comparison of the Beliefs Australian and Chinese University Students Hold about Learning’s Proceedings of AARE Conference. Swinburne University. Available at: http://www. swin.edu.au/aare/ 97pap/CHAN97058.html, diakses tanggal 27 Mei 2000.</w:t>
      </w:r>
    </w:p>
    <w:p w14:paraId="2AD272E0" w14:textId="77777777" w:rsidR="00BF7E24" w:rsidRPr="00220AAD" w:rsidRDefault="00BF7E24" w:rsidP="002F2B4B">
      <w:pPr>
        <w:spacing w:line="276" w:lineRule="auto"/>
        <w:ind w:left="142" w:right="-2" w:hanging="568"/>
        <w:jc w:val="both"/>
        <w:rPr>
          <w:rFonts w:eastAsia="Book Antiqua"/>
          <w:sz w:val="24"/>
          <w:szCs w:val="24"/>
          <w:lang w:val="en-ID"/>
        </w:rPr>
      </w:pPr>
    </w:p>
    <w:p w14:paraId="0A76C86E" w14:textId="77777777" w:rsidR="00E50DC8" w:rsidRDefault="00E50DC8" w:rsidP="002F2B4B">
      <w:pPr>
        <w:spacing w:line="276" w:lineRule="auto"/>
        <w:ind w:left="142" w:right="-2" w:hanging="568"/>
        <w:jc w:val="both"/>
        <w:rPr>
          <w:rFonts w:eastAsia="Book Antiqua"/>
          <w:b/>
          <w:bCs/>
          <w:sz w:val="24"/>
          <w:szCs w:val="24"/>
          <w:lang w:val="en-ID"/>
        </w:rPr>
      </w:pPr>
    </w:p>
    <w:p w14:paraId="6D3A7739" w14:textId="77777777" w:rsidR="00E50DC8" w:rsidRDefault="00E50DC8" w:rsidP="002F2B4B">
      <w:pPr>
        <w:spacing w:line="276" w:lineRule="auto"/>
        <w:ind w:left="142" w:right="-2" w:hanging="568"/>
        <w:jc w:val="both"/>
        <w:rPr>
          <w:rFonts w:eastAsia="Book Antiqua"/>
          <w:b/>
          <w:bCs/>
          <w:sz w:val="24"/>
          <w:szCs w:val="24"/>
          <w:lang w:val="en-ID"/>
        </w:rPr>
      </w:pPr>
    </w:p>
    <w:p w14:paraId="74D592D9" w14:textId="09F3E8E6" w:rsidR="007517AC" w:rsidRPr="00220AAD" w:rsidRDefault="007517AC" w:rsidP="00E50DC8">
      <w:pPr>
        <w:spacing w:line="276" w:lineRule="auto"/>
        <w:ind w:left="-426" w:right="-2"/>
        <w:jc w:val="both"/>
        <w:rPr>
          <w:rFonts w:eastAsia="Book Antiqua"/>
          <w:sz w:val="24"/>
          <w:szCs w:val="24"/>
          <w:lang w:val="en-ID"/>
        </w:rPr>
      </w:pPr>
      <w:r>
        <w:rPr>
          <w:rFonts w:eastAsia="Book Antiqua"/>
          <w:b/>
          <w:bCs/>
          <w:sz w:val="24"/>
          <w:szCs w:val="24"/>
          <w:lang w:val="en-ID"/>
        </w:rPr>
        <w:lastRenderedPageBreak/>
        <w:t>Sumber Digital yang bersumber dari Internet dengan Tanpa Nama Penulis</w:t>
      </w:r>
      <w:r>
        <w:rPr>
          <w:rFonts w:eastAsia="Book Antiqua"/>
          <w:sz w:val="24"/>
          <w:szCs w:val="24"/>
          <w:lang w:val="en-ID"/>
        </w:rPr>
        <w:t xml:space="preserve"> </w:t>
      </w:r>
      <w:r w:rsidRPr="00220AAD">
        <w:rPr>
          <w:rFonts w:eastAsia="Book Antiqua"/>
          <w:b/>
          <w:bCs/>
          <w:sz w:val="24"/>
          <w:szCs w:val="24"/>
          <w:lang w:val="en-ID"/>
        </w:rPr>
        <w:t>(</w:t>
      </w:r>
      <w:r>
        <w:rPr>
          <w:rFonts w:eastAsia="Book Antiqua"/>
          <w:b/>
          <w:bCs/>
          <w:sz w:val="24"/>
          <w:szCs w:val="24"/>
          <w:lang w:val="en-ID"/>
        </w:rPr>
        <w:t>tuliskan nama dari organisasi atau perusahaan yang dimaksud)</w:t>
      </w:r>
    </w:p>
    <w:p w14:paraId="406F922E" w14:textId="77777777" w:rsidR="007517AC" w:rsidRPr="00220AAD" w:rsidRDefault="007517AC" w:rsidP="00E50DC8">
      <w:pPr>
        <w:spacing w:line="276" w:lineRule="auto"/>
        <w:ind w:left="142" w:right="-2" w:hanging="568"/>
        <w:jc w:val="both"/>
        <w:rPr>
          <w:rFonts w:eastAsia="Book Antiqua"/>
          <w:sz w:val="24"/>
          <w:szCs w:val="24"/>
          <w:lang w:val="en-ID"/>
        </w:rPr>
      </w:pPr>
      <w:r>
        <w:rPr>
          <w:rFonts w:eastAsia="Book Antiqua"/>
          <w:sz w:val="24"/>
          <w:szCs w:val="24"/>
          <w:lang w:val="en-ID"/>
        </w:rPr>
        <w:t>LinkNet</w:t>
      </w:r>
      <w:r w:rsidRPr="00220AAD">
        <w:rPr>
          <w:rFonts w:eastAsia="Book Antiqua"/>
          <w:sz w:val="24"/>
          <w:szCs w:val="24"/>
          <w:lang w:val="en-ID"/>
        </w:rPr>
        <w:t xml:space="preserve">. (1997). Electronic Statistic Textbook. Tulsa OK., </w:t>
      </w:r>
      <w:r>
        <w:rPr>
          <w:rFonts w:eastAsia="Book Antiqua"/>
          <w:sz w:val="24"/>
          <w:szCs w:val="24"/>
          <w:lang w:val="en-ID"/>
        </w:rPr>
        <w:t>LinkNet</w:t>
      </w:r>
      <w:r w:rsidRPr="00220AAD">
        <w:rPr>
          <w:rFonts w:eastAsia="Book Antiqua"/>
          <w:sz w:val="24"/>
          <w:szCs w:val="24"/>
          <w:lang w:val="en-ID"/>
        </w:rPr>
        <w:t xml:space="preserve"> Online. Available at: http://www.</w:t>
      </w:r>
      <w:r>
        <w:rPr>
          <w:rFonts w:eastAsia="Book Antiqua"/>
          <w:sz w:val="24"/>
          <w:szCs w:val="24"/>
          <w:lang w:val="en-ID"/>
        </w:rPr>
        <w:t>linknet</w:t>
      </w:r>
      <w:r w:rsidRPr="00220AAD">
        <w:rPr>
          <w:rFonts w:eastAsia="Book Antiqua"/>
          <w:sz w:val="24"/>
          <w:szCs w:val="24"/>
          <w:lang w:val="en-ID"/>
        </w:rPr>
        <w:t>.com/textbook/stathome.html, diakses tanggal 27 Mei 20</w:t>
      </w:r>
      <w:r>
        <w:rPr>
          <w:rFonts w:eastAsia="Book Antiqua"/>
          <w:sz w:val="24"/>
          <w:szCs w:val="24"/>
          <w:lang w:val="en-ID"/>
        </w:rPr>
        <w:t>18</w:t>
      </w:r>
      <w:r w:rsidRPr="00220AAD">
        <w:rPr>
          <w:rFonts w:eastAsia="Book Antiqua"/>
          <w:sz w:val="24"/>
          <w:szCs w:val="24"/>
          <w:lang w:val="en-ID"/>
        </w:rPr>
        <w:t>.</w:t>
      </w:r>
    </w:p>
    <w:p w14:paraId="1347D896" w14:textId="77777777" w:rsidR="007517AC" w:rsidRPr="00220AAD" w:rsidRDefault="007517AC" w:rsidP="007517AC">
      <w:pPr>
        <w:spacing w:line="276" w:lineRule="auto"/>
        <w:ind w:left="426" w:right="-2" w:hanging="426"/>
        <w:jc w:val="both"/>
        <w:rPr>
          <w:rFonts w:eastAsia="Book Antiqua"/>
          <w:sz w:val="24"/>
          <w:szCs w:val="24"/>
          <w:lang w:val="en-ID"/>
        </w:rPr>
      </w:pPr>
    </w:p>
    <w:p w14:paraId="1E3A64CF" w14:textId="77777777" w:rsidR="007517AC" w:rsidRDefault="007517AC" w:rsidP="00220AAD">
      <w:pPr>
        <w:spacing w:line="276" w:lineRule="auto"/>
        <w:ind w:right="-2"/>
        <w:jc w:val="both"/>
        <w:rPr>
          <w:rFonts w:eastAsia="Book Antiqua"/>
          <w:b/>
          <w:bCs/>
          <w:sz w:val="24"/>
          <w:szCs w:val="24"/>
          <w:lang w:val="en-ID"/>
        </w:rPr>
      </w:pPr>
    </w:p>
    <w:sectPr w:rsidR="007517AC" w:rsidSect="00BF7E24">
      <w:type w:val="continuous"/>
      <w:pgSz w:w="11906" w:h="16838" w:code="9"/>
      <w:pgMar w:top="1701" w:right="1418" w:bottom="1701" w:left="1985" w:header="907"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02FD" w14:textId="77777777" w:rsidR="00426F0D" w:rsidRDefault="00426F0D" w:rsidP="00E53BFF">
      <w:r>
        <w:separator/>
      </w:r>
    </w:p>
  </w:endnote>
  <w:endnote w:type="continuationSeparator" w:id="0">
    <w:p w14:paraId="1AC022BF" w14:textId="77777777" w:rsidR="00426F0D" w:rsidRDefault="00426F0D" w:rsidP="00E5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B85A" w14:textId="77777777" w:rsidR="00E02F30" w:rsidRDefault="00E02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44148"/>
      <w:docPartObj>
        <w:docPartGallery w:val="Page Numbers (Bottom of Page)"/>
        <w:docPartUnique/>
      </w:docPartObj>
    </w:sdtPr>
    <w:sdtEndPr>
      <w:rPr>
        <w:noProof/>
      </w:rPr>
    </w:sdtEndPr>
    <w:sdtContent>
      <w:p w14:paraId="57185B9D" w14:textId="77777777" w:rsidR="00CA1475" w:rsidRDefault="00CA1475">
        <w:pPr>
          <w:pStyle w:val="Footer"/>
          <w:jc w:val="right"/>
        </w:pPr>
      </w:p>
      <w:p w14:paraId="4912EC97" w14:textId="2004114C" w:rsidR="001C4D17" w:rsidRDefault="001C4D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08B79" w14:textId="5EB187AB" w:rsidR="00E53BFF" w:rsidRPr="00D9756D" w:rsidRDefault="00E53BFF" w:rsidP="00D9756D">
    <w:pPr>
      <w:pStyle w:val="Footer"/>
      <w:jc w:val="center"/>
      <w:rPr>
        <w:rFonts w:ascii="Century Schoolbook" w:hAnsi="Century Schoolbook"/>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837358"/>
      <w:docPartObj>
        <w:docPartGallery w:val="Page Numbers (Bottom of Page)"/>
        <w:docPartUnique/>
      </w:docPartObj>
    </w:sdtPr>
    <w:sdtEndPr>
      <w:rPr>
        <w:noProof/>
      </w:rPr>
    </w:sdtEndPr>
    <w:sdtContent>
      <w:p w14:paraId="36D9D8CC" w14:textId="6A6ECF25" w:rsidR="00BF7E24" w:rsidRDefault="00BF7E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597B60" w14:textId="3347F67B" w:rsidR="00D9756D" w:rsidRPr="00D9756D" w:rsidRDefault="00D9756D" w:rsidP="00D9756D">
    <w:pPr>
      <w:pStyle w:val="Footer"/>
      <w:jc w:val="center"/>
      <w:rPr>
        <w:rFonts w:ascii="Century Schoolbook" w:hAnsi="Century Schoolbook"/>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EAB8" w14:textId="77777777" w:rsidR="00426F0D" w:rsidRDefault="00426F0D" w:rsidP="00E53BFF">
      <w:bookmarkStart w:id="0" w:name="_Hlk201520728"/>
      <w:bookmarkEnd w:id="0"/>
      <w:r>
        <w:separator/>
      </w:r>
    </w:p>
  </w:footnote>
  <w:footnote w:type="continuationSeparator" w:id="0">
    <w:p w14:paraId="012CBAAC" w14:textId="77777777" w:rsidR="00426F0D" w:rsidRDefault="00426F0D" w:rsidP="00E53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3" w:type="dxa"/>
      <w:tblInd w:w="-17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955"/>
      <w:gridCol w:w="3118"/>
    </w:tblGrid>
    <w:tr w:rsidR="007A74FC" w14:paraId="225CFC84" w14:textId="77777777" w:rsidTr="002A39BE">
      <w:trPr>
        <w:trHeight w:val="1131"/>
      </w:trPr>
      <w:tc>
        <w:tcPr>
          <w:tcW w:w="5955" w:type="dxa"/>
          <w:tcBorders>
            <w:top w:val="single" w:sz="12" w:space="0" w:color="4F81BD" w:themeColor="accent1"/>
            <w:bottom w:val="single" w:sz="12" w:space="0" w:color="4F81BD"/>
          </w:tcBorders>
        </w:tcPr>
        <w:p w14:paraId="692B034C" w14:textId="77777777" w:rsidR="007A74FC" w:rsidRDefault="007A74FC" w:rsidP="007A74FC">
          <w:pPr>
            <w:pStyle w:val="Header"/>
            <w:tabs>
              <w:tab w:val="clear" w:pos="4513"/>
              <w:tab w:val="clear" w:pos="9026"/>
              <w:tab w:val="left" w:pos="5954"/>
            </w:tabs>
            <w:spacing w:line="276" w:lineRule="auto"/>
            <w:ind w:right="-1136"/>
            <w:jc w:val="both"/>
            <w:rPr>
              <w:b/>
              <w:bCs/>
              <w:spacing w:val="-8"/>
              <w:sz w:val="22"/>
              <w:szCs w:val="22"/>
              <w:lang w:val="en-ID"/>
            </w:rPr>
          </w:pPr>
          <w:r>
            <w:rPr>
              <w:b/>
              <w:bCs/>
              <w:spacing w:val="-8"/>
              <w:sz w:val="22"/>
              <w:szCs w:val="22"/>
              <w:lang w:val="en-ID"/>
            </w:rPr>
            <w:t>e-Money</w:t>
          </w:r>
          <w:r w:rsidRPr="00884A3C">
            <w:rPr>
              <w:b/>
              <w:bCs/>
              <w:spacing w:val="-8"/>
              <w:sz w:val="22"/>
              <w:szCs w:val="22"/>
              <w:lang w:val="en-ID"/>
            </w:rPr>
            <w:t xml:space="preserve">: Journal of </w:t>
          </w:r>
          <w:r>
            <w:rPr>
              <w:b/>
              <w:bCs/>
              <w:spacing w:val="-8"/>
              <w:sz w:val="22"/>
              <w:szCs w:val="22"/>
              <w:lang w:val="en-ID"/>
            </w:rPr>
            <w:t>Management and Economics</w:t>
          </w:r>
        </w:p>
        <w:p w14:paraId="322A6AEE" w14:textId="77777777" w:rsidR="007A74FC" w:rsidRDefault="007A74FC" w:rsidP="007A74FC">
          <w:pPr>
            <w:pStyle w:val="Header"/>
            <w:tabs>
              <w:tab w:val="clear" w:pos="4513"/>
              <w:tab w:val="clear" w:pos="9026"/>
              <w:tab w:val="left" w:pos="5954"/>
            </w:tabs>
            <w:spacing w:line="276" w:lineRule="auto"/>
            <w:ind w:right="-1136"/>
            <w:jc w:val="both"/>
            <w:rPr>
              <w:iCs/>
              <w:color w:val="000000"/>
            </w:rPr>
          </w:pPr>
          <w:hyperlink r:id="rId1" w:history="1">
            <w:r w:rsidRPr="00676522">
              <w:rPr>
                <w:rStyle w:val="Hyperlink"/>
                <w:iCs/>
              </w:rPr>
              <w:t>https://e-journal.sadhulenterailmu.ac.id/index.php/</w:t>
            </w:r>
          </w:hyperlink>
          <w:r>
            <w:t>e-Money</w:t>
          </w:r>
        </w:p>
        <w:p w14:paraId="2054EAA7" w14:textId="77777777" w:rsidR="007A74FC" w:rsidRDefault="007A74FC" w:rsidP="007A74FC">
          <w:pPr>
            <w:pStyle w:val="Header"/>
            <w:tabs>
              <w:tab w:val="clear" w:pos="4513"/>
              <w:tab w:val="clear" w:pos="9026"/>
              <w:tab w:val="left" w:pos="6132"/>
            </w:tabs>
            <w:spacing w:line="276" w:lineRule="auto"/>
            <w:ind w:right="-1136"/>
            <w:jc w:val="both"/>
            <w:rPr>
              <w:iCs/>
            </w:rPr>
          </w:pPr>
          <w:r w:rsidRPr="00884A3C">
            <w:rPr>
              <w:iCs/>
              <w:color w:val="000000"/>
            </w:rPr>
            <w:t xml:space="preserve">Email: </w:t>
          </w:r>
          <w:hyperlink r:id="rId2" w:history="1">
            <w:r w:rsidRPr="00676522">
              <w:rPr>
                <w:rStyle w:val="Hyperlink"/>
              </w:rPr>
              <w:t>e-Money</w:t>
            </w:r>
            <w:r w:rsidRPr="00676522">
              <w:rPr>
                <w:rStyle w:val="Hyperlink"/>
                <w:i/>
              </w:rPr>
              <w:t>@</w:t>
            </w:r>
            <w:r w:rsidRPr="00676522">
              <w:rPr>
                <w:rStyle w:val="Hyperlink"/>
                <w:i/>
                <w:lang w:val="en-ID"/>
              </w:rPr>
              <w:t>sadhulenterailmu</w:t>
            </w:r>
            <w:r w:rsidRPr="00676522">
              <w:rPr>
                <w:rStyle w:val="Hyperlink"/>
                <w:i/>
              </w:rPr>
              <w:t>.ac.id</w:t>
            </w:r>
          </w:hyperlink>
          <w:r w:rsidRPr="00884A3C">
            <w:rPr>
              <w:i/>
              <w:color w:val="000000"/>
            </w:rPr>
            <w:t xml:space="preserve"> </w:t>
          </w:r>
          <w:r w:rsidRPr="00884A3C">
            <w:rPr>
              <w:spacing w:val="-8"/>
            </w:rPr>
            <w:t xml:space="preserve">       </w:t>
          </w:r>
        </w:p>
      </w:tc>
      <w:tc>
        <w:tcPr>
          <w:tcW w:w="3118" w:type="dxa"/>
          <w:tcBorders>
            <w:top w:val="single" w:sz="12" w:space="0" w:color="4F81BD"/>
            <w:bottom w:val="single" w:sz="12" w:space="0" w:color="4F81BD"/>
          </w:tcBorders>
        </w:tcPr>
        <w:p w14:paraId="74BAD95D" w14:textId="77777777" w:rsidR="007A74FC" w:rsidRDefault="007A74FC" w:rsidP="007A74FC">
          <w:pPr>
            <w:pStyle w:val="Header"/>
            <w:tabs>
              <w:tab w:val="clear" w:pos="4513"/>
              <w:tab w:val="clear" w:pos="9026"/>
              <w:tab w:val="left" w:pos="5954"/>
            </w:tabs>
            <w:ind w:right="-1136" w:firstLine="739"/>
            <w:jc w:val="both"/>
            <w:rPr>
              <w:i/>
            </w:rPr>
          </w:pPr>
          <w:r w:rsidRPr="00884A3C">
            <w:rPr>
              <w:i/>
            </w:rPr>
            <w:t>Month Year. Vol. x No.y</w:t>
          </w:r>
        </w:p>
        <w:p w14:paraId="3F31B6AD" w14:textId="77777777" w:rsidR="007A74FC" w:rsidRDefault="007A74FC" w:rsidP="007A74FC">
          <w:pPr>
            <w:pStyle w:val="Header"/>
            <w:tabs>
              <w:tab w:val="clear" w:pos="4513"/>
              <w:tab w:val="clear" w:pos="9026"/>
              <w:tab w:val="left" w:pos="5954"/>
            </w:tabs>
            <w:ind w:right="-1136" w:firstLine="1103"/>
            <w:rPr>
              <w:iCs/>
            </w:rPr>
          </w:pPr>
          <w:r w:rsidRPr="00884A3C">
            <w:rPr>
              <w:iCs/>
            </w:rPr>
            <w:t>e-ISSN: 2</w:t>
          </w:r>
          <w:r>
            <w:rPr>
              <w:iCs/>
            </w:rPr>
            <w:t>7</w:t>
          </w:r>
          <w:r w:rsidRPr="00884A3C">
            <w:rPr>
              <w:iCs/>
            </w:rPr>
            <w:t>4</w:t>
          </w:r>
          <w:r>
            <w:rPr>
              <w:iCs/>
            </w:rPr>
            <w:t>5</w:t>
          </w:r>
          <w:r w:rsidRPr="00884A3C">
            <w:rPr>
              <w:iCs/>
            </w:rPr>
            <w:t>-5</w:t>
          </w:r>
          <w:r>
            <w:rPr>
              <w:iCs/>
            </w:rPr>
            <w:t>64</w:t>
          </w:r>
          <w:r w:rsidRPr="00884A3C">
            <w:rPr>
              <w:iCs/>
            </w:rPr>
            <w:t>5</w:t>
          </w:r>
        </w:p>
        <w:p w14:paraId="7139E848" w14:textId="77777777" w:rsidR="007A74FC" w:rsidRDefault="007A74FC" w:rsidP="007A74FC">
          <w:pPr>
            <w:pStyle w:val="Header"/>
            <w:tabs>
              <w:tab w:val="clear" w:pos="4513"/>
              <w:tab w:val="clear" w:pos="9026"/>
              <w:tab w:val="left" w:pos="5954"/>
            </w:tabs>
            <w:ind w:right="-1136" w:firstLine="1103"/>
            <w:rPr>
              <w:i/>
            </w:rPr>
          </w:pPr>
          <w:r>
            <w:rPr>
              <w:i/>
            </w:rPr>
            <w:t>p-ISSN: 2475-0329</w:t>
          </w:r>
        </w:p>
        <w:p w14:paraId="5590FF67" w14:textId="11FE69DD" w:rsidR="007A74FC" w:rsidRDefault="007A74FC" w:rsidP="007A74FC">
          <w:pPr>
            <w:pStyle w:val="Header"/>
            <w:tabs>
              <w:tab w:val="clear" w:pos="4513"/>
              <w:tab w:val="clear" w:pos="9026"/>
              <w:tab w:val="left" w:pos="5954"/>
            </w:tabs>
            <w:ind w:right="-1136" w:hanging="111"/>
            <w:jc w:val="center"/>
            <w:rPr>
              <w:i/>
            </w:rPr>
          </w:pPr>
          <w:r>
            <w:rPr>
              <w:noProof/>
            </w:rPr>
            <w:drawing>
              <wp:anchor distT="0" distB="0" distL="114300" distR="114300" simplePos="0" relativeHeight="251657216" behindDoc="0" locked="0" layoutInCell="1" allowOverlap="1" wp14:anchorId="67A671EB" wp14:editId="40078D45">
                <wp:simplePos x="0" y="0"/>
                <wp:positionH relativeFrom="column">
                  <wp:posOffset>5715</wp:posOffset>
                </wp:positionH>
                <wp:positionV relativeFrom="paragraph">
                  <wp:posOffset>97790</wp:posOffset>
                </wp:positionV>
                <wp:extent cx="165100" cy="165100"/>
                <wp:effectExtent l="0" t="0" r="0" b="0"/>
                <wp:wrapNone/>
                <wp:docPr id="14653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65100" cy="165100"/>
                        </a:xfrm>
                        <a:prstGeom prst="rect">
                          <a:avLst/>
                        </a:prstGeom>
                      </pic:spPr>
                    </pic:pic>
                  </a:graphicData>
                </a:graphic>
                <wp14:sizeRelH relativeFrom="page">
                  <wp14:pctWidth>0</wp14:pctWidth>
                </wp14:sizeRelH>
                <wp14:sizeRelV relativeFrom="page">
                  <wp14:pctHeight>0</wp14:pctHeight>
                </wp14:sizeRelV>
              </wp:anchor>
            </w:drawing>
          </w:r>
          <w:r>
            <w:rPr>
              <w:i/>
            </w:rPr>
            <w:t>pp.xx-yy</w:t>
          </w:r>
        </w:p>
        <w:p w14:paraId="36A2E5F7" w14:textId="05290701" w:rsidR="007A74FC" w:rsidRPr="003C4172" w:rsidRDefault="007A74FC" w:rsidP="007A74FC">
          <w:pPr>
            <w:pStyle w:val="Header"/>
            <w:tabs>
              <w:tab w:val="clear" w:pos="4513"/>
              <w:tab w:val="clear" w:pos="9026"/>
              <w:tab w:val="left" w:pos="5954"/>
            </w:tabs>
            <w:ind w:left="-457" w:right="-1136" w:firstLine="457"/>
            <w:rPr>
              <w:color w:val="227ACB"/>
              <w:spacing w:val="-8"/>
            </w:rPr>
          </w:pPr>
          <w:r>
            <w:rPr>
              <w:color w:val="227ACB"/>
              <w:spacing w:val="-8"/>
            </w:rPr>
            <w:t xml:space="preserve">       </w:t>
          </w:r>
          <w:r w:rsidRPr="003C4172">
            <w:rPr>
              <w:color w:val="227ACB"/>
              <w:spacing w:val="-8"/>
            </w:rPr>
            <w:t>DOI: https://doi.org/18.978/</w:t>
          </w:r>
          <w:r>
            <w:rPr>
              <w:color w:val="227ACB"/>
              <w:spacing w:val="-8"/>
            </w:rPr>
            <w:t>e-Money</w:t>
          </w:r>
          <w:r w:rsidRPr="003C4172">
            <w:rPr>
              <w:color w:val="227ACB"/>
              <w:spacing w:val="-8"/>
            </w:rPr>
            <w:t>.xx.x.xx</w:t>
          </w:r>
        </w:p>
      </w:tc>
    </w:tr>
  </w:tbl>
  <w:p w14:paraId="5DF63B24" w14:textId="7DC29565" w:rsidR="0098681E" w:rsidRPr="0098681E" w:rsidRDefault="0098681E" w:rsidP="00A3352E">
    <w:pPr>
      <w:pStyle w:val="Header"/>
      <w:tabs>
        <w:tab w:val="left" w:pos="6663"/>
      </w:tabs>
      <w:ind w:right="360"/>
      <w:rPr>
        <w:rFonts w:asciiTheme="minorHAnsi" w:hAnsiTheme="minorHAnsi"/>
        <w:iCs/>
        <w:spacing w:val="-6"/>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5845"/>
    </w:tblGrid>
    <w:tr w:rsidR="00F61FF4" w14:paraId="375D8CAA" w14:textId="77777777" w:rsidTr="00005CE0">
      <w:tc>
        <w:tcPr>
          <w:tcW w:w="2660" w:type="dxa"/>
        </w:tcPr>
        <w:p w14:paraId="3D044B3C" w14:textId="35692E3D" w:rsidR="00F61FF4" w:rsidRDefault="00F61FF4" w:rsidP="00F61FF4">
          <w:pPr>
            <w:pStyle w:val="Header"/>
            <w:tabs>
              <w:tab w:val="clear" w:pos="9026"/>
            </w:tabs>
          </w:pPr>
        </w:p>
      </w:tc>
      <w:tc>
        <w:tcPr>
          <w:tcW w:w="5845" w:type="dxa"/>
        </w:tcPr>
        <w:p w14:paraId="015A215A" w14:textId="54F366C3" w:rsidR="00CA1475" w:rsidRDefault="00CA1475" w:rsidP="00CA1475">
          <w:pPr>
            <w:pStyle w:val="Header"/>
            <w:tabs>
              <w:tab w:val="clear" w:pos="9026"/>
              <w:tab w:val="right" w:pos="8503"/>
            </w:tabs>
            <w:ind w:firstLine="774"/>
            <w:jc w:val="right"/>
            <w:rPr>
              <w:sz w:val="22"/>
              <w:szCs w:val="22"/>
            </w:rPr>
          </w:pPr>
          <w:r>
            <w:rPr>
              <w:sz w:val="22"/>
              <w:szCs w:val="22"/>
            </w:rPr>
            <w:t>Judul Artikel</w:t>
          </w:r>
        </w:p>
        <w:p w14:paraId="68C70D7E" w14:textId="7C3B1323" w:rsidR="00F61FF4" w:rsidRPr="00CA1475" w:rsidRDefault="00CA1475" w:rsidP="00CA1475">
          <w:pPr>
            <w:pStyle w:val="Header"/>
            <w:tabs>
              <w:tab w:val="clear" w:pos="9026"/>
              <w:tab w:val="right" w:pos="8503"/>
            </w:tabs>
            <w:ind w:firstLine="774"/>
            <w:jc w:val="right"/>
            <w:rPr>
              <w:sz w:val="22"/>
              <w:szCs w:val="22"/>
            </w:rPr>
          </w:pPr>
          <w:r w:rsidRPr="00CA1475">
            <w:rPr>
              <w:sz w:val="22"/>
              <w:szCs w:val="22"/>
            </w:rPr>
            <w:t>Author 1,et.al</w:t>
          </w:r>
        </w:p>
      </w:tc>
    </w:tr>
  </w:tbl>
  <w:p w14:paraId="499B6867" w14:textId="6C800215" w:rsidR="000F7079" w:rsidRPr="006335B9" w:rsidRDefault="000F7079" w:rsidP="003373B0">
    <w:pPr>
      <w:pStyle w:val="Header"/>
      <w:tabs>
        <w:tab w:val="clear" w:pos="9026"/>
        <w:tab w:val="right" w:pos="8503"/>
      </w:tabs>
      <w:spacing w:line="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C51B" w14:textId="4E13EFD4" w:rsidR="007F5596" w:rsidRDefault="00661702" w:rsidP="00AE7A30">
    <w:pPr>
      <w:tabs>
        <w:tab w:val="left" w:pos="3402"/>
        <w:tab w:val="left" w:pos="6521"/>
        <w:tab w:val="left" w:pos="8080"/>
      </w:tabs>
      <w:ind w:right="140"/>
      <w:jc w:val="both"/>
      <w:rPr>
        <w:spacing w:val="-8"/>
      </w:rPr>
    </w:pPr>
    <w:r>
      <w:rPr>
        <w:noProof/>
      </w:rPr>
      <w:drawing>
        <wp:anchor distT="0" distB="0" distL="114300" distR="114300" simplePos="0" relativeHeight="251660800" behindDoc="1" locked="0" layoutInCell="1" allowOverlap="1" wp14:anchorId="04635560" wp14:editId="61B3D122">
          <wp:simplePos x="0" y="0"/>
          <wp:positionH relativeFrom="column">
            <wp:posOffset>-349885</wp:posOffset>
          </wp:positionH>
          <wp:positionV relativeFrom="paragraph">
            <wp:posOffset>-711835</wp:posOffset>
          </wp:positionV>
          <wp:extent cx="2806700" cy="1879600"/>
          <wp:effectExtent l="0" t="0" r="0" b="0"/>
          <wp:wrapNone/>
          <wp:docPr id="655858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6700" cy="187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064A052">
        <v:rect id="Rectangle 2" o:spid="_x0000_s1028" style="position:absolute;left:0;text-align:left;margin-left:178pt;margin-top:-16.55pt;width:293pt;height:66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" filled="f" stroked="f" strokeweight="2pt">
          <v:textbox style="mso-next-textbox:#Rectangle 2">
            <w:txbxContent>
              <w:p w14:paraId="6BB720BA" w14:textId="77777777" w:rsidR="00AE7A30" w:rsidRPr="006918A2" w:rsidRDefault="00AE7A30" w:rsidP="00AE7A30">
                <w:pPr>
                  <w:pStyle w:val="Header"/>
                  <w:tabs>
                    <w:tab w:val="clear" w:pos="4513"/>
                    <w:tab w:val="clear" w:pos="9026"/>
                    <w:tab w:val="left" w:pos="5954"/>
                  </w:tabs>
                  <w:spacing w:line="276" w:lineRule="auto"/>
                  <w:ind w:right="-820" w:firstLine="284"/>
                  <w:jc w:val="both"/>
                  <w:rPr>
                    <w:b/>
                    <w:bCs/>
                    <w:color w:val="090220"/>
                    <w:spacing w:val="-8"/>
                    <w:sz w:val="24"/>
                    <w:szCs w:val="24"/>
                    <w:lang w:val="en-ID"/>
                  </w:rPr>
                </w:pPr>
                <w:r w:rsidRPr="00AA3BEE">
                  <w:rPr>
                    <w:b/>
                    <w:bCs/>
                    <w:color w:val="090220"/>
                    <w:spacing w:val="-8"/>
                    <w:sz w:val="28"/>
                    <w:szCs w:val="28"/>
                    <w:lang w:val="en-ID"/>
                  </w:rPr>
                  <w:t>e</w:t>
                </w:r>
                <w:r w:rsidRPr="006918A2">
                  <w:rPr>
                    <w:b/>
                    <w:bCs/>
                    <w:color w:val="090220"/>
                    <w:spacing w:val="-8"/>
                    <w:sz w:val="24"/>
                    <w:szCs w:val="24"/>
                    <w:lang w:val="en-ID"/>
                  </w:rPr>
                  <w:t>-Money: Journal of Management and Economics</w:t>
                </w:r>
              </w:p>
              <w:p w14:paraId="6B6F835E" w14:textId="77777777" w:rsidR="00AE7A30" w:rsidRPr="006918A2" w:rsidRDefault="00AE7A30" w:rsidP="00AE7A30">
                <w:pPr>
                  <w:pStyle w:val="Header"/>
                  <w:tabs>
                    <w:tab w:val="clear" w:pos="4513"/>
                    <w:tab w:val="clear" w:pos="9026"/>
                    <w:tab w:val="left" w:pos="5954"/>
                  </w:tabs>
                  <w:spacing w:line="276" w:lineRule="auto"/>
                  <w:ind w:left="-109" w:right="-1136" w:firstLine="251"/>
                  <w:rPr>
                    <w:color w:val="000000"/>
                    <w:spacing w:val="-8"/>
                    <w:sz w:val="24"/>
                    <w:szCs w:val="24"/>
                  </w:rPr>
                </w:pPr>
                <w:r w:rsidRPr="006918A2">
                  <w:rPr>
                    <w:b/>
                    <w:bCs/>
                    <w:color w:val="000000"/>
                    <w:spacing w:val="-8"/>
                    <w:sz w:val="24"/>
                    <w:szCs w:val="24"/>
                  </w:rPr>
                  <w:t xml:space="preserve">   </w:t>
                </w:r>
                <w:r w:rsidRPr="006918A2">
                  <w:rPr>
                    <w:color w:val="000000"/>
                    <w:spacing w:val="-8"/>
                    <w:sz w:val="24"/>
                    <w:szCs w:val="24"/>
                  </w:rPr>
                  <w:t>Vol. 1 No. 1 Maret 2026 Page: 1 - 7</w:t>
                </w:r>
              </w:p>
              <w:p w14:paraId="300F9A78" w14:textId="77777777" w:rsidR="00AE7A30" w:rsidRDefault="00AE7A30" w:rsidP="00AE7A30">
                <w:pPr>
                  <w:spacing w:line="276" w:lineRule="auto"/>
                  <w:ind w:firstLine="142"/>
                </w:pPr>
                <w:r>
                  <w:rPr>
                    <w:color w:val="000000"/>
                    <w:spacing w:val="-8"/>
                    <w:sz w:val="24"/>
                    <w:szCs w:val="24"/>
                  </w:rPr>
                  <w:t xml:space="preserve">    </w:t>
                </w:r>
                <w:r w:rsidRPr="006918A2">
                  <w:rPr>
                    <w:color w:val="000000"/>
                    <w:spacing w:val="-8"/>
                    <w:sz w:val="24"/>
                    <w:szCs w:val="24"/>
                  </w:rPr>
                  <w:t xml:space="preserve"> e- ISSN: XXXX - XXXX</w:t>
                </w:r>
              </w:p>
            </w:txbxContent>
          </v:textbox>
        </v:rect>
      </w:pict>
    </w:r>
    <w:r w:rsidR="00884A3C" w:rsidRPr="00884A3C">
      <w:rPr>
        <w:spacing w:val="-8"/>
      </w:rPr>
      <w:tab/>
    </w:r>
  </w:p>
  <w:p w14:paraId="04084755" w14:textId="77777777" w:rsidR="007F5596" w:rsidRDefault="007F5596" w:rsidP="007F5596">
    <w:pPr>
      <w:tabs>
        <w:tab w:val="left" w:pos="6521"/>
        <w:tab w:val="left" w:pos="8080"/>
      </w:tabs>
      <w:ind w:right="140"/>
      <w:jc w:val="both"/>
      <w:rPr>
        <w:spacing w:val="-8"/>
      </w:rPr>
    </w:pPr>
  </w:p>
  <w:p w14:paraId="79AF260E" w14:textId="77777777" w:rsidR="007F5596" w:rsidRDefault="007F5596" w:rsidP="007F5596">
    <w:pPr>
      <w:tabs>
        <w:tab w:val="left" w:pos="6521"/>
        <w:tab w:val="left" w:pos="8080"/>
      </w:tabs>
      <w:ind w:right="140"/>
      <w:jc w:val="both"/>
      <w:rPr>
        <w:spacing w:val="-8"/>
      </w:rPr>
    </w:pPr>
  </w:p>
  <w:p w14:paraId="6D2AD4E7" w14:textId="77777777" w:rsidR="00AE7A30" w:rsidRDefault="00AE7A30" w:rsidP="007F5596">
    <w:pPr>
      <w:tabs>
        <w:tab w:val="left" w:pos="6521"/>
        <w:tab w:val="left" w:pos="8080"/>
      </w:tabs>
      <w:ind w:right="140"/>
      <w:jc w:val="both"/>
      <w:rPr>
        <w:spacing w:val="-8"/>
      </w:rPr>
    </w:pPr>
  </w:p>
  <w:p w14:paraId="2047E44C" w14:textId="3D83323B" w:rsidR="00884A3C" w:rsidRPr="00884A3C" w:rsidRDefault="00884A3C" w:rsidP="007F5596">
    <w:pPr>
      <w:tabs>
        <w:tab w:val="left" w:pos="6521"/>
        <w:tab w:val="left" w:pos="8080"/>
      </w:tabs>
      <w:ind w:right="140"/>
      <w:jc w:val="both"/>
      <w:rPr>
        <w:i/>
      </w:rPr>
    </w:pPr>
    <w:r>
      <w:rPr>
        <w:spacing w:val="-8"/>
      </w:rPr>
      <w:tab/>
    </w:r>
  </w:p>
  <w:p w14:paraId="58D0D45A" w14:textId="6843B137" w:rsidR="003C4172" w:rsidRPr="00884A3C" w:rsidRDefault="00884A3C" w:rsidP="003C4172">
    <w:pPr>
      <w:pStyle w:val="Header"/>
      <w:tabs>
        <w:tab w:val="clear" w:pos="4513"/>
        <w:tab w:val="clear" w:pos="9026"/>
        <w:tab w:val="left" w:pos="5954"/>
      </w:tabs>
      <w:spacing w:line="276" w:lineRule="auto"/>
      <w:ind w:right="-1136" w:hanging="426"/>
      <w:jc w:val="both"/>
      <w:rPr>
        <w:iCs/>
      </w:rPr>
    </w:pPr>
    <w:r>
      <w:rPr>
        <w:spacing w:val="-8"/>
      </w:rPr>
      <w:tab/>
    </w:r>
    <w:r>
      <w:rPr>
        <w:spacing w:val="-8"/>
      </w:rPr>
      <w:tab/>
    </w:r>
    <w:r>
      <w:rPr>
        <w:spacing w:val="-8"/>
      </w:rPr>
      <w:tab/>
    </w:r>
  </w:p>
  <w:p w14:paraId="6425C119" w14:textId="79053BD0" w:rsidR="00884A3C" w:rsidRPr="00884A3C" w:rsidRDefault="00884A3C" w:rsidP="009A7724">
    <w:pPr>
      <w:spacing w:line="12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AE7A30" w:rsidRPr="00CA1475" w14:paraId="5E725DA6" w14:textId="77777777" w:rsidTr="001C6938">
      <w:tc>
        <w:tcPr>
          <w:tcW w:w="5845" w:type="dxa"/>
        </w:tcPr>
        <w:p w14:paraId="3A70E9DC" w14:textId="77777777" w:rsidR="00AE7A30" w:rsidRDefault="00AE7A30" w:rsidP="00AE7A30">
          <w:pPr>
            <w:pStyle w:val="Header"/>
            <w:tabs>
              <w:tab w:val="clear" w:pos="9026"/>
              <w:tab w:val="left" w:pos="8230"/>
              <w:tab w:val="right" w:pos="8503"/>
            </w:tabs>
            <w:ind w:firstLine="774"/>
            <w:jc w:val="right"/>
            <w:rPr>
              <w:sz w:val="22"/>
              <w:szCs w:val="22"/>
            </w:rPr>
          </w:pPr>
          <w:r>
            <w:rPr>
              <w:sz w:val="22"/>
              <w:szCs w:val="22"/>
            </w:rPr>
            <w:t>Judul Artikel</w:t>
          </w:r>
        </w:p>
        <w:p w14:paraId="18C87D0F" w14:textId="77777777" w:rsidR="00AE7A30" w:rsidRPr="00CA1475" w:rsidRDefault="00AE7A30" w:rsidP="00AE7A30">
          <w:pPr>
            <w:pStyle w:val="Header"/>
            <w:tabs>
              <w:tab w:val="clear" w:pos="9026"/>
              <w:tab w:val="right" w:pos="8503"/>
            </w:tabs>
            <w:ind w:firstLine="774"/>
            <w:jc w:val="right"/>
            <w:rPr>
              <w:sz w:val="22"/>
              <w:szCs w:val="22"/>
            </w:rPr>
          </w:pPr>
          <w:r w:rsidRPr="00CA1475">
            <w:rPr>
              <w:sz w:val="22"/>
              <w:szCs w:val="22"/>
            </w:rPr>
            <w:t>Author 1,et.al</w:t>
          </w:r>
        </w:p>
      </w:tc>
    </w:tr>
  </w:tbl>
  <w:p w14:paraId="1ADFE320" w14:textId="73AF170A" w:rsidR="00303BC1" w:rsidRDefault="00303BC1" w:rsidP="00FB4183">
    <w:pPr>
      <w:pStyle w:val="Header"/>
      <w:tabs>
        <w:tab w:val="clear" w:pos="4513"/>
        <w:tab w:val="clear" w:pos="9026"/>
        <w:tab w:val="left" w:pos="5954"/>
      </w:tabs>
      <w:spacing w:line="276" w:lineRule="auto"/>
      <w:ind w:right="-1136"/>
      <w:rPr>
        <w:spacing w:val="-8"/>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AEA356E"/>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F310A"/>
    <w:multiLevelType w:val="hybridMultilevel"/>
    <w:tmpl w:val="BCE2CB24"/>
    <w:lvl w:ilvl="0" w:tplc="A7F046D0">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num w:numId="1" w16cid:durableId="46146244">
    <w:abstractNumId w:val="0"/>
  </w:num>
  <w:num w:numId="2" w16cid:durableId="516431240">
    <w:abstractNumId w:val="1"/>
  </w:num>
  <w:num w:numId="3" w16cid:durableId="1103452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238E"/>
    <w:rsid w:val="00000DB1"/>
    <w:rsid w:val="00001FE9"/>
    <w:rsid w:val="00005CE0"/>
    <w:rsid w:val="00010015"/>
    <w:rsid w:val="00014828"/>
    <w:rsid w:val="0002553A"/>
    <w:rsid w:val="000259E1"/>
    <w:rsid w:val="00036162"/>
    <w:rsid w:val="000429BE"/>
    <w:rsid w:val="00047EB3"/>
    <w:rsid w:val="00050D09"/>
    <w:rsid w:val="0007673F"/>
    <w:rsid w:val="000847F5"/>
    <w:rsid w:val="000B3EEA"/>
    <w:rsid w:val="000C33FB"/>
    <w:rsid w:val="000C352B"/>
    <w:rsid w:val="000C571C"/>
    <w:rsid w:val="000F7079"/>
    <w:rsid w:val="00103A15"/>
    <w:rsid w:val="00105241"/>
    <w:rsid w:val="001130FE"/>
    <w:rsid w:val="001221CE"/>
    <w:rsid w:val="0013346E"/>
    <w:rsid w:val="001360D6"/>
    <w:rsid w:val="001364C8"/>
    <w:rsid w:val="00143EE0"/>
    <w:rsid w:val="00146BF5"/>
    <w:rsid w:val="00154940"/>
    <w:rsid w:val="00160DBB"/>
    <w:rsid w:val="00161515"/>
    <w:rsid w:val="00162F58"/>
    <w:rsid w:val="0016345C"/>
    <w:rsid w:val="001670EB"/>
    <w:rsid w:val="001833F6"/>
    <w:rsid w:val="001A142F"/>
    <w:rsid w:val="001A2DDD"/>
    <w:rsid w:val="001A3F9B"/>
    <w:rsid w:val="001A5ABD"/>
    <w:rsid w:val="001B4E72"/>
    <w:rsid w:val="001C220D"/>
    <w:rsid w:val="001C4D17"/>
    <w:rsid w:val="001C7085"/>
    <w:rsid w:val="001D2228"/>
    <w:rsid w:val="001E1B97"/>
    <w:rsid w:val="001F1FC7"/>
    <w:rsid w:val="001F78BE"/>
    <w:rsid w:val="001F7C29"/>
    <w:rsid w:val="001F7EBA"/>
    <w:rsid w:val="002024F9"/>
    <w:rsid w:val="00203109"/>
    <w:rsid w:val="002060DE"/>
    <w:rsid w:val="00207110"/>
    <w:rsid w:val="00217260"/>
    <w:rsid w:val="00220AAD"/>
    <w:rsid w:val="00224ABA"/>
    <w:rsid w:val="00226BEA"/>
    <w:rsid w:val="00241CE7"/>
    <w:rsid w:val="00252CDB"/>
    <w:rsid w:val="00252F3F"/>
    <w:rsid w:val="00253D4D"/>
    <w:rsid w:val="0026221A"/>
    <w:rsid w:val="00266567"/>
    <w:rsid w:val="002666D2"/>
    <w:rsid w:val="0027199C"/>
    <w:rsid w:val="002730D3"/>
    <w:rsid w:val="00275408"/>
    <w:rsid w:val="002917DE"/>
    <w:rsid w:val="00295C75"/>
    <w:rsid w:val="002964B3"/>
    <w:rsid w:val="002A6A8F"/>
    <w:rsid w:val="002A7D71"/>
    <w:rsid w:val="002B4870"/>
    <w:rsid w:val="002C63B1"/>
    <w:rsid w:val="002C6A06"/>
    <w:rsid w:val="002D03E9"/>
    <w:rsid w:val="002D56F3"/>
    <w:rsid w:val="002E48B9"/>
    <w:rsid w:val="002E5AC5"/>
    <w:rsid w:val="002F2B4B"/>
    <w:rsid w:val="002F5402"/>
    <w:rsid w:val="002F585E"/>
    <w:rsid w:val="00302571"/>
    <w:rsid w:val="00303BC1"/>
    <w:rsid w:val="00304235"/>
    <w:rsid w:val="00307F28"/>
    <w:rsid w:val="0031108D"/>
    <w:rsid w:val="00311C15"/>
    <w:rsid w:val="00331C3D"/>
    <w:rsid w:val="00334213"/>
    <w:rsid w:val="003373B0"/>
    <w:rsid w:val="00337DE1"/>
    <w:rsid w:val="0034288B"/>
    <w:rsid w:val="003437A2"/>
    <w:rsid w:val="003508D8"/>
    <w:rsid w:val="00363838"/>
    <w:rsid w:val="0038448A"/>
    <w:rsid w:val="0038747B"/>
    <w:rsid w:val="00391E90"/>
    <w:rsid w:val="003A1810"/>
    <w:rsid w:val="003A6183"/>
    <w:rsid w:val="003B239C"/>
    <w:rsid w:val="003B3413"/>
    <w:rsid w:val="003C14D2"/>
    <w:rsid w:val="003C4172"/>
    <w:rsid w:val="003D6557"/>
    <w:rsid w:val="003F0127"/>
    <w:rsid w:val="004116EA"/>
    <w:rsid w:val="00414719"/>
    <w:rsid w:val="004249BB"/>
    <w:rsid w:val="00426F0D"/>
    <w:rsid w:val="004465F6"/>
    <w:rsid w:val="004529D5"/>
    <w:rsid w:val="00457CF9"/>
    <w:rsid w:val="00483486"/>
    <w:rsid w:val="004918CA"/>
    <w:rsid w:val="004A09F0"/>
    <w:rsid w:val="004B068D"/>
    <w:rsid w:val="004B0B41"/>
    <w:rsid w:val="004B3069"/>
    <w:rsid w:val="004B360C"/>
    <w:rsid w:val="004C350C"/>
    <w:rsid w:val="004F316E"/>
    <w:rsid w:val="004F7C11"/>
    <w:rsid w:val="00500D67"/>
    <w:rsid w:val="005060D7"/>
    <w:rsid w:val="00510003"/>
    <w:rsid w:val="005128E1"/>
    <w:rsid w:val="005142A6"/>
    <w:rsid w:val="00515D37"/>
    <w:rsid w:val="00515D96"/>
    <w:rsid w:val="005332D0"/>
    <w:rsid w:val="00536FE8"/>
    <w:rsid w:val="005574F8"/>
    <w:rsid w:val="00560613"/>
    <w:rsid w:val="00564A16"/>
    <w:rsid w:val="00573A9A"/>
    <w:rsid w:val="00574B73"/>
    <w:rsid w:val="00583E1D"/>
    <w:rsid w:val="00590E7D"/>
    <w:rsid w:val="00596E72"/>
    <w:rsid w:val="005A79D8"/>
    <w:rsid w:val="005B288C"/>
    <w:rsid w:val="005B3929"/>
    <w:rsid w:val="005B39C8"/>
    <w:rsid w:val="005C139E"/>
    <w:rsid w:val="005C33A8"/>
    <w:rsid w:val="005D107D"/>
    <w:rsid w:val="005E7FBD"/>
    <w:rsid w:val="005F1667"/>
    <w:rsid w:val="006048DA"/>
    <w:rsid w:val="00615C3F"/>
    <w:rsid w:val="0062441B"/>
    <w:rsid w:val="0062457F"/>
    <w:rsid w:val="00626513"/>
    <w:rsid w:val="006335B9"/>
    <w:rsid w:val="00640383"/>
    <w:rsid w:val="00652508"/>
    <w:rsid w:val="00653B35"/>
    <w:rsid w:val="00654D5C"/>
    <w:rsid w:val="00660D93"/>
    <w:rsid w:val="00660E27"/>
    <w:rsid w:val="00661702"/>
    <w:rsid w:val="00664228"/>
    <w:rsid w:val="00674439"/>
    <w:rsid w:val="00697DE0"/>
    <w:rsid w:val="006A5CEB"/>
    <w:rsid w:val="006A71C1"/>
    <w:rsid w:val="006D02F0"/>
    <w:rsid w:val="006D3B9A"/>
    <w:rsid w:val="006E1111"/>
    <w:rsid w:val="006E1FF3"/>
    <w:rsid w:val="006E71E5"/>
    <w:rsid w:val="006F10E7"/>
    <w:rsid w:val="007175FF"/>
    <w:rsid w:val="00730C1F"/>
    <w:rsid w:val="007311A6"/>
    <w:rsid w:val="007357F0"/>
    <w:rsid w:val="00745886"/>
    <w:rsid w:val="007517AC"/>
    <w:rsid w:val="00754599"/>
    <w:rsid w:val="00764536"/>
    <w:rsid w:val="00772ECA"/>
    <w:rsid w:val="007978F2"/>
    <w:rsid w:val="007A0330"/>
    <w:rsid w:val="007A0D54"/>
    <w:rsid w:val="007A10CA"/>
    <w:rsid w:val="007A74FC"/>
    <w:rsid w:val="007D0A98"/>
    <w:rsid w:val="007D1F1D"/>
    <w:rsid w:val="007D54E7"/>
    <w:rsid w:val="007E06AA"/>
    <w:rsid w:val="007F062E"/>
    <w:rsid w:val="007F3144"/>
    <w:rsid w:val="007F5596"/>
    <w:rsid w:val="008122BF"/>
    <w:rsid w:val="00814E4F"/>
    <w:rsid w:val="00820EEC"/>
    <w:rsid w:val="0084052A"/>
    <w:rsid w:val="00842260"/>
    <w:rsid w:val="008550CA"/>
    <w:rsid w:val="00857691"/>
    <w:rsid w:val="00862C99"/>
    <w:rsid w:val="00865D86"/>
    <w:rsid w:val="0087439E"/>
    <w:rsid w:val="008776B6"/>
    <w:rsid w:val="00882EA9"/>
    <w:rsid w:val="00884A3C"/>
    <w:rsid w:val="008A0B1D"/>
    <w:rsid w:val="008A3839"/>
    <w:rsid w:val="008B210F"/>
    <w:rsid w:val="008B313B"/>
    <w:rsid w:val="008B41A8"/>
    <w:rsid w:val="008B42D2"/>
    <w:rsid w:val="008B5C49"/>
    <w:rsid w:val="008C56D8"/>
    <w:rsid w:val="008E3A2C"/>
    <w:rsid w:val="009018A3"/>
    <w:rsid w:val="00905D79"/>
    <w:rsid w:val="00912B9F"/>
    <w:rsid w:val="0092635F"/>
    <w:rsid w:val="009304FD"/>
    <w:rsid w:val="00932022"/>
    <w:rsid w:val="00937BCB"/>
    <w:rsid w:val="009461EA"/>
    <w:rsid w:val="009525D1"/>
    <w:rsid w:val="009527BE"/>
    <w:rsid w:val="00952E51"/>
    <w:rsid w:val="0095426A"/>
    <w:rsid w:val="00956C23"/>
    <w:rsid w:val="00962A60"/>
    <w:rsid w:val="009830A7"/>
    <w:rsid w:val="00983D1B"/>
    <w:rsid w:val="009864E1"/>
    <w:rsid w:val="0098681E"/>
    <w:rsid w:val="00991079"/>
    <w:rsid w:val="009A3557"/>
    <w:rsid w:val="009A6F99"/>
    <w:rsid w:val="009A7724"/>
    <w:rsid w:val="009B213A"/>
    <w:rsid w:val="009C1C4E"/>
    <w:rsid w:val="009F13E6"/>
    <w:rsid w:val="009F5B1A"/>
    <w:rsid w:val="00A03703"/>
    <w:rsid w:val="00A11829"/>
    <w:rsid w:val="00A2390A"/>
    <w:rsid w:val="00A3273F"/>
    <w:rsid w:val="00A3352E"/>
    <w:rsid w:val="00A33812"/>
    <w:rsid w:val="00A47F5E"/>
    <w:rsid w:val="00A5170C"/>
    <w:rsid w:val="00A533A9"/>
    <w:rsid w:val="00A64FA5"/>
    <w:rsid w:val="00A66559"/>
    <w:rsid w:val="00A70E26"/>
    <w:rsid w:val="00A722CD"/>
    <w:rsid w:val="00A76F7D"/>
    <w:rsid w:val="00A82F37"/>
    <w:rsid w:val="00A86433"/>
    <w:rsid w:val="00A972C4"/>
    <w:rsid w:val="00AB4729"/>
    <w:rsid w:val="00AB5D5D"/>
    <w:rsid w:val="00AD69A5"/>
    <w:rsid w:val="00AD7711"/>
    <w:rsid w:val="00AD7A6B"/>
    <w:rsid w:val="00AE7231"/>
    <w:rsid w:val="00AE74D4"/>
    <w:rsid w:val="00AE7A30"/>
    <w:rsid w:val="00AF5B13"/>
    <w:rsid w:val="00B03A7D"/>
    <w:rsid w:val="00B0548E"/>
    <w:rsid w:val="00B05F43"/>
    <w:rsid w:val="00B10EDB"/>
    <w:rsid w:val="00B11D06"/>
    <w:rsid w:val="00B13659"/>
    <w:rsid w:val="00B14480"/>
    <w:rsid w:val="00B16710"/>
    <w:rsid w:val="00B25E27"/>
    <w:rsid w:val="00B272EB"/>
    <w:rsid w:val="00B315D1"/>
    <w:rsid w:val="00B363C6"/>
    <w:rsid w:val="00B41D25"/>
    <w:rsid w:val="00B62987"/>
    <w:rsid w:val="00B641EB"/>
    <w:rsid w:val="00B67D36"/>
    <w:rsid w:val="00B719F1"/>
    <w:rsid w:val="00B71BD4"/>
    <w:rsid w:val="00B73725"/>
    <w:rsid w:val="00B74BBC"/>
    <w:rsid w:val="00B771AA"/>
    <w:rsid w:val="00B85FC6"/>
    <w:rsid w:val="00BA0586"/>
    <w:rsid w:val="00BA5BA5"/>
    <w:rsid w:val="00BB238E"/>
    <w:rsid w:val="00BB23B6"/>
    <w:rsid w:val="00BB5841"/>
    <w:rsid w:val="00BB7709"/>
    <w:rsid w:val="00BD36CA"/>
    <w:rsid w:val="00BD54EC"/>
    <w:rsid w:val="00BE1C2C"/>
    <w:rsid w:val="00BE446D"/>
    <w:rsid w:val="00BE6A46"/>
    <w:rsid w:val="00BF5351"/>
    <w:rsid w:val="00BF7E24"/>
    <w:rsid w:val="00C0508D"/>
    <w:rsid w:val="00C244DB"/>
    <w:rsid w:val="00C24AF5"/>
    <w:rsid w:val="00C30FA3"/>
    <w:rsid w:val="00C344D8"/>
    <w:rsid w:val="00C36ED1"/>
    <w:rsid w:val="00C43FC7"/>
    <w:rsid w:val="00C448E7"/>
    <w:rsid w:val="00C5255F"/>
    <w:rsid w:val="00C5645C"/>
    <w:rsid w:val="00C60771"/>
    <w:rsid w:val="00C703DB"/>
    <w:rsid w:val="00C74BEB"/>
    <w:rsid w:val="00C75538"/>
    <w:rsid w:val="00C92202"/>
    <w:rsid w:val="00C935D5"/>
    <w:rsid w:val="00C962EF"/>
    <w:rsid w:val="00C96FE5"/>
    <w:rsid w:val="00CA1475"/>
    <w:rsid w:val="00CA3F9D"/>
    <w:rsid w:val="00CB06DD"/>
    <w:rsid w:val="00CB08B5"/>
    <w:rsid w:val="00CB2957"/>
    <w:rsid w:val="00CB3B02"/>
    <w:rsid w:val="00CB48BE"/>
    <w:rsid w:val="00CB6A17"/>
    <w:rsid w:val="00CC1DEC"/>
    <w:rsid w:val="00CD0B5E"/>
    <w:rsid w:val="00CE115F"/>
    <w:rsid w:val="00CE39CB"/>
    <w:rsid w:val="00CE67E6"/>
    <w:rsid w:val="00CF73F7"/>
    <w:rsid w:val="00D02763"/>
    <w:rsid w:val="00D140D2"/>
    <w:rsid w:val="00D1441F"/>
    <w:rsid w:val="00D157B1"/>
    <w:rsid w:val="00D3130E"/>
    <w:rsid w:val="00D374D7"/>
    <w:rsid w:val="00D43233"/>
    <w:rsid w:val="00D45112"/>
    <w:rsid w:val="00D4639B"/>
    <w:rsid w:val="00D61A65"/>
    <w:rsid w:val="00D733ED"/>
    <w:rsid w:val="00D77B31"/>
    <w:rsid w:val="00D86E89"/>
    <w:rsid w:val="00D96FC0"/>
    <w:rsid w:val="00D9756D"/>
    <w:rsid w:val="00DB062F"/>
    <w:rsid w:val="00DB17E5"/>
    <w:rsid w:val="00DC6E8F"/>
    <w:rsid w:val="00DD38D1"/>
    <w:rsid w:val="00DE3025"/>
    <w:rsid w:val="00DF1565"/>
    <w:rsid w:val="00DF2170"/>
    <w:rsid w:val="00DF6437"/>
    <w:rsid w:val="00DF7DA6"/>
    <w:rsid w:val="00E02062"/>
    <w:rsid w:val="00E02F30"/>
    <w:rsid w:val="00E1784D"/>
    <w:rsid w:val="00E260A6"/>
    <w:rsid w:val="00E335CA"/>
    <w:rsid w:val="00E35A38"/>
    <w:rsid w:val="00E454E4"/>
    <w:rsid w:val="00E50DC8"/>
    <w:rsid w:val="00E53BFF"/>
    <w:rsid w:val="00E606B5"/>
    <w:rsid w:val="00E7030C"/>
    <w:rsid w:val="00E77757"/>
    <w:rsid w:val="00E84047"/>
    <w:rsid w:val="00EA7E25"/>
    <w:rsid w:val="00EC2D1D"/>
    <w:rsid w:val="00ED4B19"/>
    <w:rsid w:val="00EF575D"/>
    <w:rsid w:val="00F0085D"/>
    <w:rsid w:val="00F11934"/>
    <w:rsid w:val="00F16D1C"/>
    <w:rsid w:val="00F21211"/>
    <w:rsid w:val="00F22CE3"/>
    <w:rsid w:val="00F25ACF"/>
    <w:rsid w:val="00F278B4"/>
    <w:rsid w:val="00F32529"/>
    <w:rsid w:val="00F3490E"/>
    <w:rsid w:val="00F36DFB"/>
    <w:rsid w:val="00F44736"/>
    <w:rsid w:val="00F56665"/>
    <w:rsid w:val="00F61FF4"/>
    <w:rsid w:val="00F63253"/>
    <w:rsid w:val="00F6349A"/>
    <w:rsid w:val="00F65B73"/>
    <w:rsid w:val="00F678BE"/>
    <w:rsid w:val="00F7285E"/>
    <w:rsid w:val="00FA488C"/>
    <w:rsid w:val="00FA5566"/>
    <w:rsid w:val="00FB0423"/>
    <w:rsid w:val="00FB4183"/>
    <w:rsid w:val="00FC51B9"/>
    <w:rsid w:val="00FC536A"/>
    <w:rsid w:val="00FC6BA3"/>
    <w:rsid w:val="00FD4544"/>
    <w:rsid w:val="00FE4D71"/>
    <w:rsid w:val="00FF1490"/>
    <w:rsid w:val="00FF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50DC5"/>
  <w15:docId w15:val="{D134DDDB-0B96-4B35-AF1A-0C36A78D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8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28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BB238E"/>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B238E"/>
    <w:pPr>
      <w:spacing w:line="360" w:lineRule="auto"/>
      <w:ind w:left="426" w:firstLine="425"/>
      <w:jc w:val="both"/>
    </w:pPr>
    <w:rPr>
      <w:sz w:val="24"/>
    </w:rPr>
  </w:style>
  <w:style w:type="character" w:customStyle="1" w:styleId="BodyTextIndentChar">
    <w:name w:val="Body Text Indent Char"/>
    <w:basedOn w:val="DefaultParagraphFont"/>
    <w:link w:val="BodyTextIndent"/>
    <w:rsid w:val="00BB238E"/>
    <w:rPr>
      <w:rFonts w:ascii="Times New Roman" w:eastAsia="Times New Roman" w:hAnsi="Times New Roman" w:cs="Times New Roman"/>
      <w:sz w:val="24"/>
      <w:szCs w:val="20"/>
    </w:rPr>
  </w:style>
  <w:style w:type="paragraph" w:styleId="Title">
    <w:name w:val="Title"/>
    <w:basedOn w:val="Normal"/>
    <w:link w:val="TitleChar"/>
    <w:qFormat/>
    <w:rsid w:val="00BB238E"/>
    <w:pPr>
      <w:spacing w:line="480" w:lineRule="auto"/>
      <w:jc w:val="center"/>
    </w:pPr>
    <w:rPr>
      <w:b/>
      <w:sz w:val="24"/>
    </w:rPr>
  </w:style>
  <w:style w:type="character" w:customStyle="1" w:styleId="TitleChar">
    <w:name w:val="Title Char"/>
    <w:basedOn w:val="DefaultParagraphFont"/>
    <w:link w:val="Title"/>
    <w:rsid w:val="00BB238E"/>
    <w:rPr>
      <w:rFonts w:ascii="Times New Roman" w:eastAsia="Times New Roman" w:hAnsi="Times New Roman" w:cs="Times New Roman"/>
      <w:b/>
      <w:sz w:val="24"/>
      <w:szCs w:val="20"/>
    </w:rPr>
  </w:style>
  <w:style w:type="paragraph" w:styleId="BodyText">
    <w:name w:val="Body Text"/>
    <w:basedOn w:val="Normal"/>
    <w:link w:val="BodyTextChar"/>
    <w:rsid w:val="00BB238E"/>
    <w:pPr>
      <w:jc w:val="both"/>
    </w:pPr>
    <w:rPr>
      <w:sz w:val="24"/>
    </w:rPr>
  </w:style>
  <w:style w:type="character" w:customStyle="1" w:styleId="BodyTextChar">
    <w:name w:val="Body Text Char"/>
    <w:basedOn w:val="DefaultParagraphFont"/>
    <w:link w:val="BodyText"/>
    <w:rsid w:val="00BB238E"/>
    <w:rPr>
      <w:rFonts w:ascii="Times New Roman" w:eastAsia="Times New Roman" w:hAnsi="Times New Roman" w:cs="Times New Roman"/>
      <w:sz w:val="24"/>
      <w:szCs w:val="20"/>
    </w:rPr>
  </w:style>
  <w:style w:type="paragraph" w:styleId="BodyText2">
    <w:name w:val="Body Text 2"/>
    <w:basedOn w:val="Normal"/>
    <w:link w:val="BodyText2Char"/>
    <w:rsid w:val="00BB238E"/>
    <w:pPr>
      <w:spacing w:line="480" w:lineRule="auto"/>
      <w:jc w:val="both"/>
    </w:pPr>
    <w:rPr>
      <w:sz w:val="24"/>
    </w:rPr>
  </w:style>
  <w:style w:type="character" w:customStyle="1" w:styleId="BodyText2Char">
    <w:name w:val="Body Text 2 Char"/>
    <w:basedOn w:val="DefaultParagraphFont"/>
    <w:link w:val="BodyText2"/>
    <w:rsid w:val="00BB238E"/>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BB238E"/>
    <w:rPr>
      <w:color w:val="808080"/>
    </w:rPr>
  </w:style>
  <w:style w:type="paragraph" w:styleId="BalloonText">
    <w:name w:val="Balloon Text"/>
    <w:basedOn w:val="Normal"/>
    <w:link w:val="BalloonTextChar"/>
    <w:uiPriority w:val="99"/>
    <w:semiHidden/>
    <w:unhideWhenUsed/>
    <w:rsid w:val="00BB238E"/>
    <w:rPr>
      <w:rFonts w:ascii="Tahoma" w:hAnsi="Tahoma" w:cs="Tahoma"/>
      <w:sz w:val="16"/>
      <w:szCs w:val="16"/>
    </w:rPr>
  </w:style>
  <w:style w:type="character" w:customStyle="1" w:styleId="BalloonTextChar">
    <w:name w:val="Balloon Text Char"/>
    <w:basedOn w:val="DefaultParagraphFont"/>
    <w:link w:val="BalloonText"/>
    <w:uiPriority w:val="99"/>
    <w:semiHidden/>
    <w:rsid w:val="00BB238E"/>
    <w:rPr>
      <w:rFonts w:ascii="Tahoma" w:eastAsia="Times New Roman" w:hAnsi="Tahoma" w:cs="Tahoma"/>
      <w:sz w:val="16"/>
      <w:szCs w:val="16"/>
    </w:rPr>
  </w:style>
  <w:style w:type="character" w:customStyle="1" w:styleId="Heading3Char">
    <w:name w:val="Heading 3 Char"/>
    <w:basedOn w:val="DefaultParagraphFont"/>
    <w:link w:val="Heading3"/>
    <w:rsid w:val="00BB238E"/>
    <w:rPr>
      <w:rFonts w:ascii="Times New Roman" w:eastAsia="Times New Roman" w:hAnsi="Times New Roman" w:cs="Times New Roman"/>
      <w:sz w:val="24"/>
      <w:szCs w:val="20"/>
    </w:rPr>
  </w:style>
  <w:style w:type="paragraph" w:styleId="NormalWeb">
    <w:name w:val="Normal (Web)"/>
    <w:basedOn w:val="Normal"/>
    <w:rsid w:val="00BB238E"/>
    <w:pPr>
      <w:spacing w:before="100" w:after="100"/>
    </w:pPr>
    <w:rPr>
      <w:sz w:val="24"/>
    </w:rPr>
  </w:style>
  <w:style w:type="character" w:styleId="Hyperlink">
    <w:name w:val="Hyperlink"/>
    <w:basedOn w:val="DefaultParagraphFont"/>
    <w:rsid w:val="00BB238E"/>
    <w:rPr>
      <w:color w:val="0000FF"/>
      <w:u w:val="single"/>
    </w:rPr>
  </w:style>
  <w:style w:type="paragraph" w:styleId="ListNumber2">
    <w:name w:val="List Number 2"/>
    <w:basedOn w:val="Normal"/>
    <w:rsid w:val="00BB238E"/>
    <w:pPr>
      <w:numPr>
        <w:numId w:val="1"/>
      </w:numPr>
    </w:pPr>
  </w:style>
  <w:style w:type="character" w:customStyle="1" w:styleId="Heading1Char">
    <w:name w:val="Heading 1 Char"/>
    <w:basedOn w:val="DefaultParagraphFont"/>
    <w:link w:val="Heading1"/>
    <w:uiPriority w:val="9"/>
    <w:rsid w:val="005128E1"/>
    <w:rPr>
      <w:rFonts w:asciiTheme="majorHAnsi" w:eastAsiaTheme="majorEastAsia" w:hAnsiTheme="majorHAnsi" w:cstheme="majorBidi"/>
      <w:b/>
      <w:bCs/>
      <w:color w:val="365F91" w:themeColor="accent1" w:themeShade="BF"/>
      <w:sz w:val="28"/>
      <w:szCs w:val="28"/>
    </w:rPr>
  </w:style>
  <w:style w:type="table" w:styleId="TableGrid">
    <w:name w:val="Table Grid"/>
    <w:aliases w:val="Tabel"/>
    <w:basedOn w:val="TableNormal"/>
    <w:uiPriority w:val="59"/>
    <w:rsid w:val="005C1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BFF"/>
    <w:pPr>
      <w:tabs>
        <w:tab w:val="center" w:pos="4513"/>
        <w:tab w:val="right" w:pos="9026"/>
      </w:tabs>
    </w:pPr>
  </w:style>
  <w:style w:type="character" w:customStyle="1" w:styleId="HeaderChar">
    <w:name w:val="Header Char"/>
    <w:basedOn w:val="DefaultParagraphFont"/>
    <w:link w:val="Header"/>
    <w:uiPriority w:val="99"/>
    <w:rsid w:val="00E53BF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53BFF"/>
    <w:pPr>
      <w:tabs>
        <w:tab w:val="center" w:pos="4513"/>
        <w:tab w:val="right" w:pos="9026"/>
      </w:tabs>
    </w:pPr>
  </w:style>
  <w:style w:type="character" w:customStyle="1" w:styleId="FooterChar">
    <w:name w:val="Footer Char"/>
    <w:basedOn w:val="DefaultParagraphFont"/>
    <w:link w:val="Footer"/>
    <w:uiPriority w:val="99"/>
    <w:rsid w:val="00E53BFF"/>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D9756D"/>
  </w:style>
  <w:style w:type="paragraph" w:styleId="HTMLPreformatted">
    <w:name w:val="HTML Preformatted"/>
    <w:basedOn w:val="Normal"/>
    <w:link w:val="HTMLPreformattedChar"/>
    <w:uiPriority w:val="99"/>
    <w:unhideWhenUsed/>
    <w:rsid w:val="001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basedOn w:val="DefaultParagraphFont"/>
    <w:link w:val="HTMLPreformatted"/>
    <w:uiPriority w:val="99"/>
    <w:rsid w:val="001A2DDD"/>
    <w:rPr>
      <w:rFonts w:ascii="Courier New" w:eastAsia="Times New Roman" w:hAnsi="Courier New" w:cs="Times New Roman"/>
      <w:sz w:val="20"/>
      <w:szCs w:val="20"/>
      <w:lang w:val="x-none" w:eastAsia="x-none"/>
    </w:rPr>
  </w:style>
  <w:style w:type="paragraph" w:customStyle="1" w:styleId="IEEEHeading3">
    <w:name w:val="IEEE Heading 3"/>
    <w:basedOn w:val="Normal"/>
    <w:next w:val="Normal"/>
    <w:link w:val="IEEEHeading3Char"/>
    <w:rsid w:val="00331C3D"/>
    <w:pPr>
      <w:tabs>
        <w:tab w:val="num" w:pos="720"/>
      </w:tabs>
      <w:adjustRightInd w:val="0"/>
      <w:snapToGrid w:val="0"/>
      <w:spacing w:before="120" w:after="60"/>
      <w:ind w:left="720" w:hanging="720"/>
      <w:jc w:val="both"/>
    </w:pPr>
    <w:rPr>
      <w:rFonts w:eastAsia="SimSun"/>
      <w:i/>
      <w:noProof/>
      <w:szCs w:val="24"/>
      <w:lang w:val="id-ID" w:eastAsia="zh-CN"/>
    </w:rPr>
  </w:style>
  <w:style w:type="character" w:customStyle="1" w:styleId="IEEEHeading3Char">
    <w:name w:val="IEEE Heading 3 Char"/>
    <w:link w:val="IEEEHeading3"/>
    <w:locked/>
    <w:rsid w:val="00331C3D"/>
    <w:rPr>
      <w:rFonts w:ascii="Times New Roman" w:eastAsia="SimSun" w:hAnsi="Times New Roman" w:cs="Times New Roman"/>
      <w:i/>
      <w:noProof/>
      <w:sz w:val="20"/>
      <w:szCs w:val="24"/>
      <w:lang w:val="id-ID" w:eastAsia="zh-CN"/>
    </w:rPr>
  </w:style>
  <w:style w:type="character" w:styleId="UnresolvedMention">
    <w:name w:val="Unresolved Mention"/>
    <w:basedOn w:val="DefaultParagraphFont"/>
    <w:uiPriority w:val="99"/>
    <w:semiHidden/>
    <w:unhideWhenUsed/>
    <w:rsid w:val="00331C3D"/>
    <w:rPr>
      <w:color w:val="605E5C"/>
      <w:shd w:val="clear" w:color="auto" w:fill="E1DFDD"/>
    </w:rPr>
  </w:style>
  <w:style w:type="paragraph" w:styleId="NoSpacing">
    <w:name w:val="No Spacing"/>
    <w:uiPriority w:val="1"/>
    <w:qFormat/>
    <w:rsid w:val="009A7724"/>
    <w:pPr>
      <w:spacing w:after="0" w:line="240" w:lineRule="auto"/>
    </w:pPr>
    <w:rPr>
      <w:rFonts w:ascii="Times New Roman" w:eastAsia="Times New Roman" w:hAnsi="Times New Roman" w:cs="Times New Roman"/>
      <w:sz w:val="20"/>
      <w:szCs w:val="20"/>
    </w:rPr>
  </w:style>
  <w:style w:type="paragraph" w:styleId="DocumentMap">
    <w:name w:val="Document Map"/>
    <w:basedOn w:val="Normal"/>
    <w:link w:val="DocumentMapChar"/>
    <w:uiPriority w:val="99"/>
    <w:unhideWhenUsed/>
    <w:rsid w:val="00CA1475"/>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CA147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9603">
      <w:bodyDiv w:val="1"/>
      <w:marLeft w:val="0"/>
      <w:marRight w:val="0"/>
      <w:marTop w:val="0"/>
      <w:marBottom w:val="0"/>
      <w:divBdr>
        <w:top w:val="none" w:sz="0" w:space="0" w:color="auto"/>
        <w:left w:val="none" w:sz="0" w:space="0" w:color="auto"/>
        <w:bottom w:val="none" w:sz="0" w:space="0" w:color="auto"/>
        <w:right w:val="none" w:sz="0" w:space="0" w:color="auto"/>
      </w:divBdr>
    </w:div>
    <w:div w:id="30308362">
      <w:bodyDiv w:val="1"/>
      <w:marLeft w:val="0"/>
      <w:marRight w:val="0"/>
      <w:marTop w:val="0"/>
      <w:marBottom w:val="0"/>
      <w:divBdr>
        <w:top w:val="none" w:sz="0" w:space="0" w:color="auto"/>
        <w:left w:val="none" w:sz="0" w:space="0" w:color="auto"/>
        <w:bottom w:val="none" w:sz="0" w:space="0" w:color="auto"/>
        <w:right w:val="none" w:sz="0" w:space="0" w:color="auto"/>
      </w:divBdr>
    </w:div>
    <w:div w:id="57481415">
      <w:bodyDiv w:val="1"/>
      <w:marLeft w:val="0"/>
      <w:marRight w:val="0"/>
      <w:marTop w:val="0"/>
      <w:marBottom w:val="0"/>
      <w:divBdr>
        <w:top w:val="none" w:sz="0" w:space="0" w:color="auto"/>
        <w:left w:val="none" w:sz="0" w:space="0" w:color="auto"/>
        <w:bottom w:val="none" w:sz="0" w:space="0" w:color="auto"/>
        <w:right w:val="none" w:sz="0" w:space="0" w:color="auto"/>
      </w:divBdr>
    </w:div>
    <w:div w:id="73820818">
      <w:bodyDiv w:val="1"/>
      <w:marLeft w:val="0"/>
      <w:marRight w:val="0"/>
      <w:marTop w:val="0"/>
      <w:marBottom w:val="0"/>
      <w:divBdr>
        <w:top w:val="none" w:sz="0" w:space="0" w:color="auto"/>
        <w:left w:val="none" w:sz="0" w:space="0" w:color="auto"/>
        <w:bottom w:val="none" w:sz="0" w:space="0" w:color="auto"/>
        <w:right w:val="none" w:sz="0" w:space="0" w:color="auto"/>
      </w:divBdr>
    </w:div>
    <w:div w:id="97138053">
      <w:bodyDiv w:val="1"/>
      <w:marLeft w:val="0"/>
      <w:marRight w:val="0"/>
      <w:marTop w:val="0"/>
      <w:marBottom w:val="0"/>
      <w:divBdr>
        <w:top w:val="none" w:sz="0" w:space="0" w:color="auto"/>
        <w:left w:val="none" w:sz="0" w:space="0" w:color="auto"/>
        <w:bottom w:val="none" w:sz="0" w:space="0" w:color="auto"/>
        <w:right w:val="none" w:sz="0" w:space="0" w:color="auto"/>
      </w:divBdr>
    </w:div>
    <w:div w:id="330719887">
      <w:bodyDiv w:val="1"/>
      <w:marLeft w:val="0"/>
      <w:marRight w:val="0"/>
      <w:marTop w:val="0"/>
      <w:marBottom w:val="0"/>
      <w:divBdr>
        <w:top w:val="none" w:sz="0" w:space="0" w:color="auto"/>
        <w:left w:val="none" w:sz="0" w:space="0" w:color="auto"/>
        <w:bottom w:val="none" w:sz="0" w:space="0" w:color="auto"/>
        <w:right w:val="none" w:sz="0" w:space="0" w:color="auto"/>
      </w:divBdr>
    </w:div>
    <w:div w:id="341473981">
      <w:bodyDiv w:val="1"/>
      <w:marLeft w:val="0"/>
      <w:marRight w:val="0"/>
      <w:marTop w:val="0"/>
      <w:marBottom w:val="0"/>
      <w:divBdr>
        <w:top w:val="none" w:sz="0" w:space="0" w:color="auto"/>
        <w:left w:val="none" w:sz="0" w:space="0" w:color="auto"/>
        <w:bottom w:val="none" w:sz="0" w:space="0" w:color="auto"/>
        <w:right w:val="none" w:sz="0" w:space="0" w:color="auto"/>
      </w:divBdr>
    </w:div>
    <w:div w:id="377247096">
      <w:bodyDiv w:val="1"/>
      <w:marLeft w:val="0"/>
      <w:marRight w:val="0"/>
      <w:marTop w:val="0"/>
      <w:marBottom w:val="0"/>
      <w:divBdr>
        <w:top w:val="none" w:sz="0" w:space="0" w:color="auto"/>
        <w:left w:val="none" w:sz="0" w:space="0" w:color="auto"/>
        <w:bottom w:val="none" w:sz="0" w:space="0" w:color="auto"/>
        <w:right w:val="none" w:sz="0" w:space="0" w:color="auto"/>
      </w:divBdr>
    </w:div>
    <w:div w:id="420688320">
      <w:bodyDiv w:val="1"/>
      <w:marLeft w:val="0"/>
      <w:marRight w:val="0"/>
      <w:marTop w:val="0"/>
      <w:marBottom w:val="0"/>
      <w:divBdr>
        <w:top w:val="none" w:sz="0" w:space="0" w:color="auto"/>
        <w:left w:val="none" w:sz="0" w:space="0" w:color="auto"/>
        <w:bottom w:val="none" w:sz="0" w:space="0" w:color="auto"/>
        <w:right w:val="none" w:sz="0" w:space="0" w:color="auto"/>
      </w:divBdr>
    </w:div>
    <w:div w:id="515729691">
      <w:bodyDiv w:val="1"/>
      <w:marLeft w:val="0"/>
      <w:marRight w:val="0"/>
      <w:marTop w:val="0"/>
      <w:marBottom w:val="0"/>
      <w:divBdr>
        <w:top w:val="none" w:sz="0" w:space="0" w:color="auto"/>
        <w:left w:val="none" w:sz="0" w:space="0" w:color="auto"/>
        <w:bottom w:val="none" w:sz="0" w:space="0" w:color="auto"/>
        <w:right w:val="none" w:sz="0" w:space="0" w:color="auto"/>
      </w:divBdr>
    </w:div>
    <w:div w:id="536696051">
      <w:bodyDiv w:val="1"/>
      <w:marLeft w:val="0"/>
      <w:marRight w:val="0"/>
      <w:marTop w:val="0"/>
      <w:marBottom w:val="0"/>
      <w:divBdr>
        <w:top w:val="none" w:sz="0" w:space="0" w:color="auto"/>
        <w:left w:val="none" w:sz="0" w:space="0" w:color="auto"/>
        <w:bottom w:val="none" w:sz="0" w:space="0" w:color="auto"/>
        <w:right w:val="none" w:sz="0" w:space="0" w:color="auto"/>
      </w:divBdr>
    </w:div>
    <w:div w:id="907693552">
      <w:bodyDiv w:val="1"/>
      <w:marLeft w:val="0"/>
      <w:marRight w:val="0"/>
      <w:marTop w:val="0"/>
      <w:marBottom w:val="0"/>
      <w:divBdr>
        <w:top w:val="none" w:sz="0" w:space="0" w:color="auto"/>
        <w:left w:val="none" w:sz="0" w:space="0" w:color="auto"/>
        <w:bottom w:val="none" w:sz="0" w:space="0" w:color="auto"/>
        <w:right w:val="none" w:sz="0" w:space="0" w:color="auto"/>
      </w:divBdr>
    </w:div>
    <w:div w:id="1015691471">
      <w:bodyDiv w:val="1"/>
      <w:marLeft w:val="0"/>
      <w:marRight w:val="0"/>
      <w:marTop w:val="0"/>
      <w:marBottom w:val="0"/>
      <w:divBdr>
        <w:top w:val="none" w:sz="0" w:space="0" w:color="auto"/>
        <w:left w:val="none" w:sz="0" w:space="0" w:color="auto"/>
        <w:bottom w:val="none" w:sz="0" w:space="0" w:color="auto"/>
        <w:right w:val="none" w:sz="0" w:space="0" w:color="auto"/>
      </w:divBdr>
    </w:div>
    <w:div w:id="1160924393">
      <w:bodyDiv w:val="1"/>
      <w:marLeft w:val="0"/>
      <w:marRight w:val="0"/>
      <w:marTop w:val="0"/>
      <w:marBottom w:val="0"/>
      <w:divBdr>
        <w:top w:val="none" w:sz="0" w:space="0" w:color="auto"/>
        <w:left w:val="none" w:sz="0" w:space="0" w:color="auto"/>
        <w:bottom w:val="none" w:sz="0" w:space="0" w:color="auto"/>
        <w:right w:val="none" w:sz="0" w:space="0" w:color="auto"/>
      </w:divBdr>
    </w:div>
    <w:div w:id="1395589782">
      <w:bodyDiv w:val="1"/>
      <w:marLeft w:val="0"/>
      <w:marRight w:val="0"/>
      <w:marTop w:val="0"/>
      <w:marBottom w:val="0"/>
      <w:divBdr>
        <w:top w:val="none" w:sz="0" w:space="0" w:color="auto"/>
        <w:left w:val="none" w:sz="0" w:space="0" w:color="auto"/>
        <w:bottom w:val="none" w:sz="0" w:space="0" w:color="auto"/>
        <w:right w:val="none" w:sz="0" w:space="0" w:color="auto"/>
      </w:divBdr>
    </w:div>
    <w:div w:id="1425495310">
      <w:bodyDiv w:val="1"/>
      <w:marLeft w:val="0"/>
      <w:marRight w:val="0"/>
      <w:marTop w:val="0"/>
      <w:marBottom w:val="0"/>
      <w:divBdr>
        <w:top w:val="none" w:sz="0" w:space="0" w:color="auto"/>
        <w:left w:val="none" w:sz="0" w:space="0" w:color="auto"/>
        <w:bottom w:val="none" w:sz="0" w:space="0" w:color="auto"/>
        <w:right w:val="none" w:sz="0" w:space="0" w:color="auto"/>
      </w:divBdr>
    </w:div>
    <w:div w:id="1563366751">
      <w:bodyDiv w:val="1"/>
      <w:marLeft w:val="0"/>
      <w:marRight w:val="0"/>
      <w:marTop w:val="0"/>
      <w:marBottom w:val="0"/>
      <w:divBdr>
        <w:top w:val="none" w:sz="0" w:space="0" w:color="auto"/>
        <w:left w:val="none" w:sz="0" w:space="0" w:color="auto"/>
        <w:bottom w:val="none" w:sz="0" w:space="0" w:color="auto"/>
        <w:right w:val="none" w:sz="0" w:space="0" w:color="auto"/>
      </w:divBdr>
    </w:div>
    <w:div w:id="1654329663">
      <w:bodyDiv w:val="1"/>
      <w:marLeft w:val="0"/>
      <w:marRight w:val="0"/>
      <w:marTop w:val="0"/>
      <w:marBottom w:val="0"/>
      <w:divBdr>
        <w:top w:val="none" w:sz="0" w:space="0" w:color="auto"/>
        <w:left w:val="none" w:sz="0" w:space="0" w:color="auto"/>
        <w:bottom w:val="none" w:sz="0" w:space="0" w:color="auto"/>
        <w:right w:val="none" w:sz="0" w:space="0" w:color="auto"/>
      </w:divBdr>
    </w:div>
    <w:div w:id="1656912959">
      <w:bodyDiv w:val="1"/>
      <w:marLeft w:val="0"/>
      <w:marRight w:val="0"/>
      <w:marTop w:val="0"/>
      <w:marBottom w:val="0"/>
      <w:divBdr>
        <w:top w:val="none" w:sz="0" w:space="0" w:color="auto"/>
        <w:left w:val="none" w:sz="0" w:space="0" w:color="auto"/>
        <w:bottom w:val="none" w:sz="0" w:space="0" w:color="auto"/>
        <w:right w:val="none" w:sz="0" w:space="0" w:color="auto"/>
      </w:divBdr>
    </w:div>
    <w:div w:id="1705211662">
      <w:bodyDiv w:val="1"/>
      <w:marLeft w:val="0"/>
      <w:marRight w:val="0"/>
      <w:marTop w:val="0"/>
      <w:marBottom w:val="0"/>
      <w:divBdr>
        <w:top w:val="none" w:sz="0" w:space="0" w:color="auto"/>
        <w:left w:val="none" w:sz="0" w:space="0" w:color="auto"/>
        <w:bottom w:val="none" w:sz="0" w:space="0" w:color="auto"/>
        <w:right w:val="none" w:sz="0" w:space="0" w:color="auto"/>
      </w:divBdr>
    </w:div>
    <w:div w:id="1841581869">
      <w:bodyDiv w:val="1"/>
      <w:marLeft w:val="0"/>
      <w:marRight w:val="0"/>
      <w:marTop w:val="0"/>
      <w:marBottom w:val="0"/>
      <w:divBdr>
        <w:top w:val="none" w:sz="0" w:space="0" w:color="auto"/>
        <w:left w:val="none" w:sz="0" w:space="0" w:color="auto"/>
        <w:bottom w:val="none" w:sz="0" w:space="0" w:color="auto"/>
        <w:right w:val="none" w:sz="0" w:space="0" w:color="auto"/>
      </w:divBdr>
    </w:div>
    <w:div w:id="1875576843">
      <w:bodyDiv w:val="1"/>
      <w:marLeft w:val="0"/>
      <w:marRight w:val="0"/>
      <w:marTop w:val="0"/>
      <w:marBottom w:val="0"/>
      <w:divBdr>
        <w:top w:val="none" w:sz="0" w:space="0" w:color="auto"/>
        <w:left w:val="none" w:sz="0" w:space="0" w:color="auto"/>
        <w:bottom w:val="none" w:sz="0" w:space="0" w:color="auto"/>
        <w:right w:val="none" w:sz="0" w:space="0" w:color="auto"/>
      </w:divBdr>
    </w:div>
    <w:div w:id="1929195891">
      <w:bodyDiv w:val="1"/>
      <w:marLeft w:val="0"/>
      <w:marRight w:val="0"/>
      <w:marTop w:val="0"/>
      <w:marBottom w:val="0"/>
      <w:divBdr>
        <w:top w:val="none" w:sz="0" w:space="0" w:color="auto"/>
        <w:left w:val="none" w:sz="0" w:space="0" w:color="auto"/>
        <w:bottom w:val="none" w:sz="0" w:space="0" w:color="auto"/>
        <w:right w:val="none" w:sz="0" w:space="0" w:color="auto"/>
      </w:divBdr>
    </w:div>
    <w:div w:id="1954824226">
      <w:bodyDiv w:val="1"/>
      <w:marLeft w:val="0"/>
      <w:marRight w:val="0"/>
      <w:marTop w:val="0"/>
      <w:marBottom w:val="0"/>
      <w:divBdr>
        <w:top w:val="none" w:sz="0" w:space="0" w:color="auto"/>
        <w:left w:val="none" w:sz="0" w:space="0" w:color="auto"/>
        <w:bottom w:val="none" w:sz="0" w:space="0" w:color="auto"/>
        <w:right w:val="none" w:sz="0" w:space="0" w:color="auto"/>
      </w:divBdr>
    </w:div>
    <w:div w:id="1964581464">
      <w:bodyDiv w:val="1"/>
      <w:marLeft w:val="0"/>
      <w:marRight w:val="0"/>
      <w:marTop w:val="0"/>
      <w:marBottom w:val="0"/>
      <w:divBdr>
        <w:top w:val="none" w:sz="0" w:space="0" w:color="auto"/>
        <w:left w:val="none" w:sz="0" w:space="0" w:color="auto"/>
        <w:bottom w:val="none" w:sz="0" w:space="0" w:color="auto"/>
        <w:right w:val="none" w:sz="0" w:space="0" w:color="auto"/>
      </w:divBdr>
    </w:div>
    <w:div w:id="1993294333">
      <w:bodyDiv w:val="1"/>
      <w:marLeft w:val="0"/>
      <w:marRight w:val="0"/>
      <w:marTop w:val="0"/>
      <w:marBottom w:val="0"/>
      <w:divBdr>
        <w:top w:val="none" w:sz="0" w:space="0" w:color="auto"/>
        <w:left w:val="none" w:sz="0" w:space="0" w:color="auto"/>
        <w:bottom w:val="none" w:sz="0" w:space="0" w:color="auto"/>
        <w:right w:val="none" w:sz="0" w:space="0" w:color="auto"/>
      </w:divBdr>
    </w:div>
    <w:div w:id="2094814099">
      <w:bodyDiv w:val="1"/>
      <w:marLeft w:val="0"/>
      <w:marRight w:val="0"/>
      <w:marTop w:val="0"/>
      <w:marBottom w:val="0"/>
      <w:divBdr>
        <w:top w:val="none" w:sz="0" w:space="0" w:color="auto"/>
        <w:left w:val="none" w:sz="0" w:space="0" w:color="auto"/>
        <w:bottom w:val="none" w:sz="0" w:space="0" w:color="auto"/>
        <w:right w:val="none" w:sz="0" w:space="0" w:color="auto"/>
      </w:divBdr>
    </w:div>
    <w:div w:id="209597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294/e-Money10i2.XXX" TargetMode="External"/><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dx.doi.org/18.47588/jmp.v5i2.164"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dx.doi.org/18.45588/jmp.v5i1.1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177/0013916509356884"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e-Money@sadhulenterailmu.ac.id" TargetMode="External"/><Relationship Id="rId1" Type="http://schemas.openxmlformats.org/officeDocument/2006/relationships/hyperlink" Target="https://e-journal.sadhulenterailmu.ac.id/index.ph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7"/>
      <c:rotY val="20"/>
      <c:depthPercent val="100"/>
      <c:rAngAx val="1"/>
    </c:view3D>
    <c:floor>
      <c:thickness val="0"/>
      <c:spPr>
        <a:solidFill>
          <a:srgbClr val="C0C0C0"/>
        </a:solidFill>
        <a:ln w="3175" cap="flat" cmpd="sng" algn="ctr">
          <a:solidFill>
            <a:srgbClr val="000000"/>
          </a:solidFill>
          <a:prstDash val="solid"/>
          <a:round/>
        </a:ln>
        <a:effectLst/>
        <a:sp3d contourW="3175">
          <a:contourClr>
            <a:srgbClr val="000000"/>
          </a:contourClr>
        </a:sp3d>
      </c:spPr>
    </c:floor>
    <c:sideWall>
      <c:thickness val="0"/>
      <c:spPr>
        <a:solidFill>
          <a:srgbClr val="C0C0C0"/>
        </a:solidFill>
        <a:ln w="12700">
          <a:solidFill>
            <a:srgbClr val="808080"/>
          </a:solidFill>
          <a:prstDash val="solid"/>
        </a:ln>
        <a:effectLst/>
        <a:sp3d contourW="12700">
          <a:contourClr>
            <a:srgbClr val="808080"/>
          </a:contourClr>
        </a:sp3d>
      </c:spPr>
    </c:sideWall>
    <c:backWall>
      <c:thickness val="0"/>
      <c:spPr>
        <a:solidFill>
          <a:srgbClr val="C0C0C0"/>
        </a:solidFill>
        <a:ln w="12700">
          <a:solidFill>
            <a:srgbClr val="808080"/>
          </a:solidFill>
          <a:prstDash val="solid"/>
        </a:ln>
        <a:effectLst/>
        <a:sp3d contourW="12700">
          <a:contourClr>
            <a:srgbClr val="808080"/>
          </a:contourClr>
        </a:sp3d>
      </c:spPr>
    </c:backWall>
    <c:plotArea>
      <c:layout>
        <c:manualLayout>
          <c:layoutTarget val="inner"/>
          <c:xMode val="edge"/>
          <c:yMode val="edge"/>
          <c:x val="0.11231884057971005"/>
          <c:y val="0.11666666666666729"/>
          <c:w val="0.68840579710145045"/>
          <c:h val="0.6500000000000099"/>
        </c:manualLayout>
      </c:layout>
      <c:bar3DChart>
        <c:barDir val="col"/>
        <c:grouping val="clustered"/>
        <c:varyColors val="0"/>
        <c:ser>
          <c:idx val="0"/>
          <c:order val="0"/>
          <c:tx>
            <c:strRef>
              <c:f>Sheet1!$A$2</c:f>
              <c:strCache>
                <c:ptCount val="1"/>
                <c:pt idx="0">
                  <c:v>East</c:v>
                </c:pt>
              </c:strCache>
            </c:strRef>
          </c:tx>
          <c:spPr>
            <a:solidFill>
              <a:schemeClr val="accent6"/>
            </a:solidFill>
            <a:ln>
              <a:noFill/>
            </a:ln>
            <a:effectLst/>
            <a:sp3d/>
          </c:spPr>
          <c:invertIfNegative val="0"/>
          <c:cat>
            <c:strRef>
              <c:f>Sheet1!$B$1:$E$1</c:f>
              <c:strCache>
                <c:ptCount val="4"/>
                <c:pt idx="0">
                  <c:v>1st Qtr</c:v>
                </c:pt>
                <c:pt idx="1">
                  <c:v>2nd Qtr</c:v>
                </c:pt>
                <c:pt idx="2">
                  <c:v>3rd Qtr</c:v>
                </c:pt>
                <c:pt idx="3">
                  <c:v>4th Qtr</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EAC9-47E9-BDDB-BF0858A4057A}"/>
            </c:ext>
          </c:extLst>
        </c:ser>
        <c:ser>
          <c:idx val="1"/>
          <c:order val="1"/>
          <c:tx>
            <c:strRef>
              <c:f>Sheet1!$A$3</c:f>
              <c:strCache>
                <c:ptCount val="1"/>
                <c:pt idx="0">
                  <c:v>West</c:v>
                </c:pt>
              </c:strCache>
            </c:strRef>
          </c:tx>
          <c:spPr>
            <a:solidFill>
              <a:schemeClr val="accent5"/>
            </a:solidFill>
            <a:ln>
              <a:noFill/>
            </a:ln>
            <a:effectLst/>
            <a:sp3d/>
          </c:spPr>
          <c:invertIfNegative val="0"/>
          <c:cat>
            <c:strRef>
              <c:f>Sheet1!$B$1:$E$1</c:f>
              <c:strCache>
                <c:ptCount val="4"/>
                <c:pt idx="0">
                  <c:v>1st Qtr</c:v>
                </c:pt>
                <c:pt idx="1">
                  <c:v>2nd Qtr</c:v>
                </c:pt>
                <c:pt idx="2">
                  <c:v>3rd Qtr</c:v>
                </c:pt>
                <c:pt idx="3">
                  <c:v>4th Qtr</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EAC9-47E9-BDDB-BF0858A4057A}"/>
            </c:ext>
          </c:extLst>
        </c:ser>
        <c:ser>
          <c:idx val="2"/>
          <c:order val="2"/>
          <c:tx>
            <c:strRef>
              <c:f>Sheet1!$A$4</c:f>
              <c:strCache>
                <c:ptCount val="1"/>
                <c:pt idx="0">
                  <c:v>North</c:v>
                </c:pt>
              </c:strCache>
            </c:strRef>
          </c:tx>
          <c:spPr>
            <a:solidFill>
              <a:schemeClr val="accent4"/>
            </a:solidFill>
            <a:ln>
              <a:noFill/>
            </a:ln>
            <a:effectLst/>
            <a:sp3d/>
          </c:spPr>
          <c:invertIfNegative val="0"/>
          <c:cat>
            <c:strRef>
              <c:f>Sheet1!$B$1:$E$1</c:f>
              <c:strCache>
                <c:ptCount val="4"/>
                <c:pt idx="0">
                  <c:v>1st Qtr</c:v>
                </c:pt>
                <c:pt idx="1">
                  <c:v>2nd Qtr</c:v>
                </c:pt>
                <c:pt idx="2">
                  <c:v>3rd Qtr</c:v>
                </c:pt>
                <c:pt idx="3">
                  <c:v>4th Qtr</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EAC9-47E9-BDDB-BF0858A4057A}"/>
            </c:ext>
          </c:extLst>
        </c:ser>
        <c:dLbls>
          <c:showLegendKey val="0"/>
          <c:showVal val="0"/>
          <c:showCatName val="0"/>
          <c:showSerName val="0"/>
          <c:showPercent val="0"/>
          <c:showBubbleSize val="0"/>
        </c:dLbls>
        <c:gapWidth val="150"/>
        <c:gapDepth val="0"/>
        <c:shape val="box"/>
        <c:axId val="253527552"/>
        <c:axId val="253529088"/>
        <c:axId val="0"/>
      </c:bar3DChart>
      <c:catAx>
        <c:axId val="253527552"/>
        <c:scaling>
          <c:orientation val="minMax"/>
        </c:scaling>
        <c:delete val="0"/>
        <c:axPos val="b"/>
        <c:numFmt formatCode="General" sourceLinked="1"/>
        <c:majorTickMark val="out"/>
        <c:minorTickMark val="none"/>
        <c:tickLblPos val="low"/>
        <c:spPr>
          <a:noFill/>
          <a:ln w="3090" cap="flat" cmpd="sng" algn="ctr">
            <a:solidFill>
              <a:srgbClr val="000000"/>
            </a:solidFill>
            <a:prstDash val="solid"/>
            <a:round/>
          </a:ln>
          <a:effectLst/>
        </c:spPr>
        <c:txPr>
          <a:bodyPr rot="0" spcFirstLastPara="1" vertOverflow="ellipsis" wrap="square" anchor="ctr" anchorCtr="1"/>
          <a:lstStyle/>
          <a:p>
            <a:pPr>
              <a:defRPr sz="515" b="1" i="0" u="none" strike="noStrike" kern="1200" baseline="0">
                <a:solidFill>
                  <a:srgbClr val="000000"/>
                </a:solidFill>
                <a:latin typeface="Arial"/>
                <a:ea typeface="Arial"/>
                <a:cs typeface="Arial"/>
              </a:defRPr>
            </a:pPr>
            <a:endParaRPr lang="en-US"/>
          </a:p>
        </c:txPr>
        <c:crossAx val="253529088"/>
        <c:crosses val="autoZero"/>
        <c:auto val="1"/>
        <c:lblAlgn val="ctr"/>
        <c:lblOffset val="100"/>
        <c:tickLblSkip val="1"/>
        <c:tickMarkSkip val="1"/>
        <c:noMultiLvlLbl val="0"/>
      </c:catAx>
      <c:valAx>
        <c:axId val="253529088"/>
        <c:scaling>
          <c:orientation val="minMax"/>
        </c:scaling>
        <c:delete val="0"/>
        <c:axPos val="l"/>
        <c:majorGridlines>
          <c:spPr>
            <a:ln w="3090" cap="flat" cmpd="sng" algn="ctr">
              <a:solidFill>
                <a:srgbClr val="000000"/>
              </a:solidFill>
              <a:prstDash val="solid"/>
              <a:round/>
            </a:ln>
            <a:effectLst/>
          </c:spPr>
        </c:majorGridlines>
        <c:numFmt formatCode="General" sourceLinked="1"/>
        <c:majorTickMark val="out"/>
        <c:minorTickMark val="none"/>
        <c:tickLblPos val="nextTo"/>
        <c:spPr>
          <a:noFill/>
          <a:ln w="3090" cap="flat" cmpd="sng" algn="ctr">
            <a:solidFill>
              <a:srgbClr val="000000"/>
            </a:solidFill>
            <a:prstDash val="solid"/>
            <a:round/>
          </a:ln>
          <a:effectLst/>
        </c:spPr>
        <c:txPr>
          <a:bodyPr rot="0" spcFirstLastPara="1" vertOverflow="ellipsis" wrap="square" anchor="ctr" anchorCtr="1"/>
          <a:lstStyle/>
          <a:p>
            <a:pPr>
              <a:defRPr sz="515" b="1" i="0" u="none" strike="noStrike" kern="1200" baseline="0">
                <a:solidFill>
                  <a:srgbClr val="000000"/>
                </a:solidFill>
                <a:latin typeface="Arial"/>
                <a:ea typeface="Arial"/>
                <a:cs typeface="Arial"/>
              </a:defRPr>
            </a:pPr>
            <a:endParaRPr lang="en-US"/>
          </a:p>
        </c:txPr>
        <c:crossAx val="253527552"/>
        <c:crosses val="autoZero"/>
        <c:crossBetween val="between"/>
      </c:valAx>
      <c:spPr>
        <a:noFill/>
        <a:ln w="25390">
          <a:noFill/>
        </a:ln>
        <a:effectLst/>
      </c:spPr>
    </c:plotArea>
    <c:plotVisOnly val="1"/>
    <c:dispBlanksAs val="gap"/>
    <c:showDLblsOverMax val="0"/>
  </c:chart>
  <c:spPr>
    <a:noFill/>
    <a:ln w="9525" cap="flat" cmpd="sng" algn="ctr">
      <a:noFill/>
      <a:prstDash val="solid"/>
      <a:round/>
    </a:ln>
    <a:effectLst/>
  </c:spPr>
  <c:txPr>
    <a:bodyPr/>
    <a:lstStyle/>
    <a:p>
      <a:pPr>
        <a:defRPr sz="515" b="1" i="0" u="none" strike="noStrike" baseline="0">
          <a:solidFill>
            <a:srgbClr val="000000"/>
          </a:solidFill>
          <a:latin typeface="Arial"/>
          <a:ea typeface="Arial"/>
          <a:cs typeface="Aria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C5958-CBCB-4119-A2E8-1BAEA310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6</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UKP</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Noname</dc:creator>
  <cp:lastModifiedBy>Reviewer</cp:lastModifiedBy>
  <cp:revision>265</cp:revision>
  <dcterms:created xsi:type="dcterms:W3CDTF">2025-04-22T01:46:00Z</dcterms:created>
  <dcterms:modified xsi:type="dcterms:W3CDTF">2026-06-08T01:09:00Z</dcterms:modified>
</cp:coreProperties>
</file>