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sdt>
        <w:sdtPr>
          <w:id w:val="-178217360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  <w:rtl w:val="0"/>
            </w:rPr>
            <w:t xml:space="preserve">บันทึกแนบท้ายสัญญาจ้าง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sdt>
        <w:sdtPr>
          <w:id w:val="1378267463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  <w:rtl w:val="0"/>
            </w:rPr>
            <w:t xml:space="preserve">雇用契約書の付録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249602308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　　　　　　　　　　　　　　　　　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องค์กรเพื่อเตรียมการสำหรับธุรกิจขนส่งทางรถยนต์เฉพาะทางสังกัด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特定自動車運送業準備所属機関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は、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มีหน้าที่รับผิดชอบแรงงาน</w:t>
      </w: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ตาม</w:t>
      </w:r>
      <w:r w:rsidDel="00000000" w:rsidR="00000000" w:rsidRPr="00000000"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กิจกรรมที่กำหนด 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 xml:space="preserve">                   </w:t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ดังหัวข้อระบุต่อไปนี้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特定自動車運送業準備外国人に対して下記に関する責任を持つ。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2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-284" w:firstLine="0"/>
        <w:jc w:val="both"/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1.ในกรณีที่มีภัยพิบัติทางธรรมชาติ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องค์กรเพื่อเตรียมการสำหรับธุรกิจขนส่งทางรถยนต์เฉพาะทางสังกัดจะต้องจัดการอพยพแรงงานตามกิจกรรมที่กำหนดไปอยู่ในสถานที่ที่ปลอดภัย และหากอยู่ในสภาวะที่ไม่สามารถทำงานได้อีกต่อไปให้องค์กรเพื่อเตรียมการสำหรับธุรกิจขนส่งทางรถยนต์เฉพาะทางสังกัดจัดการจัดส่งแรงงานตามกิจกรรมที่กำหนดกลับประเทศไทยโดยออกค่าใช้จ่ายให้ด้ว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995344249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1.天災があった場合、</w:t>
          </w:r>
        </w:sdtContent>
      </w:sdt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特定自動車運送業準備所属機関</w:t>
      </w:r>
      <w:sdt>
        <w:sdtPr>
          <w:id w:val="1050639622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は</w:t>
          </w:r>
        </w:sdtContent>
      </w:sdt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特定自動車運送業準備　外国人</w:t>
      </w:r>
      <w:sdt>
        <w:sdtPr>
          <w:id w:val="475369417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を安全な場所に避難させなければならない。就労を継続できない状況、</w:t>
          </w:r>
        </w:sdtContent>
      </w:sdt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特定自動車運送業準備所属機関</w:t>
      </w:r>
      <w:sdt>
        <w:sdtPr>
          <w:id w:val="-178988070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は</w:t>
          </w:r>
        </w:sdtContent>
      </w:sdt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特定自動車運送業準備外国人</w:t>
      </w:r>
      <w:sdt>
        <w:sdtPr>
          <w:id w:val="2010619240"/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をタイへ帰国　　させる手続きをし、その費用を支払わねばならない</w:t>
          </w:r>
        </w:sdtContent>
      </w:sdt>
      <w:sdt>
        <w:sdtPr>
          <w:id w:val="-1590605616"/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0" w:firstLine="0"/>
        <w:jc w:val="both"/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  กรณีแรงงานตามกิจกรรมที่กำหนดถึงแก่ความตาย องค์กรเพื่อเตรียมการสำหรับธุรกิจขนส่งทางรถยนต์เฉพาะทางสังกัดต้องรับผิดชอบค่าใช้จ่ายในการจัดการศพ จัดส่งอัฐิและทรัพย์สิน ของแรงงานต่างชาติกลับภูมิลำเนา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8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特定自動車運送業準備外国人</w:t>
      </w:r>
      <w:sdt>
        <w:sdtPr>
          <w:id w:val="112343895"/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が死亡した場合、</w:t>
          </w:r>
        </w:sdtContent>
      </w:sdt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特定自動車運送業準備所属機関</w:t>
      </w:r>
      <w:sdt>
        <w:sdtPr>
          <w:id w:val="-1954308846"/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は</w:t>
          </w:r>
        </w:sdtContent>
      </w:sdt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特定自動車運送業準備外国人</w:t>
      </w:r>
      <w:sdt>
        <w:sdtPr>
          <w:id w:val="-1559267391"/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の葬儀を行い、遺骨、遺留品をタイ国本籍地まで送る費用を負担しなければならない。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特定自動車運送業準備所属機関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 ㊞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องค์กรที่แรงงานตามกิจกรรมที่กำหนดสังกัด</w:t>
        <w:tab/>
        <w:t xml:space="preserve">       (     </w:t>
        <w:tab/>
        <w:t xml:space="preserve">          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特定自動車運送業準備外国人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แรงงานตามกิจกรรมที่กำหนด </w:t>
      </w:r>
      <w:sdt>
        <w:sdtPr>
          <w:id w:val="922015219"/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         　    (　　　</w:t>
            <w:tab/>
            <w:t xml:space="preserve"> )</w:t>
          </w:r>
        </w:sdtContent>
      </w:sdt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261090322"/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証人　　                                                                        </w:t>
          </w:r>
        </w:sdtContent>
      </w:sdt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UPC" w:cs="CordiaUPC" w:eastAsia="CordiaUPC" w:hAnsi="Cordi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พยาน   </w:t>
      </w:r>
      <w:sdt>
        <w:sdtPr>
          <w:id w:val="-1199932653"/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                                              (　</w:t>
            <w:tab/>
            <w:t xml:space="preserve">          )    </w:t>
          </w:r>
        </w:sdtContent>
      </w:sdt>
    </w:p>
    <w:sectPr>
      <w:footerReference r:id="rId7" w:type="even"/>
      <w:pgSz w:h="15840" w:w="12240" w:orient="portrait"/>
      <w:pgMar w:bottom="851" w:top="1247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Unicode MS"/>
  <w:font w:name="Gungsuh"/>
  <w:font w:name="CordiaUPC"/>
  <w:font w:name="MS Mincho"/>
  <w:font w:name="Cordia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th-TH" w:eastAsia="ja-JP" w:val="en-US"/>
    </w:rPr>
  </w:style>
  <w:style w:type="paragraph" w:styleId="見出し2">
    <w:name w:val="見出し 2"/>
    <w:basedOn w:val="標準"/>
    <w:next w:val="見出し2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1"/>
    </w:pPr>
    <w:rPr>
      <w:rFonts w:ascii="Tahoma" w:cs="Angsana New" w:eastAsia="ＭＳ Ｐゴシック" w:hAnsi="Tahoma"/>
      <w:w w:val="100"/>
      <w:position w:val="-1"/>
      <w:sz w:val="29"/>
      <w:szCs w:val="29"/>
      <w:effect w:val="none"/>
      <w:vertAlign w:val="baseline"/>
      <w:cs w:val="0"/>
      <w:em w:val="none"/>
      <w:lang w:bidi="th-TH" w:eastAsia="ja-JP" w:val="und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標準(Web)">
    <w:name w:val="標準 (Web)"/>
    <w:basedOn w:val="標準"/>
    <w:next w:val="標準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th-TH" w:eastAsia="ja-JP" w:val="en-US"/>
    </w:rPr>
  </w:style>
  <w:style w:type="character" w:styleId="ft">
    <w:name w:val="ft"/>
    <w:basedOn w:val="段落フォント"/>
    <w:next w:val="f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1">
    <w:name w:val="st1"/>
    <w:basedOn w:val="段落フォント"/>
    <w:next w:val="s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th-TH" w:eastAsia="ja-JP" w:val="und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行間詰め">
    <w:name w:val="行間詰め"/>
    <w:next w:val="行間詰め"/>
    <w:autoRedefine w:val="0"/>
    <w:hidden w:val="0"/>
    <w:qFormat w:val="0"/>
    <w:pPr>
      <w:widowControl w:val="0"/>
      <w:suppressAutoHyphens w:val="1"/>
      <w:spacing w:line="1" w:lineRule="atLeast"/>
      <w:ind w:left="1797" w:leftChars="-1" w:rightChars="0" w:hanging="357" w:firstLineChars="-1"/>
      <w:jc w:val="both"/>
      <w:textDirection w:val="btLr"/>
      <w:textAlignment w:val="top"/>
      <w:outlineLvl w:val="0"/>
    </w:pPr>
    <w:rPr>
      <w:rFonts w:ascii="Century" w:cs="Cordia New" w:hAnsi="Century"/>
      <w:w w:val="100"/>
      <w:kern w:val="2"/>
      <w:position w:val="-1"/>
      <w:sz w:val="21"/>
      <w:szCs w:val="28"/>
      <w:effect w:val="none"/>
      <w:vertAlign w:val="baseline"/>
      <w:cs w:val="0"/>
      <w:em w:val="none"/>
      <w:lang w:bidi="th-TH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30"/>
      <w:effect w:val="none"/>
      <w:vertAlign w:val="baseline"/>
      <w:cs w:val="0"/>
      <w:em w:val="none"/>
      <w:lang w:bidi="th-TH" w:eastAsia="ja-JP" w:val="und"/>
    </w:rPr>
  </w:style>
  <w:style w:type="character" w:styleId="日付(文字)">
    <w:name w:val="日付 (文字)"/>
    <w:next w:val="日付(文字)"/>
    <w:autoRedefine w:val="0"/>
    <w:hidden w:val="0"/>
    <w:qFormat w:val="0"/>
    <w:rPr>
      <w:w w:val="100"/>
      <w:position w:val="-1"/>
      <w:sz w:val="24"/>
      <w:szCs w:val="30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xt2">
    <w:name w:val="stxt2"/>
    <w:next w:val="stxt2"/>
    <w:autoRedefine w:val="0"/>
    <w:hidden w:val="0"/>
    <w:qFormat w:val="0"/>
    <w:rPr>
      <w:w w:val="100"/>
      <w:position w:val="-1"/>
      <w:sz w:val="19"/>
      <w:szCs w:val="19"/>
      <w:effect w:val="none"/>
      <w:vertAlign w:val="baseline"/>
      <w:cs w:val="0"/>
      <w:em w:val="none"/>
      <w:lang/>
    </w:rPr>
  </w:style>
  <w:style w:type="character" w:styleId="st">
    <w:name w:val="st"/>
    <w:basedOn w:val="段落フォント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強調斜体">
    <w:name w:val="強調斜体"/>
    <w:next w:val="強調斜体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見出し2(文字)">
    <w:name w:val="見出し 2 (文字)"/>
    <w:next w:val="見出し2(文字)"/>
    <w:autoRedefine w:val="0"/>
    <w:hidden w:val="0"/>
    <w:qFormat w:val="0"/>
    <w:rPr>
      <w:rFonts w:ascii="Tahoma" w:cs="Tahoma" w:eastAsia="ＭＳ Ｐゴシック" w:hAnsi="Tahoma"/>
      <w:w w:val="100"/>
      <w:position w:val="-1"/>
      <w:sz w:val="29"/>
      <w:szCs w:val="29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00066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at_a11y1">
    <w:name w:val="at_a11y1"/>
    <w:basedOn w:val="段落フォント"/>
    <w:next w:val="at_a11y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readcrumbs">
    <w:name w:val="breadcrumbs"/>
    <w:basedOn w:val="段落フォント"/>
    <w:next w:val="breadcrumb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reatedate1">
    <w:name w:val="createdate1"/>
    <w:next w:val="createdate1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createby1">
    <w:name w:val="createby1"/>
    <w:next w:val="createby1"/>
    <w:autoRedefine w:val="0"/>
    <w:hidden w:val="0"/>
    <w:qFormat w:val="0"/>
    <w:rPr>
      <w:cap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article-section1">
    <w:name w:val="article-section1"/>
    <w:next w:val="article-section1"/>
    <w:autoRedefine w:val="0"/>
    <w:hidden w:val="0"/>
    <w:qFormat w:val="0"/>
    <w:rPr>
      <w:caps w:val="1"/>
      <w:color w:val="999999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copyrightcss">
    <w:name w:val="copyrightcss"/>
    <w:basedOn w:val="段落フォント"/>
    <w:next w:val="copyrightcs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21">
    <w:name w:val="text21"/>
    <w:next w:val="text21"/>
    <w:autoRedefine w:val="0"/>
    <w:hidden w:val="0"/>
    <w:qFormat w:val="0"/>
    <w:rPr>
      <w:rFonts w:ascii="ＭＳ Ｐゴシック" w:eastAsia="ＭＳ Ｐゴシック" w:hAnsi="ＭＳ Ｐゴシック" w:hint="eastAsia"/>
      <w:w w:val="100"/>
      <w:position w:val="-1"/>
      <w:sz w:val="12"/>
      <w:szCs w:val="12"/>
      <w:effect w:val="none"/>
      <w:vertAlign w:val="baseline"/>
      <w:cs w:val="0"/>
      <w:em w:val="none"/>
      <w:lang/>
    </w:rPr>
  </w:style>
  <w:style w:type="paragraph" w:styleId="リスト段落">
    <w:name w:val="リスト段落"/>
    <w:basedOn w:val="標準"/>
    <w:next w:val="リスト段落"/>
    <w:autoRedefine w:val="0"/>
    <w:hidden w:val="0"/>
    <w:qFormat w:val="0"/>
    <w:pPr>
      <w:suppressAutoHyphens w:val="1"/>
      <w:spacing w:line="1" w:lineRule="atLeast"/>
      <w:ind w:left="840" w:leftChars="400" w:rightChars="0" w:firstLineChars="-1"/>
      <w:textDirection w:val="btLr"/>
      <w:textAlignment w:val="top"/>
      <w:outlineLvl w:val="0"/>
    </w:pPr>
    <w:rPr>
      <w:w w:val="100"/>
      <w:position w:val="-1"/>
      <w:sz w:val="24"/>
      <w:szCs w:val="30"/>
      <w:effect w:val="none"/>
      <w:vertAlign w:val="baseline"/>
      <w:cs w:val="0"/>
      <w:em w:val="none"/>
      <w:lang w:bidi="th-TH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30"/>
      <w:effect w:val="none"/>
      <w:vertAlign w:val="baseline"/>
      <w:cs w:val="0"/>
      <w:em w:val="none"/>
      <w:lang w:bidi="th-TH" w:eastAsia="ja-JP" w:val="und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position w:val="-1"/>
      <w:sz w:val="24"/>
      <w:szCs w:val="30"/>
      <w:effect w:val="none"/>
      <w:vertAlign w:val="baseline"/>
      <w:cs w:val="0"/>
      <w:em w:val="none"/>
      <w:lang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umfQGb1Wn3Vz5h+vymaB1f4Vtw==">CgMxLjAaLgoBMBIpCicIB0IjCg9UaW1lcyBOZXcgUm9tYW4SEEFyaWFsIFVuaWNvZGUgTVM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DgAciExX0ZyMlVtYTJLMlc2Njlsa29kZU8tN3NHUHR1WGRta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2025-05-06T07:38:00Z</dcterms:created>
  <dc:creator>Office ofl Labour Affairs</dc:creator>
</cp:coreProperties>
</file>