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198D9" w14:textId="77777777" w:rsidR="00AF786A" w:rsidRDefault="00AF786A" w:rsidP="00AF786A">
      <w:pPr>
        <w:pStyle w:val="papertitle"/>
        <w:spacing w:before="160" w:after="320"/>
      </w:pPr>
      <w:r>
        <w:t>Paper Title (24pt, Times New Roman, upper case, line spacing: Before: 8pt, after: 16pt)</w:t>
      </w:r>
    </w:p>
    <w:p w14:paraId="79FC318A" w14:textId="77777777" w:rsidR="00AF786A" w:rsidRPr="00D21527" w:rsidRDefault="00AF786A" w:rsidP="00AF786A">
      <w:pPr>
        <w:pStyle w:val="papersubtitle"/>
        <w:spacing w:after="320"/>
        <w:rPr>
          <w:i/>
        </w:rPr>
      </w:pPr>
      <w:r w:rsidRPr="00D21527">
        <w:rPr>
          <w:i/>
        </w:rPr>
        <w:t>Subtitle</w:t>
      </w:r>
      <w:r>
        <w:rPr>
          <w:i/>
        </w:rPr>
        <w:t xml:space="preserve"> if needed</w:t>
      </w:r>
      <w:r w:rsidRPr="00D21527">
        <w:rPr>
          <w:i/>
        </w:rPr>
        <w:t xml:space="preserve"> (</w:t>
      </w:r>
      <w:r>
        <w:rPr>
          <w:i/>
          <w:iCs/>
        </w:rPr>
        <w:t xml:space="preserve">14pt, </w:t>
      </w:r>
      <w:proofErr w:type="spellStart"/>
      <w:proofErr w:type="gramStart"/>
      <w:r>
        <w:rPr>
          <w:i/>
          <w:iCs/>
        </w:rPr>
        <w:t>Italic,</w:t>
      </w:r>
      <w:r w:rsidRPr="00D21527">
        <w:rPr>
          <w:i/>
          <w:iCs/>
        </w:rPr>
        <w:t>line</w:t>
      </w:r>
      <w:proofErr w:type="spellEnd"/>
      <w:proofErr w:type="gramEnd"/>
      <w:r w:rsidRPr="00D21527">
        <w:rPr>
          <w:i/>
          <w:iCs/>
        </w:rPr>
        <w:t xml:space="preserve"> spacing: </w:t>
      </w:r>
      <w:r>
        <w:rPr>
          <w:i/>
          <w:iCs/>
        </w:rPr>
        <w:t>B</w:t>
      </w:r>
      <w:r w:rsidRPr="00D21527">
        <w:rPr>
          <w:i/>
          <w:iCs/>
        </w:rPr>
        <w:t>efore:8pt, after:16pt</w:t>
      </w:r>
      <w:r w:rsidRPr="00D21527">
        <w:rPr>
          <w:i/>
        </w:rPr>
        <w:t>)</w:t>
      </w:r>
    </w:p>
    <w:p w14:paraId="5B057231" w14:textId="77777777" w:rsidR="00AF786A" w:rsidRDefault="00AF786A" w:rsidP="00AF786A">
      <w:pPr>
        <w:pStyle w:val="Author"/>
        <w:spacing w:before="160" w:after="80"/>
        <w:rPr>
          <w:rFonts w:eastAsia="Times New Roman"/>
        </w:rPr>
      </w:pPr>
      <w:r w:rsidRPr="00D26A36">
        <w:rPr>
          <w:vertAlign w:val="superscript"/>
        </w:rPr>
        <w:t>1</w:t>
      </w:r>
      <w:r>
        <w:t>Name of 1</w:t>
      </w:r>
      <w:r w:rsidRPr="003659F6">
        <w:rPr>
          <w:vertAlign w:val="superscript"/>
        </w:rPr>
        <w:t>st</w:t>
      </w:r>
      <w:r>
        <w:t xml:space="preserve"> Author, </w:t>
      </w:r>
      <w:r w:rsidRPr="00D26A36">
        <w:rPr>
          <w:vertAlign w:val="superscript"/>
        </w:rPr>
        <w:t>2</w:t>
      </w:r>
      <w:r>
        <w:t>Name of 2</w:t>
      </w:r>
      <w:r w:rsidRPr="003659F6">
        <w:rPr>
          <w:vertAlign w:val="superscript"/>
        </w:rPr>
        <w:t>nd</w:t>
      </w:r>
      <w:r>
        <w:t xml:space="preserve"> Author, </w:t>
      </w:r>
      <w:r w:rsidRPr="00D26A36">
        <w:rPr>
          <w:vertAlign w:val="superscript"/>
        </w:rPr>
        <w:t>3</w:t>
      </w:r>
      <w:r>
        <w:t>Name of 3</w:t>
      </w:r>
      <w:r w:rsidRPr="003659F6">
        <w:rPr>
          <w:vertAlign w:val="superscript"/>
        </w:rPr>
        <w:t>rd</w:t>
      </w:r>
      <w:r>
        <w:t xml:space="preserve"> Author</w:t>
      </w:r>
    </w:p>
    <w:p w14:paraId="7AFAB3C3" w14:textId="77777777" w:rsidR="00AF786A" w:rsidRDefault="00AF786A" w:rsidP="00AF786A">
      <w:pPr>
        <w:pStyle w:val="Affiliation"/>
        <w:rPr>
          <w:rFonts w:eastAsia="Times New Roman"/>
        </w:rPr>
      </w:pPr>
      <w:r w:rsidRPr="003659F6">
        <w:rPr>
          <w:rFonts w:eastAsia="Times New Roman"/>
          <w:vertAlign w:val="superscript"/>
        </w:rPr>
        <w:t>1</w:t>
      </w:r>
      <w:r>
        <w:rPr>
          <w:rFonts w:eastAsia="Times New Roman"/>
        </w:rPr>
        <w:t>Designation of 1</w:t>
      </w:r>
      <w:r w:rsidRPr="003659F6">
        <w:rPr>
          <w:rFonts w:eastAsia="Times New Roman"/>
          <w:vertAlign w:val="superscript"/>
        </w:rPr>
        <w:t>st</w:t>
      </w:r>
      <w:r>
        <w:rPr>
          <w:rFonts w:eastAsia="Times New Roman"/>
        </w:rPr>
        <w:t xml:space="preserve"> Author, </w:t>
      </w:r>
      <w:r w:rsidRPr="003659F6">
        <w:rPr>
          <w:rFonts w:eastAsia="Times New Roman"/>
          <w:vertAlign w:val="superscript"/>
        </w:rPr>
        <w:t>2</w:t>
      </w:r>
      <w:r>
        <w:rPr>
          <w:rFonts w:eastAsia="Times New Roman"/>
        </w:rPr>
        <w:t>Designation of 2</w:t>
      </w:r>
      <w:r w:rsidRPr="003659F6">
        <w:rPr>
          <w:rFonts w:eastAsia="Times New Roman"/>
          <w:vertAlign w:val="superscript"/>
        </w:rPr>
        <w:t>nd</w:t>
      </w:r>
      <w:r>
        <w:rPr>
          <w:rFonts w:eastAsia="Times New Roman"/>
        </w:rPr>
        <w:t xml:space="preserve"> Author, </w:t>
      </w:r>
      <w:r w:rsidRPr="003659F6">
        <w:rPr>
          <w:rFonts w:eastAsia="Times New Roman"/>
          <w:vertAlign w:val="superscript"/>
        </w:rPr>
        <w:t>3</w:t>
      </w:r>
      <w:r>
        <w:rPr>
          <w:rFonts w:eastAsia="Times New Roman"/>
        </w:rPr>
        <w:t>Designation of 3</w:t>
      </w:r>
      <w:r w:rsidRPr="003659F6">
        <w:rPr>
          <w:rFonts w:eastAsia="Times New Roman"/>
          <w:vertAlign w:val="superscript"/>
        </w:rPr>
        <w:t>rd</w:t>
      </w:r>
      <w:r>
        <w:rPr>
          <w:rFonts w:eastAsia="Times New Roman"/>
        </w:rPr>
        <w:t xml:space="preserve"> Author</w:t>
      </w:r>
    </w:p>
    <w:p w14:paraId="7ECF4A9B" w14:textId="77777777" w:rsidR="00AF786A" w:rsidRDefault="00AF786A" w:rsidP="00AF786A">
      <w:pPr>
        <w:pStyle w:val="Affiliation"/>
        <w:rPr>
          <w:rFonts w:eastAsia="Times New Roman"/>
        </w:rPr>
      </w:pPr>
      <w:r w:rsidRPr="00F4168E">
        <w:rPr>
          <w:rFonts w:eastAsia="Times New Roman"/>
          <w:vertAlign w:val="superscript"/>
        </w:rPr>
        <w:t>1</w:t>
      </w:r>
      <w:r>
        <w:rPr>
          <w:rFonts w:eastAsia="Times New Roman"/>
        </w:rPr>
        <w:t>Name of Department of 1</w:t>
      </w:r>
      <w:r w:rsidRPr="00F4168E">
        <w:rPr>
          <w:rFonts w:eastAsia="Times New Roman"/>
          <w:vertAlign w:val="superscript"/>
        </w:rPr>
        <w:t>st</w:t>
      </w:r>
      <w:r>
        <w:rPr>
          <w:rFonts w:eastAsia="Times New Roman"/>
        </w:rPr>
        <w:t xml:space="preserve"> Author, </w:t>
      </w:r>
    </w:p>
    <w:p w14:paraId="716E056E" w14:textId="77777777" w:rsidR="00AF786A" w:rsidRDefault="00AF786A" w:rsidP="00AF786A">
      <w:pPr>
        <w:pStyle w:val="Affiliation"/>
      </w:pPr>
      <w:r w:rsidRPr="00F4168E">
        <w:rPr>
          <w:rFonts w:eastAsia="Times New Roman"/>
          <w:vertAlign w:val="superscript"/>
        </w:rPr>
        <w:t>1</w:t>
      </w:r>
      <w:r>
        <w:rPr>
          <w:rFonts w:eastAsia="Times New Roman"/>
        </w:rPr>
        <w:t>N</w:t>
      </w:r>
      <w:r>
        <w:t>ame of organization of 1</w:t>
      </w:r>
      <w:r w:rsidRPr="00F4168E">
        <w:rPr>
          <w:vertAlign w:val="superscript"/>
        </w:rPr>
        <w:t>st</w:t>
      </w:r>
      <w:r>
        <w:t xml:space="preserve"> Author, City, Country</w:t>
      </w:r>
    </w:p>
    <w:p w14:paraId="38DF5A84" w14:textId="77777777" w:rsidR="002D5000" w:rsidRDefault="002D5000" w:rsidP="002D5000">
      <w:pPr>
        <w:spacing w:beforeLines="0" w:before="0" w:afterLines="0" w:after="240" w:line="240" w:lineRule="auto"/>
        <w:jc w:val="left"/>
        <w:rPr>
          <w:rFonts w:ascii="Times New Roman" w:hAnsi="Times New Roman" w:cs="Times New Roman"/>
          <w:b/>
          <w:bCs/>
          <w:sz w:val="24"/>
          <w:szCs w:val="24"/>
        </w:rPr>
      </w:pPr>
    </w:p>
    <w:p w14:paraId="204337A1" w14:textId="77777777" w:rsidR="00AF786A" w:rsidRDefault="00AF786A" w:rsidP="002D5000">
      <w:pPr>
        <w:spacing w:beforeLines="0" w:before="0" w:afterLines="0" w:after="240" w:line="240" w:lineRule="auto"/>
        <w:jc w:val="left"/>
        <w:rPr>
          <w:rFonts w:ascii="Times New Roman" w:hAnsi="Times New Roman" w:cs="Times New Roman"/>
          <w:b/>
          <w:bCs/>
          <w:sz w:val="24"/>
          <w:szCs w:val="24"/>
        </w:rPr>
        <w:sectPr w:rsidR="00AF786A" w:rsidSect="002D5000">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134" w:header="397" w:footer="680" w:gutter="0"/>
          <w:cols w:space="708"/>
          <w:docGrid w:linePitch="360"/>
        </w:sectPr>
      </w:pPr>
    </w:p>
    <w:p w14:paraId="4388024E" w14:textId="77777777" w:rsidR="002D5000" w:rsidRPr="002D5000" w:rsidRDefault="002D5000" w:rsidP="002D5000">
      <w:pPr>
        <w:spacing w:beforeLines="0" w:before="0" w:afterLines="0" w:after="240" w:line="240" w:lineRule="auto"/>
        <w:rPr>
          <w:rFonts w:ascii="Times New Roman" w:hAnsi="Times New Roman" w:cs="Times New Roman"/>
          <w:sz w:val="24"/>
          <w:szCs w:val="24"/>
        </w:rPr>
      </w:pPr>
      <w:r w:rsidRPr="002D5000">
        <w:rPr>
          <w:rFonts w:ascii="Times New Roman" w:hAnsi="Times New Roman" w:cs="Times New Roman"/>
          <w:b/>
          <w:bCs/>
          <w:sz w:val="24"/>
          <w:szCs w:val="24"/>
        </w:rPr>
        <w:t>Abstract</w:t>
      </w:r>
    </w:p>
    <w:p w14:paraId="53CD3304" w14:textId="77777777" w:rsidR="002D5000" w:rsidRPr="002D5000" w:rsidRDefault="002D5000" w:rsidP="002D5000">
      <w:pPr>
        <w:spacing w:beforeLines="0" w:before="0" w:afterLines="0" w:after="240" w:line="240" w:lineRule="auto"/>
        <w:rPr>
          <w:rFonts w:ascii="Times New Roman" w:hAnsi="Times New Roman" w:cs="Times New Roman"/>
          <w:sz w:val="24"/>
          <w:szCs w:val="24"/>
        </w:rPr>
      </w:pPr>
      <w:r w:rsidRPr="002D5000">
        <w:rPr>
          <w:rFonts w:ascii="Times New Roman" w:hAnsi="Times New Roman" w:cs="Times New Roman"/>
          <w:sz w:val="24"/>
          <w:szCs w:val="24"/>
        </w:rPr>
        <w:t>This study investigated the effect of peer assessment technique on secondary school students' achievement, interest, and study habits in chemistry in Anambra State, Nigeria. Using a quasi-experimental research design, 240 senior secondary school two (SS2) chemistry students from eight randomly selected schools were assigned to experimental and control groups. The experimental group utilized peer assessment techniques while the control group used conventional assessment methods. Three instruments were developed: Chemistry Achievement Test (CAT), Chemistry Interest Scale (CIS), and Chemistry Study Habit Inventory (CSHI). Data analysis employed mean, standard deviation, and Analysis of Covariance (ANCOVA). Results revealed that students exposed to peer assessment techniques significantly outperformed those taught using conventional methods in achievement (F=27.42, p&lt;0.05), demonstrated increased interest in chemistry (F=19.86, p&lt;0.05), and developed better study habits (F=23.15, p&lt;0.05). The study recommends the integration of peer assessment techniques into chemistry teaching to enhance student performance and engagement in Anambra State secondary schools.</w:t>
      </w:r>
    </w:p>
    <w:p w14:paraId="022B01A4" w14:textId="77777777" w:rsidR="002D5000" w:rsidRPr="002D5000" w:rsidRDefault="002D5000" w:rsidP="002D5000">
      <w:pPr>
        <w:spacing w:beforeLines="0" w:before="0" w:afterLines="0" w:after="240" w:line="240" w:lineRule="auto"/>
        <w:rPr>
          <w:rFonts w:ascii="Times New Roman" w:hAnsi="Times New Roman" w:cs="Times New Roman"/>
          <w:sz w:val="24"/>
          <w:szCs w:val="24"/>
        </w:rPr>
      </w:pPr>
      <w:r w:rsidRPr="002D5000">
        <w:rPr>
          <w:rFonts w:ascii="Times New Roman" w:hAnsi="Times New Roman" w:cs="Times New Roman"/>
          <w:b/>
          <w:bCs/>
          <w:sz w:val="24"/>
          <w:szCs w:val="24"/>
        </w:rPr>
        <w:t>Keywords:</w:t>
      </w:r>
      <w:r w:rsidRPr="002D5000">
        <w:rPr>
          <w:rFonts w:ascii="Times New Roman" w:hAnsi="Times New Roman" w:cs="Times New Roman"/>
          <w:sz w:val="24"/>
          <w:szCs w:val="24"/>
        </w:rPr>
        <w:t xml:space="preserve"> Peer assessment, Chemistry education, Student achievement, Interest, Study habits, Secondary education, Anambra State</w:t>
      </w:r>
    </w:p>
    <w:p w14:paraId="46EA943E" w14:textId="3FA16678" w:rsidR="002D5000" w:rsidRPr="002D5000" w:rsidRDefault="002D5000" w:rsidP="002D5000">
      <w:pPr>
        <w:spacing w:beforeLines="0" w:before="0" w:afterLines="0" w:after="240" w:line="240" w:lineRule="auto"/>
        <w:rPr>
          <w:rFonts w:ascii="Times New Roman" w:hAnsi="Times New Roman" w:cs="Times New Roman"/>
          <w:sz w:val="24"/>
          <w:szCs w:val="24"/>
        </w:rPr>
      </w:pPr>
      <w:r w:rsidRPr="002D5000">
        <w:rPr>
          <w:rFonts w:ascii="Times New Roman" w:hAnsi="Times New Roman" w:cs="Times New Roman"/>
          <w:b/>
          <w:bCs/>
          <w:sz w:val="24"/>
          <w:szCs w:val="24"/>
        </w:rPr>
        <w:t>Introduction</w:t>
      </w:r>
    </w:p>
    <w:p w14:paraId="3045FA0D" w14:textId="77777777" w:rsidR="002D5000" w:rsidRPr="002D5000" w:rsidRDefault="002D5000" w:rsidP="002D5000">
      <w:pPr>
        <w:spacing w:beforeLines="0" w:before="0" w:afterLines="0" w:after="240" w:line="240" w:lineRule="auto"/>
        <w:rPr>
          <w:rFonts w:ascii="Times New Roman" w:hAnsi="Times New Roman" w:cs="Times New Roman"/>
          <w:sz w:val="24"/>
          <w:szCs w:val="24"/>
        </w:rPr>
      </w:pPr>
      <w:r w:rsidRPr="002D5000">
        <w:rPr>
          <w:rFonts w:ascii="Times New Roman" w:hAnsi="Times New Roman" w:cs="Times New Roman"/>
          <w:sz w:val="24"/>
          <w:szCs w:val="24"/>
        </w:rPr>
        <w:t>The importance of chemistry education in national development cannot be overstated, particularly in developing countries like Nigeria where scientific and technological advancement is crucial for economic growth. Chemistry, as a central science, connects physical sciences with life sciences and applied sciences, providing foundational knowledge for technological innovation, industrial processes, and environmental management (</w:t>
      </w:r>
      <w:proofErr w:type="spellStart"/>
      <w:r w:rsidRPr="002D5000">
        <w:rPr>
          <w:rFonts w:ascii="Times New Roman" w:hAnsi="Times New Roman" w:cs="Times New Roman"/>
          <w:sz w:val="24"/>
          <w:szCs w:val="24"/>
        </w:rPr>
        <w:t>Mbajiorgu</w:t>
      </w:r>
      <w:proofErr w:type="spellEnd"/>
      <w:r w:rsidRPr="002D5000">
        <w:rPr>
          <w:rFonts w:ascii="Times New Roman" w:hAnsi="Times New Roman" w:cs="Times New Roman"/>
          <w:sz w:val="24"/>
          <w:szCs w:val="24"/>
        </w:rPr>
        <w:t xml:space="preserve"> &amp; Reid, 2006). Despite its significance, student performance in chemistry at the secondary school level in Nigeria has remained concerning, with Anambra State being no exception (</w:t>
      </w:r>
      <w:proofErr w:type="spellStart"/>
      <w:r w:rsidRPr="002D5000">
        <w:rPr>
          <w:rFonts w:ascii="Times New Roman" w:hAnsi="Times New Roman" w:cs="Times New Roman"/>
          <w:sz w:val="24"/>
          <w:szCs w:val="24"/>
        </w:rPr>
        <w:t>Ezeudu</w:t>
      </w:r>
      <w:proofErr w:type="spellEnd"/>
      <w:r w:rsidRPr="002D5000">
        <w:rPr>
          <w:rFonts w:ascii="Times New Roman" w:hAnsi="Times New Roman" w:cs="Times New Roman"/>
          <w:sz w:val="24"/>
          <w:szCs w:val="24"/>
        </w:rPr>
        <w:t xml:space="preserve"> &amp; Obi, 2013; </w:t>
      </w:r>
      <w:proofErr w:type="spellStart"/>
      <w:r w:rsidRPr="002D5000">
        <w:rPr>
          <w:rFonts w:ascii="Times New Roman" w:hAnsi="Times New Roman" w:cs="Times New Roman"/>
          <w:sz w:val="24"/>
          <w:szCs w:val="24"/>
        </w:rPr>
        <w:t>Nwagbo</w:t>
      </w:r>
      <w:proofErr w:type="spellEnd"/>
      <w:r w:rsidRPr="002D5000">
        <w:rPr>
          <w:rFonts w:ascii="Times New Roman" w:hAnsi="Times New Roman" w:cs="Times New Roman"/>
          <w:sz w:val="24"/>
          <w:szCs w:val="24"/>
        </w:rPr>
        <w:t xml:space="preserve"> &amp; </w:t>
      </w:r>
      <w:proofErr w:type="spellStart"/>
      <w:r w:rsidRPr="002D5000">
        <w:rPr>
          <w:rFonts w:ascii="Times New Roman" w:hAnsi="Times New Roman" w:cs="Times New Roman"/>
          <w:sz w:val="24"/>
          <w:szCs w:val="24"/>
        </w:rPr>
        <w:t>Chukelu</w:t>
      </w:r>
      <w:proofErr w:type="spellEnd"/>
      <w:r w:rsidRPr="002D5000">
        <w:rPr>
          <w:rFonts w:ascii="Times New Roman" w:hAnsi="Times New Roman" w:cs="Times New Roman"/>
          <w:sz w:val="24"/>
          <w:szCs w:val="24"/>
        </w:rPr>
        <w:t>, 2011).</w:t>
      </w:r>
    </w:p>
    <w:p w14:paraId="079681F1" w14:textId="77777777" w:rsidR="002D5000" w:rsidRPr="002D5000" w:rsidRDefault="002D5000" w:rsidP="002D5000">
      <w:pPr>
        <w:spacing w:beforeLines="0" w:before="0" w:afterLines="0" w:after="240" w:line="240" w:lineRule="auto"/>
        <w:rPr>
          <w:rFonts w:ascii="Times New Roman" w:hAnsi="Times New Roman" w:cs="Times New Roman"/>
          <w:sz w:val="24"/>
          <w:szCs w:val="24"/>
        </w:rPr>
      </w:pPr>
      <w:r w:rsidRPr="002D5000">
        <w:rPr>
          <w:rFonts w:ascii="Times New Roman" w:hAnsi="Times New Roman" w:cs="Times New Roman"/>
          <w:sz w:val="24"/>
          <w:szCs w:val="24"/>
        </w:rPr>
        <w:t xml:space="preserve">Educational research has consistently highlighted the role of assessment techniques in influencing learning outcomes (Hattie &amp; Timperley, 2007; Wiliam, 2011). Assessment for learning, rather than assessment of learning, has emerged as a critical paradigm shift in contemporary education (Stiggins, 2002; Al-Smadi &amp; Osman, 2015). Nevertheless, conventional assessment methods, </w:t>
      </w:r>
      <w:r w:rsidRPr="002D5000">
        <w:rPr>
          <w:rFonts w:ascii="Times New Roman" w:hAnsi="Times New Roman" w:cs="Times New Roman"/>
          <w:sz w:val="24"/>
          <w:szCs w:val="24"/>
        </w:rPr>
        <w:lastRenderedPageBreak/>
        <w:t>characterized by teacher-</w:t>
      </w:r>
      <w:proofErr w:type="spellStart"/>
      <w:r w:rsidRPr="002D5000">
        <w:rPr>
          <w:rFonts w:ascii="Times New Roman" w:hAnsi="Times New Roman" w:cs="Times New Roman"/>
          <w:sz w:val="24"/>
          <w:szCs w:val="24"/>
        </w:rPr>
        <w:t>centered</w:t>
      </w:r>
      <w:proofErr w:type="spellEnd"/>
      <w:r w:rsidRPr="002D5000">
        <w:rPr>
          <w:rFonts w:ascii="Times New Roman" w:hAnsi="Times New Roman" w:cs="Times New Roman"/>
          <w:sz w:val="24"/>
          <w:szCs w:val="24"/>
        </w:rPr>
        <w:t xml:space="preserve"> evaluation focusing primarily on summative aspects, have dominated Nigeria's educational landscape (</w:t>
      </w:r>
      <w:proofErr w:type="spellStart"/>
      <w:r w:rsidRPr="002D5000">
        <w:rPr>
          <w:rFonts w:ascii="Times New Roman" w:hAnsi="Times New Roman" w:cs="Times New Roman"/>
          <w:sz w:val="24"/>
          <w:szCs w:val="24"/>
        </w:rPr>
        <w:t>Osadebe</w:t>
      </w:r>
      <w:proofErr w:type="spellEnd"/>
      <w:r w:rsidRPr="002D5000">
        <w:rPr>
          <w:rFonts w:ascii="Times New Roman" w:hAnsi="Times New Roman" w:cs="Times New Roman"/>
          <w:sz w:val="24"/>
          <w:szCs w:val="24"/>
        </w:rPr>
        <w:t>, 2014; Ibrahim, 2015). These traditional approaches often fail to actively engage students in the assessment process, potentially limiting their achievement, interest, and development of effective study habits. As Carless (2015) argues, assessment practices should not merely measure learning but should themselves be learning opportunities.</w:t>
      </w:r>
    </w:p>
    <w:p w14:paraId="3403BD63" w14:textId="77777777" w:rsidR="002D5000" w:rsidRPr="002D5000" w:rsidRDefault="002D5000" w:rsidP="002D5000">
      <w:pPr>
        <w:spacing w:beforeLines="0" w:before="0" w:afterLines="0" w:after="240" w:line="240" w:lineRule="auto"/>
        <w:rPr>
          <w:rFonts w:ascii="Times New Roman" w:hAnsi="Times New Roman" w:cs="Times New Roman"/>
          <w:sz w:val="24"/>
          <w:szCs w:val="24"/>
        </w:rPr>
      </w:pPr>
      <w:r w:rsidRPr="002D5000">
        <w:rPr>
          <w:rFonts w:ascii="Times New Roman" w:hAnsi="Times New Roman" w:cs="Times New Roman"/>
          <w:sz w:val="24"/>
          <w:szCs w:val="24"/>
        </w:rPr>
        <w:t>Peer assessment, an alternative approach where students evaluate the work of their peers based on predefined criteria, has gained increasing attention in educational research globally (Topping, 2009; Panadero, 2016). This technique transfers some assessment responsibility to learners, fostering collaboration, critical thinking, and metacognitive skills. Peer assessment aligns with contemporary educational philosophies that emphasize active student participation in learning (Reinholz, 2016; Boud &amp; Soler, 2016). Research by van Zundert et al. (2010) and Gielen et al. (2011) has documented positive effects of peer assessment on student learning outcomes across various educational contexts. While research on peer assessment has grown internationally, there remains limited empirical evidence on its effectiveness within the Nigerian context (Adeyemi, 2015; Onyia, 2015), particularly in chemistry education in Anambra State.</w:t>
      </w:r>
    </w:p>
    <w:p w14:paraId="0E8559B5" w14:textId="77777777" w:rsidR="002D5000" w:rsidRPr="002D5000" w:rsidRDefault="002D5000" w:rsidP="002D5000">
      <w:pPr>
        <w:spacing w:beforeLines="0" w:before="0" w:afterLines="0" w:after="240" w:line="240" w:lineRule="auto"/>
        <w:rPr>
          <w:rFonts w:ascii="Times New Roman" w:hAnsi="Times New Roman" w:cs="Times New Roman"/>
          <w:sz w:val="24"/>
          <w:szCs w:val="24"/>
        </w:rPr>
      </w:pPr>
      <w:r w:rsidRPr="002D5000">
        <w:rPr>
          <w:rFonts w:ascii="Times New Roman" w:hAnsi="Times New Roman" w:cs="Times New Roman"/>
          <w:sz w:val="24"/>
          <w:szCs w:val="24"/>
        </w:rPr>
        <w:t xml:space="preserve">The significance of science education for the advancement of the country is emphasized in the Nigerian educational system, which is regulated by the National Policy on Education. But as Jack (2017) and Mamba and </w:t>
      </w:r>
      <w:proofErr w:type="spellStart"/>
      <w:r w:rsidRPr="002D5000">
        <w:rPr>
          <w:rFonts w:ascii="Times New Roman" w:hAnsi="Times New Roman" w:cs="Times New Roman"/>
          <w:sz w:val="24"/>
          <w:szCs w:val="24"/>
        </w:rPr>
        <w:t>Putsoa</w:t>
      </w:r>
      <w:proofErr w:type="spellEnd"/>
      <w:r w:rsidRPr="002D5000">
        <w:rPr>
          <w:rFonts w:ascii="Times New Roman" w:hAnsi="Times New Roman" w:cs="Times New Roman"/>
          <w:sz w:val="24"/>
          <w:szCs w:val="24"/>
        </w:rPr>
        <w:t xml:space="preserve"> (2018) point out, there is frequently a discrepancy between classroom practices and educational policies when it comes to teaching science. This study fills this knowledge vacuum by examining the ways in which peer evaluation methods affect </w:t>
      </w:r>
      <w:r w:rsidRPr="002D5000">
        <w:rPr>
          <w:rFonts w:ascii="Times New Roman" w:hAnsi="Times New Roman" w:cs="Times New Roman"/>
          <w:sz w:val="24"/>
          <w:szCs w:val="24"/>
        </w:rPr>
        <w:t>the academic achievement, interest, and study habits of secondary school students in Anambra State. Particularly in Anambra State, where enhancing science education is a stated priority in the state's education strategic plan, the findings may offer insightful information to chemistry teachers, curriculum developers, and education policymakers looking to improve learning outcomes in science education (Ofoegbu, 2015).</w:t>
      </w:r>
    </w:p>
    <w:p w14:paraId="2216534E" w14:textId="7320F20E" w:rsidR="002D5000" w:rsidRPr="002D5000" w:rsidRDefault="002D5000" w:rsidP="002D5000">
      <w:pPr>
        <w:spacing w:beforeLines="0" w:before="0" w:afterLines="0" w:after="240" w:line="240" w:lineRule="auto"/>
        <w:rPr>
          <w:rFonts w:ascii="Times New Roman" w:hAnsi="Times New Roman" w:cs="Times New Roman"/>
          <w:sz w:val="24"/>
          <w:szCs w:val="24"/>
        </w:rPr>
      </w:pPr>
      <w:r w:rsidRPr="002D5000">
        <w:rPr>
          <w:rFonts w:ascii="Times New Roman" w:hAnsi="Times New Roman" w:cs="Times New Roman"/>
          <w:sz w:val="24"/>
          <w:szCs w:val="24"/>
        </w:rPr>
        <w:t> </w:t>
      </w:r>
      <w:r w:rsidRPr="002D5000">
        <w:rPr>
          <w:rFonts w:ascii="Times New Roman" w:hAnsi="Times New Roman" w:cs="Times New Roman"/>
          <w:b/>
          <w:bCs/>
          <w:sz w:val="24"/>
          <w:szCs w:val="24"/>
        </w:rPr>
        <w:t>Literature Review</w:t>
      </w:r>
    </w:p>
    <w:p w14:paraId="4D86AA0E" w14:textId="77777777" w:rsidR="002D5000" w:rsidRPr="002D5000" w:rsidRDefault="002D5000" w:rsidP="002D5000">
      <w:pPr>
        <w:spacing w:beforeLines="0" w:before="0" w:afterLines="0" w:after="240" w:line="240" w:lineRule="auto"/>
        <w:rPr>
          <w:rFonts w:ascii="Times New Roman" w:hAnsi="Times New Roman" w:cs="Times New Roman"/>
          <w:sz w:val="24"/>
          <w:szCs w:val="24"/>
        </w:rPr>
      </w:pPr>
      <w:r w:rsidRPr="002D5000">
        <w:rPr>
          <w:rFonts w:ascii="Times New Roman" w:hAnsi="Times New Roman" w:cs="Times New Roman"/>
          <w:b/>
          <w:bCs/>
          <w:sz w:val="24"/>
          <w:szCs w:val="24"/>
        </w:rPr>
        <w:t>Theoretical Framework</w:t>
      </w:r>
    </w:p>
    <w:p w14:paraId="4AD59698" w14:textId="4DB5E7E7" w:rsidR="002D5000" w:rsidRPr="002D5000" w:rsidRDefault="002D5000" w:rsidP="00C57BEB">
      <w:pPr>
        <w:spacing w:beforeLines="0" w:before="0" w:afterLines="0" w:after="240" w:line="240" w:lineRule="auto"/>
        <w:rPr>
          <w:rFonts w:ascii="Times New Roman" w:hAnsi="Times New Roman" w:cs="Times New Roman"/>
          <w:sz w:val="24"/>
          <w:szCs w:val="24"/>
        </w:rPr>
      </w:pPr>
      <w:r w:rsidRPr="002D5000">
        <w:rPr>
          <w:rFonts w:ascii="Times New Roman" w:hAnsi="Times New Roman" w:cs="Times New Roman"/>
          <w:sz w:val="24"/>
          <w:szCs w:val="24"/>
        </w:rPr>
        <w:t xml:space="preserve">This study is anchored in three major learning theories: social constructivism, self-regulated learning theory, and formative assessment theory. Vygotsky's social constructivism emphasizes that learning occurs through social interaction and collaboration within the learner's zone of proximal development (ZPD). Peer assessment aligns with this theory as it creates opportunities for students to construct knowledge collectively through evaluating and providing feedback on peers' work (Kollar &amp; Fischer, 2010). The dialogic nature of peer assessment, as highlighted by van </w:t>
      </w:r>
      <w:proofErr w:type="spellStart"/>
      <w:r w:rsidRPr="002D5000">
        <w:rPr>
          <w:rFonts w:ascii="Times New Roman" w:hAnsi="Times New Roman" w:cs="Times New Roman"/>
          <w:sz w:val="24"/>
          <w:szCs w:val="24"/>
        </w:rPr>
        <w:t>Gennip</w:t>
      </w:r>
      <w:proofErr w:type="spellEnd"/>
      <w:r w:rsidRPr="002D5000">
        <w:rPr>
          <w:rFonts w:ascii="Times New Roman" w:hAnsi="Times New Roman" w:cs="Times New Roman"/>
          <w:sz w:val="24"/>
          <w:szCs w:val="24"/>
        </w:rPr>
        <w:t xml:space="preserve"> et al. (2010), facilitates the social construction of knowledge and supports development within the ZPD. Three main learning theories serve as the foundation for this investigation: formative assessment theory, self-regulated learning theory, and social constructivism. Social contact and teamwork within the learner's zone of proximal development (ZPD) are key components of Vygotsky's social constructivism. This notion is supported by peer evaluation, which gives students the chance to build knowledge collaboratively by assessing and commenting on each other's work (Kollar &amp; Fischer, 2010). According to van </w:t>
      </w:r>
      <w:proofErr w:type="spellStart"/>
      <w:r w:rsidRPr="002D5000">
        <w:rPr>
          <w:rFonts w:ascii="Times New Roman" w:hAnsi="Times New Roman" w:cs="Times New Roman"/>
          <w:sz w:val="24"/>
          <w:szCs w:val="24"/>
        </w:rPr>
        <w:t>Gennip</w:t>
      </w:r>
      <w:proofErr w:type="spellEnd"/>
      <w:r w:rsidRPr="002D5000">
        <w:rPr>
          <w:rFonts w:ascii="Times New Roman" w:hAnsi="Times New Roman" w:cs="Times New Roman"/>
          <w:sz w:val="24"/>
          <w:szCs w:val="24"/>
        </w:rPr>
        <w:t xml:space="preserve"> et al. (2010), the dialogic character of peer evaluation promotes growth within the ZPD and makes it easier for knowledge to be socially constructed.</w:t>
      </w:r>
    </w:p>
    <w:p w14:paraId="1B042362" w14:textId="1EA53425" w:rsidR="002D5000" w:rsidRPr="002D5000" w:rsidRDefault="002D5000" w:rsidP="002D5000">
      <w:pPr>
        <w:spacing w:beforeLines="0" w:before="0" w:afterLines="0" w:after="200" w:line="240" w:lineRule="auto"/>
        <w:rPr>
          <w:rFonts w:ascii="Times New Roman" w:hAnsi="Times New Roman" w:cs="Times New Roman"/>
          <w:sz w:val="24"/>
          <w:szCs w:val="24"/>
        </w:rPr>
      </w:pPr>
      <w:r w:rsidRPr="002D5000">
        <w:rPr>
          <w:rFonts w:ascii="Times New Roman" w:hAnsi="Times New Roman" w:cs="Times New Roman"/>
          <w:sz w:val="24"/>
          <w:szCs w:val="24"/>
        </w:rPr>
        <w:lastRenderedPageBreak/>
        <w:t xml:space="preserve">Zimmerman's self-regulated learning theory posits that learners who monitor, regulate, and control their cognition, motivation, and behaviour achieve better learning outcomes (Zimmerman, 2000). Peer assessment potentially enhances self-regulation by encouraging students to reflect on their learning processes and outcomes (Panadero et al., 2017). As Ramdass and Zimmerman (2011) argue, involvement in assessment activities helps students develop metacognitive awareness and self-regulatory strategies that are transferable across learning situations. According to Zimmerman's self-regulated learning theory, students who keep an eye on, manage, and exert control over their motivation, </w:t>
      </w:r>
      <w:proofErr w:type="spellStart"/>
      <w:r w:rsidRPr="002D5000">
        <w:rPr>
          <w:rFonts w:ascii="Times New Roman" w:hAnsi="Times New Roman" w:cs="Times New Roman"/>
          <w:sz w:val="24"/>
          <w:szCs w:val="24"/>
        </w:rPr>
        <w:t>behavior</w:t>
      </w:r>
      <w:proofErr w:type="spellEnd"/>
      <w:r w:rsidRPr="002D5000">
        <w:rPr>
          <w:rFonts w:ascii="Times New Roman" w:hAnsi="Times New Roman" w:cs="Times New Roman"/>
          <w:sz w:val="24"/>
          <w:szCs w:val="24"/>
        </w:rPr>
        <w:t>, and thought processes learn more effectively (Zimmerman, 2000). By allowing students to reflect on their learning outcomes and processes, peer assessment may improve self-regulation (Panadero et al., 2017). According to Ramdass and Zimmerman (2011), students who participate in assessment activities gain self-regulation skills and metacognitive awareness that they may use in a variety of learning contexts.</w:t>
      </w:r>
    </w:p>
    <w:p w14:paraId="699C96F7" w14:textId="2DB1F232" w:rsidR="002D5000" w:rsidRPr="002D5000" w:rsidRDefault="002D5000" w:rsidP="002D5000">
      <w:pPr>
        <w:spacing w:beforeLines="0" w:before="0" w:afterLines="0" w:after="200" w:line="240" w:lineRule="auto"/>
        <w:rPr>
          <w:rFonts w:ascii="Times New Roman" w:hAnsi="Times New Roman" w:cs="Times New Roman"/>
          <w:sz w:val="24"/>
          <w:szCs w:val="24"/>
        </w:rPr>
      </w:pPr>
      <w:r w:rsidRPr="002D5000">
        <w:rPr>
          <w:rFonts w:ascii="Times New Roman" w:hAnsi="Times New Roman" w:cs="Times New Roman"/>
          <w:sz w:val="24"/>
          <w:szCs w:val="24"/>
        </w:rPr>
        <w:t xml:space="preserve">Additionally, this study draws on formative assessment theory as articulated by Wiliam and Thompson (2007), which emphasizes the importance of feedback loops in promoting learning. Peer assessment exemplifies the formative use of assessment, where feedback becomes a tool for learning improvement rather than merely a judgment of performance (Nicol &amp; Macfarlane-Dick, 2006; Wiliam, 2011). The integration of these theoretical perspectives provides a robust foundation for understanding the potential impact of peer assessment on student outcomes. Wiliam and Thompson's (2007) formative assessment theory, which highlights the value of feedback loops in fostering learning, is another source of inspiration for this work. The formative use of assessment, when feedback becomes a tool for </w:t>
      </w:r>
      <w:r w:rsidRPr="002D5000">
        <w:rPr>
          <w:rFonts w:ascii="Times New Roman" w:hAnsi="Times New Roman" w:cs="Times New Roman"/>
          <w:sz w:val="24"/>
          <w:szCs w:val="24"/>
        </w:rPr>
        <w:t>learning improvement rather than just a performance evaluation, is best illustrated via peer assessment (Nicol &amp; Macfarlane-Dick, 2006; Wiliam, 2011). A strong basis for comprehending the possible influence of peer evaluation on student achievements is provided by the confluence of different theoretical viewpoints.</w:t>
      </w:r>
    </w:p>
    <w:p w14:paraId="37586D67" w14:textId="77777777" w:rsidR="002D5000" w:rsidRPr="002D5000" w:rsidRDefault="002D5000" w:rsidP="002D5000">
      <w:pPr>
        <w:spacing w:beforeLines="0" w:before="0" w:afterLines="0" w:after="200" w:line="240" w:lineRule="auto"/>
        <w:rPr>
          <w:rFonts w:ascii="Times New Roman" w:hAnsi="Times New Roman" w:cs="Times New Roman"/>
          <w:sz w:val="24"/>
          <w:szCs w:val="24"/>
        </w:rPr>
      </w:pPr>
      <w:r w:rsidRPr="002D5000">
        <w:rPr>
          <w:rFonts w:ascii="Times New Roman" w:hAnsi="Times New Roman" w:cs="Times New Roman"/>
          <w:b/>
          <w:bCs/>
          <w:sz w:val="24"/>
          <w:szCs w:val="24"/>
        </w:rPr>
        <w:t>Peer Assessment in Education</w:t>
      </w:r>
    </w:p>
    <w:p w14:paraId="5669E2EE" w14:textId="77777777" w:rsidR="002D5000" w:rsidRPr="002D5000" w:rsidRDefault="002D5000" w:rsidP="002D5000">
      <w:pPr>
        <w:spacing w:beforeLines="0" w:before="0" w:afterLines="0" w:after="200" w:line="240" w:lineRule="auto"/>
        <w:rPr>
          <w:rFonts w:ascii="Times New Roman" w:hAnsi="Times New Roman" w:cs="Times New Roman"/>
          <w:sz w:val="24"/>
          <w:szCs w:val="24"/>
        </w:rPr>
      </w:pPr>
      <w:r w:rsidRPr="002D5000">
        <w:rPr>
          <w:rFonts w:ascii="Times New Roman" w:hAnsi="Times New Roman" w:cs="Times New Roman"/>
          <w:sz w:val="24"/>
          <w:szCs w:val="24"/>
        </w:rPr>
        <w:t>Peer assessment refers to an arrangement where individuals consider the level, value, worth, quality, or success of the products or outcomes of learning of peers of similar status (Topping, 2018). It involves students taking responsibility for assessing the work of their peers against set assessment criteria. Research by Adediwura (2015) suggests that peer assessment promotes active learning by engaging students in critical reflection and evaluation, leading to deeper understanding of subject matter.</w:t>
      </w:r>
    </w:p>
    <w:p w14:paraId="3733AE7C" w14:textId="77777777" w:rsidR="002D5000" w:rsidRPr="002D5000" w:rsidRDefault="002D5000" w:rsidP="002D5000">
      <w:pPr>
        <w:spacing w:beforeLines="0" w:before="0" w:afterLines="0" w:after="200" w:line="240" w:lineRule="auto"/>
        <w:rPr>
          <w:rFonts w:ascii="Times New Roman" w:hAnsi="Times New Roman" w:cs="Times New Roman"/>
          <w:sz w:val="24"/>
          <w:szCs w:val="24"/>
        </w:rPr>
      </w:pPr>
      <w:r w:rsidRPr="002D5000">
        <w:rPr>
          <w:rFonts w:ascii="Times New Roman" w:hAnsi="Times New Roman" w:cs="Times New Roman"/>
          <w:sz w:val="24"/>
          <w:szCs w:val="24"/>
        </w:rPr>
        <w:t xml:space="preserve">Several studies have highlighted the benefits of peer assessment in educational settings. Falchikov and Goldfinch (2000) found strong correlations between peer and teacher assessments, suggesting that with proper guidelines, students can make reliable judgments about their peers' work. A comprehensive review by van Zundert et al. (2010) identified factors influencing the effectiveness of peer assessment, including training, task structure, and interpersonal variables. </w:t>
      </w:r>
      <w:proofErr w:type="spellStart"/>
      <w:r w:rsidRPr="002D5000">
        <w:rPr>
          <w:rFonts w:ascii="Times New Roman" w:hAnsi="Times New Roman" w:cs="Times New Roman"/>
          <w:sz w:val="24"/>
          <w:szCs w:val="24"/>
        </w:rPr>
        <w:t>Dochy</w:t>
      </w:r>
      <w:proofErr w:type="spellEnd"/>
      <w:r w:rsidRPr="002D5000">
        <w:rPr>
          <w:rFonts w:ascii="Times New Roman" w:hAnsi="Times New Roman" w:cs="Times New Roman"/>
          <w:sz w:val="24"/>
          <w:szCs w:val="24"/>
        </w:rPr>
        <w:t xml:space="preserve"> et al. (2013) documented positive effects of peer assessment on higher-order thinking skills across multiple educational contexts.</w:t>
      </w:r>
    </w:p>
    <w:p w14:paraId="54B9A5B6" w14:textId="77777777" w:rsidR="002D5000" w:rsidRPr="002D5000" w:rsidRDefault="002D5000" w:rsidP="002D5000">
      <w:pPr>
        <w:spacing w:beforeLines="0" w:before="0" w:afterLines="0" w:after="200" w:line="240" w:lineRule="auto"/>
        <w:rPr>
          <w:rFonts w:ascii="Times New Roman" w:hAnsi="Times New Roman" w:cs="Times New Roman"/>
          <w:sz w:val="24"/>
          <w:szCs w:val="24"/>
        </w:rPr>
      </w:pPr>
      <w:r w:rsidRPr="002D5000">
        <w:rPr>
          <w:rFonts w:ascii="Times New Roman" w:hAnsi="Times New Roman" w:cs="Times New Roman"/>
          <w:sz w:val="24"/>
          <w:szCs w:val="24"/>
        </w:rPr>
        <w:t xml:space="preserve">The implementation of peer assessment has evolved considerably, with various approaches documented in the literature. Gielen et al. (2011) developed a taxonomy of peer assessment diversity, identifying sixteen key dimensions including scope, privacy, direction, and reward systems. Reinholz (2016) proposed the </w:t>
      </w:r>
      <w:r w:rsidRPr="002D5000">
        <w:rPr>
          <w:rFonts w:ascii="Times New Roman" w:hAnsi="Times New Roman" w:cs="Times New Roman"/>
          <w:sz w:val="24"/>
          <w:szCs w:val="24"/>
        </w:rPr>
        <w:lastRenderedPageBreak/>
        <w:t>assessment cycle model, emphasizing the iterative nature of effective peer assessment that involves task understanding, performance assessment, feedback generation, and feedback implementation. Liu and Carless (2006) distinguished between peer assessment (involving grading) and peer feedback (focusing on qualitative comments), noting that both have distinct benefits for learning.</w:t>
      </w:r>
    </w:p>
    <w:p w14:paraId="711708B6" w14:textId="77777777" w:rsidR="002D5000" w:rsidRPr="002D5000" w:rsidRDefault="002D5000" w:rsidP="002D5000">
      <w:pPr>
        <w:spacing w:beforeLines="0" w:before="0" w:afterLines="0" w:after="200" w:line="240" w:lineRule="auto"/>
        <w:rPr>
          <w:rFonts w:ascii="Times New Roman" w:hAnsi="Times New Roman" w:cs="Times New Roman"/>
          <w:sz w:val="24"/>
          <w:szCs w:val="24"/>
        </w:rPr>
      </w:pPr>
      <w:r w:rsidRPr="002D5000">
        <w:rPr>
          <w:rFonts w:ascii="Times New Roman" w:hAnsi="Times New Roman" w:cs="Times New Roman"/>
          <w:sz w:val="24"/>
          <w:szCs w:val="24"/>
        </w:rPr>
        <w:t xml:space="preserve">Despite these potential benefits, research by Panadero and Brown (2017) found that teachers' adoption of peer assessment often depends on their previous positive experiences and training. </w:t>
      </w:r>
      <w:proofErr w:type="spellStart"/>
      <w:r w:rsidRPr="002D5000">
        <w:rPr>
          <w:rFonts w:ascii="Times New Roman" w:hAnsi="Times New Roman" w:cs="Times New Roman"/>
          <w:sz w:val="24"/>
          <w:szCs w:val="24"/>
        </w:rPr>
        <w:t>Sluijsmans</w:t>
      </w:r>
      <w:proofErr w:type="spellEnd"/>
      <w:r w:rsidRPr="002D5000">
        <w:rPr>
          <w:rFonts w:ascii="Times New Roman" w:hAnsi="Times New Roman" w:cs="Times New Roman"/>
          <w:sz w:val="24"/>
          <w:szCs w:val="24"/>
        </w:rPr>
        <w:t xml:space="preserve"> et al. (2002) emphasized that proper training in peer assessment strategies is crucial for both teachers and students to maximize its effectiveness. These considerations are particularly relevant in contexts like Nigeria, where traditional assessment approaches remain prevalent (Adeyemi, 2015).</w:t>
      </w:r>
    </w:p>
    <w:p w14:paraId="1BB626E7" w14:textId="77777777" w:rsidR="002D5000" w:rsidRPr="002D5000" w:rsidRDefault="002D5000" w:rsidP="002D5000">
      <w:pPr>
        <w:spacing w:beforeLines="0" w:before="0" w:afterLines="0" w:after="200" w:line="240" w:lineRule="auto"/>
        <w:rPr>
          <w:rFonts w:ascii="Times New Roman" w:hAnsi="Times New Roman" w:cs="Times New Roman"/>
          <w:sz w:val="24"/>
          <w:szCs w:val="24"/>
        </w:rPr>
      </w:pPr>
      <w:r w:rsidRPr="002D5000">
        <w:rPr>
          <w:rFonts w:ascii="Times New Roman" w:hAnsi="Times New Roman" w:cs="Times New Roman"/>
          <w:b/>
          <w:bCs/>
          <w:sz w:val="24"/>
          <w:szCs w:val="24"/>
        </w:rPr>
        <w:t>Chemistry Achievement and Assessment Techniques</w:t>
      </w:r>
    </w:p>
    <w:p w14:paraId="35FF3E44" w14:textId="77777777" w:rsidR="002D5000" w:rsidRPr="002D5000" w:rsidRDefault="002D5000" w:rsidP="002D5000">
      <w:pPr>
        <w:spacing w:beforeLines="0" w:before="0" w:afterLines="0" w:after="200" w:line="240" w:lineRule="auto"/>
        <w:rPr>
          <w:rFonts w:ascii="Times New Roman" w:hAnsi="Times New Roman" w:cs="Times New Roman"/>
          <w:sz w:val="24"/>
          <w:szCs w:val="24"/>
        </w:rPr>
      </w:pPr>
      <w:r w:rsidRPr="002D5000">
        <w:rPr>
          <w:rFonts w:ascii="Times New Roman" w:hAnsi="Times New Roman" w:cs="Times New Roman"/>
          <w:sz w:val="24"/>
          <w:szCs w:val="24"/>
        </w:rPr>
        <w:t xml:space="preserve">Student achievement in chemistry has been linked to various factors, including teaching methods and assessment techniques. A study by </w:t>
      </w:r>
      <w:proofErr w:type="spellStart"/>
      <w:r w:rsidRPr="002D5000">
        <w:rPr>
          <w:rFonts w:ascii="Times New Roman" w:hAnsi="Times New Roman" w:cs="Times New Roman"/>
          <w:sz w:val="24"/>
          <w:szCs w:val="24"/>
        </w:rPr>
        <w:t>Nbina</w:t>
      </w:r>
      <w:proofErr w:type="spellEnd"/>
      <w:r w:rsidRPr="002D5000">
        <w:rPr>
          <w:rFonts w:ascii="Times New Roman" w:hAnsi="Times New Roman" w:cs="Times New Roman"/>
          <w:sz w:val="24"/>
          <w:szCs w:val="24"/>
        </w:rPr>
        <w:t xml:space="preserve"> and </w:t>
      </w:r>
      <w:proofErr w:type="spellStart"/>
      <w:r w:rsidRPr="002D5000">
        <w:rPr>
          <w:rFonts w:ascii="Times New Roman" w:hAnsi="Times New Roman" w:cs="Times New Roman"/>
          <w:sz w:val="24"/>
          <w:szCs w:val="24"/>
        </w:rPr>
        <w:t>Obomanu</w:t>
      </w:r>
      <w:proofErr w:type="spellEnd"/>
      <w:r w:rsidRPr="002D5000">
        <w:rPr>
          <w:rFonts w:ascii="Times New Roman" w:hAnsi="Times New Roman" w:cs="Times New Roman"/>
          <w:sz w:val="24"/>
          <w:szCs w:val="24"/>
        </w:rPr>
        <w:t xml:space="preserve"> (2011) in Nigeria reported that alternative assessment approaches improved students' chemistry performance compared to traditional methods. Similarly, </w:t>
      </w:r>
      <w:proofErr w:type="spellStart"/>
      <w:r w:rsidRPr="002D5000">
        <w:rPr>
          <w:rFonts w:ascii="Times New Roman" w:hAnsi="Times New Roman" w:cs="Times New Roman"/>
          <w:sz w:val="24"/>
          <w:szCs w:val="24"/>
        </w:rPr>
        <w:t>Okwuduba</w:t>
      </w:r>
      <w:proofErr w:type="spellEnd"/>
      <w:r w:rsidRPr="002D5000">
        <w:rPr>
          <w:rFonts w:ascii="Times New Roman" w:hAnsi="Times New Roman" w:cs="Times New Roman"/>
          <w:sz w:val="24"/>
          <w:szCs w:val="24"/>
        </w:rPr>
        <w:t xml:space="preserve"> and </w:t>
      </w:r>
      <w:proofErr w:type="spellStart"/>
      <w:r w:rsidRPr="002D5000">
        <w:rPr>
          <w:rFonts w:ascii="Times New Roman" w:hAnsi="Times New Roman" w:cs="Times New Roman"/>
          <w:sz w:val="24"/>
          <w:szCs w:val="24"/>
        </w:rPr>
        <w:t>Okigbo</w:t>
      </w:r>
      <w:proofErr w:type="spellEnd"/>
      <w:r w:rsidRPr="002D5000">
        <w:rPr>
          <w:rFonts w:ascii="Times New Roman" w:hAnsi="Times New Roman" w:cs="Times New Roman"/>
          <w:sz w:val="24"/>
          <w:szCs w:val="24"/>
        </w:rPr>
        <w:t xml:space="preserve"> (2018) found that innovative assessment techniques significantly enhanced students' achievement in chemistry in eastern Nigeria.</w:t>
      </w:r>
    </w:p>
    <w:p w14:paraId="1C048215" w14:textId="77777777" w:rsidR="002D5000" w:rsidRPr="002D5000" w:rsidRDefault="002D5000" w:rsidP="002D5000">
      <w:pPr>
        <w:spacing w:beforeLines="0" w:before="0" w:afterLines="0" w:after="200" w:line="240" w:lineRule="auto"/>
        <w:rPr>
          <w:rFonts w:ascii="Times New Roman" w:hAnsi="Times New Roman" w:cs="Times New Roman"/>
          <w:sz w:val="24"/>
          <w:szCs w:val="24"/>
        </w:rPr>
      </w:pPr>
      <w:r w:rsidRPr="002D5000">
        <w:rPr>
          <w:rFonts w:ascii="Times New Roman" w:hAnsi="Times New Roman" w:cs="Times New Roman"/>
          <w:sz w:val="24"/>
          <w:szCs w:val="24"/>
        </w:rPr>
        <w:t xml:space="preserve">Chemistry, with its abstract concepts and representational nature, presents unique learning challenges that may benefit from alternative assessment approaches. Jack (2017) demonstrated that constructivist approaches to chemistry teaching and assessment significantly improved student performance in northeastern Nigeria. Njoku and </w:t>
      </w:r>
      <w:proofErr w:type="spellStart"/>
      <w:r w:rsidRPr="002D5000">
        <w:rPr>
          <w:rFonts w:ascii="Times New Roman" w:hAnsi="Times New Roman" w:cs="Times New Roman"/>
          <w:sz w:val="24"/>
          <w:szCs w:val="24"/>
        </w:rPr>
        <w:t>Ezinwa</w:t>
      </w:r>
      <w:proofErr w:type="spellEnd"/>
      <w:r w:rsidRPr="002D5000">
        <w:rPr>
          <w:rFonts w:ascii="Times New Roman" w:hAnsi="Times New Roman" w:cs="Times New Roman"/>
          <w:sz w:val="24"/>
          <w:szCs w:val="24"/>
        </w:rPr>
        <w:t xml:space="preserve"> (2014) specifically compared peer-teaching with teacher-centred </w:t>
      </w:r>
      <w:r w:rsidRPr="002D5000">
        <w:rPr>
          <w:rFonts w:ascii="Times New Roman" w:hAnsi="Times New Roman" w:cs="Times New Roman"/>
          <w:sz w:val="24"/>
          <w:szCs w:val="24"/>
        </w:rPr>
        <w:t>instruction in chemistry, finding significant advantages for peer-based approaches in terms of both immediate achievement and retention of concepts.</w:t>
      </w:r>
    </w:p>
    <w:p w14:paraId="73FF2F20" w14:textId="77777777" w:rsidR="002D5000" w:rsidRPr="002D5000" w:rsidRDefault="002D5000" w:rsidP="002D5000">
      <w:pPr>
        <w:spacing w:beforeLines="0" w:before="0" w:afterLines="0" w:after="200" w:line="240" w:lineRule="auto"/>
        <w:rPr>
          <w:rFonts w:ascii="Times New Roman" w:hAnsi="Times New Roman" w:cs="Times New Roman"/>
          <w:sz w:val="24"/>
          <w:szCs w:val="24"/>
        </w:rPr>
      </w:pPr>
      <w:r w:rsidRPr="002D5000">
        <w:rPr>
          <w:rFonts w:ascii="Times New Roman" w:hAnsi="Times New Roman" w:cs="Times New Roman"/>
          <w:sz w:val="24"/>
          <w:szCs w:val="24"/>
        </w:rPr>
        <w:t xml:space="preserve">In Anambra State specifically, </w:t>
      </w:r>
      <w:proofErr w:type="spellStart"/>
      <w:r w:rsidRPr="002D5000">
        <w:rPr>
          <w:rFonts w:ascii="Times New Roman" w:hAnsi="Times New Roman" w:cs="Times New Roman"/>
          <w:sz w:val="24"/>
          <w:szCs w:val="24"/>
        </w:rPr>
        <w:t>Ezeudu</w:t>
      </w:r>
      <w:proofErr w:type="spellEnd"/>
      <w:r w:rsidRPr="002D5000">
        <w:rPr>
          <w:rFonts w:ascii="Times New Roman" w:hAnsi="Times New Roman" w:cs="Times New Roman"/>
          <w:sz w:val="24"/>
          <w:szCs w:val="24"/>
        </w:rPr>
        <w:t xml:space="preserve"> and Obi (2013) identified poor teaching methodologies and assessment practices as contributors to underachievement in chemistry. </w:t>
      </w:r>
      <w:proofErr w:type="spellStart"/>
      <w:r w:rsidRPr="002D5000">
        <w:rPr>
          <w:rFonts w:ascii="Times New Roman" w:hAnsi="Times New Roman" w:cs="Times New Roman"/>
          <w:sz w:val="24"/>
          <w:szCs w:val="24"/>
        </w:rPr>
        <w:t>Nnorom</w:t>
      </w:r>
      <w:proofErr w:type="spellEnd"/>
      <w:r w:rsidRPr="002D5000">
        <w:rPr>
          <w:rFonts w:ascii="Times New Roman" w:hAnsi="Times New Roman" w:cs="Times New Roman"/>
          <w:sz w:val="24"/>
          <w:szCs w:val="24"/>
        </w:rPr>
        <w:t xml:space="preserve"> (2015) reported that cooperative learning strategies improved biology performance among secondary school students in Anambra State, suggesting that similar collaborative approaches might be effective for chemistry. Mamba and </w:t>
      </w:r>
      <w:proofErr w:type="spellStart"/>
      <w:r w:rsidRPr="002D5000">
        <w:rPr>
          <w:rFonts w:ascii="Times New Roman" w:hAnsi="Times New Roman" w:cs="Times New Roman"/>
          <w:sz w:val="24"/>
          <w:szCs w:val="24"/>
        </w:rPr>
        <w:t>Putsoa</w:t>
      </w:r>
      <w:proofErr w:type="spellEnd"/>
      <w:r w:rsidRPr="002D5000">
        <w:rPr>
          <w:rFonts w:ascii="Times New Roman" w:hAnsi="Times New Roman" w:cs="Times New Roman"/>
          <w:sz w:val="24"/>
          <w:szCs w:val="24"/>
        </w:rPr>
        <w:t xml:space="preserve"> (2018) argue that assessment practices in chemistry education across sub-Saharan Africa often focus excessively on recall at the expense of conceptual understanding and scientific skills development. However, research specifically examining peer assessment in chemistry education within Anambra State remains scarce.</w:t>
      </w:r>
    </w:p>
    <w:p w14:paraId="1FBFD41D" w14:textId="77777777" w:rsidR="002D5000" w:rsidRPr="002D5000" w:rsidRDefault="002D5000" w:rsidP="002D5000">
      <w:pPr>
        <w:spacing w:beforeLines="0" w:before="0" w:afterLines="0" w:after="200" w:line="240" w:lineRule="auto"/>
        <w:rPr>
          <w:rFonts w:ascii="Times New Roman" w:hAnsi="Times New Roman" w:cs="Times New Roman"/>
          <w:sz w:val="24"/>
          <w:szCs w:val="24"/>
        </w:rPr>
      </w:pPr>
      <w:r w:rsidRPr="002D5000">
        <w:rPr>
          <w:rFonts w:ascii="Times New Roman" w:hAnsi="Times New Roman" w:cs="Times New Roman"/>
          <w:b/>
          <w:bCs/>
          <w:sz w:val="24"/>
          <w:szCs w:val="24"/>
        </w:rPr>
        <w:t>Interest in Chemistry Learning</w:t>
      </w:r>
    </w:p>
    <w:p w14:paraId="1D392F2F" w14:textId="77777777" w:rsidR="002D5000" w:rsidRPr="002D5000" w:rsidRDefault="002D5000" w:rsidP="002D5000">
      <w:pPr>
        <w:spacing w:beforeLines="0" w:before="0" w:afterLines="0" w:after="200" w:line="240" w:lineRule="auto"/>
        <w:rPr>
          <w:rFonts w:ascii="Times New Roman" w:hAnsi="Times New Roman" w:cs="Times New Roman"/>
          <w:sz w:val="24"/>
          <w:szCs w:val="24"/>
        </w:rPr>
      </w:pPr>
      <w:r w:rsidRPr="002D5000">
        <w:rPr>
          <w:rFonts w:ascii="Times New Roman" w:hAnsi="Times New Roman" w:cs="Times New Roman"/>
          <w:sz w:val="24"/>
          <w:szCs w:val="24"/>
        </w:rPr>
        <w:t>Student interest plays a crucial role in academic achievement. According to Hidi and Renninger's (2006) four-phase model of interest development, interest evolves from triggered situational interest to well-developed individual interest through appropriate educational interventions. Peer assessment may influence interest development through increased engagement and ownership of the learning process, potentially facilitating the transition from situational to individual interest (Thomas et al., 2011).</w:t>
      </w:r>
    </w:p>
    <w:p w14:paraId="35D3DEF7" w14:textId="77777777" w:rsidR="002D5000" w:rsidRPr="002D5000" w:rsidRDefault="002D5000" w:rsidP="002D5000">
      <w:pPr>
        <w:spacing w:beforeLines="0" w:before="0" w:afterLines="0" w:after="200" w:line="240" w:lineRule="auto"/>
        <w:rPr>
          <w:rFonts w:ascii="Times New Roman" w:hAnsi="Times New Roman" w:cs="Times New Roman"/>
          <w:sz w:val="24"/>
          <w:szCs w:val="24"/>
        </w:rPr>
      </w:pPr>
      <w:r w:rsidRPr="002D5000">
        <w:rPr>
          <w:rFonts w:ascii="Times New Roman" w:hAnsi="Times New Roman" w:cs="Times New Roman"/>
          <w:sz w:val="24"/>
          <w:szCs w:val="24"/>
        </w:rPr>
        <w:t xml:space="preserve">Several studies have examined factors influencing interest in science subjects. </w:t>
      </w:r>
      <w:proofErr w:type="spellStart"/>
      <w:r w:rsidRPr="002D5000">
        <w:rPr>
          <w:rFonts w:ascii="Times New Roman" w:hAnsi="Times New Roman" w:cs="Times New Roman"/>
          <w:sz w:val="24"/>
          <w:szCs w:val="24"/>
        </w:rPr>
        <w:t>Okigbo</w:t>
      </w:r>
      <w:proofErr w:type="spellEnd"/>
      <w:r w:rsidRPr="002D5000">
        <w:rPr>
          <w:rFonts w:ascii="Times New Roman" w:hAnsi="Times New Roman" w:cs="Times New Roman"/>
          <w:sz w:val="24"/>
          <w:szCs w:val="24"/>
        </w:rPr>
        <w:t xml:space="preserve"> and Okeke (2011) found that game-based and analogical approaches enhanced students' interest in mathematics among Nigerian students. </w:t>
      </w:r>
      <w:proofErr w:type="spellStart"/>
      <w:r w:rsidRPr="002D5000">
        <w:rPr>
          <w:rFonts w:ascii="Times New Roman" w:hAnsi="Times New Roman" w:cs="Times New Roman"/>
          <w:sz w:val="24"/>
          <w:szCs w:val="24"/>
        </w:rPr>
        <w:t>Akporehwe</w:t>
      </w:r>
      <w:proofErr w:type="spellEnd"/>
      <w:r w:rsidRPr="002D5000">
        <w:rPr>
          <w:rFonts w:ascii="Times New Roman" w:hAnsi="Times New Roman" w:cs="Times New Roman"/>
          <w:sz w:val="24"/>
          <w:szCs w:val="24"/>
        </w:rPr>
        <w:t xml:space="preserve"> and </w:t>
      </w:r>
      <w:proofErr w:type="spellStart"/>
      <w:r w:rsidRPr="002D5000">
        <w:rPr>
          <w:rFonts w:ascii="Times New Roman" w:hAnsi="Times New Roman" w:cs="Times New Roman"/>
          <w:sz w:val="24"/>
          <w:szCs w:val="24"/>
        </w:rPr>
        <w:t>Onwioduokit</w:t>
      </w:r>
      <w:proofErr w:type="spellEnd"/>
      <w:r w:rsidRPr="002D5000">
        <w:rPr>
          <w:rFonts w:ascii="Times New Roman" w:hAnsi="Times New Roman" w:cs="Times New Roman"/>
          <w:sz w:val="24"/>
          <w:szCs w:val="24"/>
        </w:rPr>
        <w:t xml:space="preserve"> (2013) reported that collaborative assessment approaches enhanced students' interest in physics, a related science subject. For chemistry </w:t>
      </w:r>
      <w:r w:rsidRPr="002D5000">
        <w:rPr>
          <w:rFonts w:ascii="Times New Roman" w:hAnsi="Times New Roman" w:cs="Times New Roman"/>
          <w:sz w:val="24"/>
          <w:szCs w:val="24"/>
        </w:rPr>
        <w:lastRenderedPageBreak/>
        <w:t>specifically, Cheung (2018) identified key factors affecting Hong Kong secondary students' interest in chemistry, including perceived relevance, self-efficacy, and assessment practices that emphasized conceptual understanding.</w:t>
      </w:r>
    </w:p>
    <w:p w14:paraId="1C1D68BF" w14:textId="77777777" w:rsidR="002D5000" w:rsidRPr="002D5000" w:rsidRDefault="002D5000" w:rsidP="002D5000">
      <w:pPr>
        <w:spacing w:beforeLines="0" w:before="0" w:afterLines="0" w:after="200" w:line="240" w:lineRule="auto"/>
        <w:rPr>
          <w:rFonts w:ascii="Times New Roman" w:hAnsi="Times New Roman" w:cs="Times New Roman"/>
          <w:sz w:val="24"/>
          <w:szCs w:val="24"/>
        </w:rPr>
      </w:pPr>
      <w:r w:rsidRPr="002D5000">
        <w:rPr>
          <w:rFonts w:ascii="Times New Roman" w:hAnsi="Times New Roman" w:cs="Times New Roman"/>
          <w:sz w:val="24"/>
          <w:szCs w:val="24"/>
        </w:rPr>
        <w:t xml:space="preserve">The relationship between assessment approaches and interest development has been explored by Harris et al. (2014), who found that students' emotional responses to assessment significantly influenced their engagement with subject matter. Chin and </w:t>
      </w:r>
      <w:proofErr w:type="spellStart"/>
      <w:r w:rsidRPr="002D5000">
        <w:rPr>
          <w:rFonts w:ascii="Times New Roman" w:hAnsi="Times New Roman" w:cs="Times New Roman"/>
          <w:sz w:val="24"/>
          <w:szCs w:val="24"/>
        </w:rPr>
        <w:t>Teou</w:t>
      </w:r>
      <w:proofErr w:type="spellEnd"/>
      <w:r w:rsidRPr="002D5000">
        <w:rPr>
          <w:rFonts w:ascii="Times New Roman" w:hAnsi="Times New Roman" w:cs="Times New Roman"/>
          <w:sz w:val="24"/>
          <w:szCs w:val="24"/>
        </w:rPr>
        <w:t xml:space="preserve"> (2009) demonstrated that formative assessment techniques improved both performance and interest in science among secondary students. The extent to which peer assessment specifically influences chemistry interest among Anambra State students warrants investigation, particularly given the documented decline in science interest among Nigerian secondary students (Taiwo, 2014).</w:t>
      </w:r>
    </w:p>
    <w:p w14:paraId="2F483803" w14:textId="77777777" w:rsidR="002D5000" w:rsidRPr="002D5000" w:rsidRDefault="002D5000" w:rsidP="002D5000">
      <w:pPr>
        <w:spacing w:beforeLines="0" w:before="0" w:afterLines="0" w:after="200" w:line="240" w:lineRule="auto"/>
        <w:rPr>
          <w:rFonts w:ascii="Times New Roman" w:hAnsi="Times New Roman" w:cs="Times New Roman"/>
          <w:sz w:val="24"/>
          <w:szCs w:val="24"/>
        </w:rPr>
      </w:pPr>
      <w:r w:rsidRPr="002D5000">
        <w:rPr>
          <w:rFonts w:ascii="Times New Roman" w:hAnsi="Times New Roman" w:cs="Times New Roman"/>
          <w:b/>
          <w:bCs/>
          <w:sz w:val="24"/>
          <w:szCs w:val="24"/>
        </w:rPr>
        <w:t>Study Habits and Academic Performance</w:t>
      </w:r>
    </w:p>
    <w:p w14:paraId="00998FA7" w14:textId="77777777" w:rsidR="002D5000" w:rsidRPr="002D5000" w:rsidRDefault="002D5000" w:rsidP="002D5000">
      <w:pPr>
        <w:spacing w:beforeLines="0" w:before="0" w:afterLines="0" w:after="200" w:line="240" w:lineRule="auto"/>
        <w:rPr>
          <w:rFonts w:ascii="Times New Roman" w:hAnsi="Times New Roman" w:cs="Times New Roman"/>
          <w:sz w:val="24"/>
          <w:szCs w:val="24"/>
        </w:rPr>
      </w:pPr>
      <w:r w:rsidRPr="002D5000">
        <w:rPr>
          <w:rFonts w:ascii="Times New Roman" w:hAnsi="Times New Roman" w:cs="Times New Roman"/>
          <w:sz w:val="24"/>
          <w:szCs w:val="24"/>
        </w:rPr>
        <w:t xml:space="preserve">Study habits encompass students' routine practices and strategies for learning, including time management, note-taking, concentration, and exam preparation. Effective study habits have been consistently associated with better academic performance across subjects, including chemistry (Okoye, 2015; Ebele &amp; </w:t>
      </w:r>
      <w:proofErr w:type="spellStart"/>
      <w:r w:rsidRPr="002D5000">
        <w:rPr>
          <w:rFonts w:ascii="Times New Roman" w:hAnsi="Times New Roman" w:cs="Times New Roman"/>
          <w:sz w:val="24"/>
          <w:szCs w:val="24"/>
        </w:rPr>
        <w:t>Olofu</w:t>
      </w:r>
      <w:proofErr w:type="spellEnd"/>
      <w:r w:rsidRPr="002D5000">
        <w:rPr>
          <w:rFonts w:ascii="Times New Roman" w:hAnsi="Times New Roman" w:cs="Times New Roman"/>
          <w:sz w:val="24"/>
          <w:szCs w:val="24"/>
        </w:rPr>
        <w:t>, 2017).</w:t>
      </w:r>
    </w:p>
    <w:p w14:paraId="1E28B4DD" w14:textId="77777777" w:rsidR="002D5000" w:rsidRPr="002D5000" w:rsidRDefault="002D5000" w:rsidP="002D5000">
      <w:pPr>
        <w:spacing w:beforeLines="0" w:before="0" w:afterLines="0" w:after="200" w:line="240" w:lineRule="auto"/>
        <w:rPr>
          <w:rFonts w:ascii="Times New Roman" w:hAnsi="Times New Roman" w:cs="Times New Roman"/>
          <w:sz w:val="24"/>
          <w:szCs w:val="24"/>
        </w:rPr>
      </w:pPr>
      <w:r w:rsidRPr="002D5000">
        <w:rPr>
          <w:rFonts w:ascii="Times New Roman" w:hAnsi="Times New Roman" w:cs="Times New Roman"/>
          <w:sz w:val="24"/>
          <w:szCs w:val="24"/>
        </w:rPr>
        <w:t xml:space="preserve">Oluwatimilehin and </w:t>
      </w:r>
      <w:proofErr w:type="spellStart"/>
      <w:r w:rsidRPr="002D5000">
        <w:rPr>
          <w:rFonts w:ascii="Times New Roman" w:hAnsi="Times New Roman" w:cs="Times New Roman"/>
          <w:sz w:val="24"/>
          <w:szCs w:val="24"/>
        </w:rPr>
        <w:t>Owoyele</w:t>
      </w:r>
      <w:proofErr w:type="spellEnd"/>
      <w:r w:rsidRPr="002D5000">
        <w:rPr>
          <w:rFonts w:ascii="Times New Roman" w:hAnsi="Times New Roman" w:cs="Times New Roman"/>
          <w:sz w:val="24"/>
          <w:szCs w:val="24"/>
        </w:rPr>
        <w:t xml:space="preserve"> (2012) found that study habits significantly predicted academic performance among Nigerian secondary school students. </w:t>
      </w:r>
      <w:proofErr w:type="spellStart"/>
      <w:r w:rsidRPr="002D5000">
        <w:rPr>
          <w:rFonts w:ascii="Times New Roman" w:hAnsi="Times New Roman" w:cs="Times New Roman"/>
          <w:sz w:val="24"/>
          <w:szCs w:val="24"/>
        </w:rPr>
        <w:t>Udoukpong</w:t>
      </w:r>
      <w:proofErr w:type="spellEnd"/>
      <w:r w:rsidRPr="002D5000">
        <w:rPr>
          <w:rFonts w:ascii="Times New Roman" w:hAnsi="Times New Roman" w:cs="Times New Roman"/>
          <w:sz w:val="24"/>
          <w:szCs w:val="24"/>
        </w:rPr>
        <w:t xml:space="preserve"> and Okon (2012) identified positive correlations between study habits and economics achievement among secondary school students in Nigeria. In chemistry education specifically, Okwara and </w:t>
      </w:r>
      <w:proofErr w:type="spellStart"/>
      <w:r w:rsidRPr="002D5000">
        <w:rPr>
          <w:rFonts w:ascii="Times New Roman" w:hAnsi="Times New Roman" w:cs="Times New Roman"/>
          <w:sz w:val="24"/>
          <w:szCs w:val="24"/>
        </w:rPr>
        <w:t>Upu</w:t>
      </w:r>
      <w:proofErr w:type="spellEnd"/>
      <w:r w:rsidRPr="002D5000">
        <w:rPr>
          <w:rFonts w:ascii="Times New Roman" w:hAnsi="Times New Roman" w:cs="Times New Roman"/>
          <w:sz w:val="24"/>
          <w:szCs w:val="24"/>
        </w:rPr>
        <w:t xml:space="preserve"> (2017) reported that structured study habits improved students' chemistry performance in Nigerian schools.</w:t>
      </w:r>
    </w:p>
    <w:p w14:paraId="1AAF48CC" w14:textId="77777777" w:rsidR="002D5000" w:rsidRPr="002D5000" w:rsidRDefault="002D5000" w:rsidP="002D5000">
      <w:pPr>
        <w:spacing w:beforeLines="0" w:before="0" w:afterLines="0" w:after="200" w:line="240" w:lineRule="auto"/>
        <w:rPr>
          <w:rFonts w:ascii="Times New Roman" w:hAnsi="Times New Roman" w:cs="Times New Roman"/>
          <w:sz w:val="24"/>
          <w:szCs w:val="24"/>
        </w:rPr>
      </w:pPr>
      <w:r w:rsidRPr="002D5000">
        <w:rPr>
          <w:rFonts w:ascii="Times New Roman" w:hAnsi="Times New Roman" w:cs="Times New Roman"/>
          <w:sz w:val="24"/>
          <w:szCs w:val="24"/>
        </w:rPr>
        <w:t xml:space="preserve">The development of effective study habits is influenced by various factors, including assessment practices. </w:t>
      </w:r>
      <w:proofErr w:type="spellStart"/>
      <w:r w:rsidRPr="002D5000">
        <w:rPr>
          <w:rFonts w:ascii="Times New Roman" w:hAnsi="Times New Roman" w:cs="Times New Roman"/>
          <w:sz w:val="24"/>
          <w:szCs w:val="24"/>
        </w:rPr>
        <w:t>Ajogbeje</w:t>
      </w:r>
      <w:proofErr w:type="spellEnd"/>
      <w:r w:rsidRPr="002D5000">
        <w:rPr>
          <w:rFonts w:ascii="Times New Roman" w:hAnsi="Times New Roman" w:cs="Times New Roman"/>
          <w:sz w:val="24"/>
          <w:szCs w:val="24"/>
        </w:rPr>
        <w:t xml:space="preserve"> and Alonge (2012) found that feedback mechanisms significantly impacted how students approached subsequent learning tasks. Research by Chang and Tseng (2011) demonstrated that portfolio assessment approaches influenced students' adoption of more sophisticated learning strategies. Lee (2017) argued that assessment practices signal to students what types of learning are valued, thereby shaping their study approaches. According to Lee (2017), evaluation procedures influence students' study habits by letting them know what kinds of learning are appreciated. However, the relationship between peer assessment and the development of effective study habits in chemistry learning remains underexplored, particularly in Anambra State.</w:t>
      </w:r>
    </w:p>
    <w:p w14:paraId="69C15958" w14:textId="77777777" w:rsidR="00AF786A" w:rsidRDefault="002D5000" w:rsidP="002D5000">
      <w:pPr>
        <w:spacing w:beforeLines="0" w:before="0" w:afterLines="0" w:after="200" w:line="240" w:lineRule="auto"/>
        <w:rPr>
          <w:rFonts w:ascii="Times New Roman" w:hAnsi="Times New Roman" w:cs="Times New Roman"/>
          <w:sz w:val="24"/>
          <w:szCs w:val="24"/>
        </w:rPr>
      </w:pPr>
      <w:r w:rsidRPr="002D5000">
        <w:rPr>
          <w:rFonts w:ascii="Times New Roman" w:hAnsi="Times New Roman" w:cs="Times New Roman"/>
          <w:sz w:val="24"/>
          <w:szCs w:val="24"/>
        </w:rPr>
        <w:t>While existing literature supports the potential benefits of peer assessment, research specifically examining its effects on chemistry achievement, interest, and study habits among secondary school students in Anambra State is limited. Most studies on peer assessment in Nigerian contexts have focused on higher education settings (Adediwura, 2015) or other subject areas (Adeyemi, 2015; Onyia, 2015). Furthermore, few studies have simultaneously investigated the impact of peer assessment on achievement, interest, and study habits—three critical dimensions of effective learning. This study aims to fill these gaps, providing evidence-based insights into the effectiveness of peer assessment in improving chemistry education outcomes in this specific context. The findings may contribute to both theoretical understanding of peer assessment dynamics and practical applications for chemistry education in Nigerian secondary schools</w:t>
      </w:r>
    </w:p>
    <w:p w14:paraId="031B731A" w14:textId="77777777" w:rsidR="00AF786A" w:rsidRDefault="00AF786A" w:rsidP="002D5000">
      <w:pPr>
        <w:spacing w:beforeLines="0" w:before="0" w:afterLines="0" w:after="200" w:line="240" w:lineRule="auto"/>
        <w:rPr>
          <w:rFonts w:ascii="Times New Roman" w:hAnsi="Times New Roman" w:cs="Times New Roman"/>
          <w:sz w:val="24"/>
          <w:szCs w:val="24"/>
        </w:rPr>
      </w:pPr>
    </w:p>
    <w:p w14:paraId="5188762A" w14:textId="398D7703" w:rsidR="002D5000" w:rsidRPr="002D5000" w:rsidRDefault="002D5000" w:rsidP="002D5000">
      <w:pPr>
        <w:spacing w:beforeLines="0" w:before="0" w:afterLines="0" w:after="200" w:line="240" w:lineRule="auto"/>
        <w:rPr>
          <w:rFonts w:ascii="Times New Roman" w:hAnsi="Times New Roman" w:cs="Times New Roman"/>
          <w:sz w:val="24"/>
          <w:szCs w:val="24"/>
        </w:rPr>
      </w:pPr>
      <w:r w:rsidRPr="002D5000">
        <w:rPr>
          <w:rFonts w:ascii="Times New Roman" w:hAnsi="Times New Roman" w:cs="Times New Roman"/>
          <w:sz w:val="24"/>
          <w:szCs w:val="24"/>
        </w:rPr>
        <w:t>.</w:t>
      </w:r>
    </w:p>
    <w:p w14:paraId="7B2A065A" w14:textId="77777777" w:rsidR="002D5000" w:rsidRPr="002D5000" w:rsidRDefault="002D5000" w:rsidP="002D5000">
      <w:pPr>
        <w:spacing w:beforeLines="0" w:before="0" w:afterLines="0" w:after="200" w:line="240" w:lineRule="auto"/>
        <w:rPr>
          <w:rFonts w:ascii="Times New Roman" w:hAnsi="Times New Roman" w:cs="Times New Roman"/>
          <w:sz w:val="24"/>
          <w:szCs w:val="24"/>
        </w:rPr>
      </w:pPr>
      <w:r w:rsidRPr="002D5000">
        <w:rPr>
          <w:rFonts w:ascii="Times New Roman" w:hAnsi="Times New Roman" w:cs="Times New Roman"/>
          <w:b/>
          <w:bCs/>
          <w:sz w:val="24"/>
          <w:szCs w:val="24"/>
        </w:rPr>
        <w:lastRenderedPageBreak/>
        <w:t>Research Questions</w:t>
      </w:r>
    </w:p>
    <w:p w14:paraId="1642B22B" w14:textId="77777777" w:rsidR="002D5000" w:rsidRPr="002D5000" w:rsidRDefault="002D5000" w:rsidP="002D5000">
      <w:pPr>
        <w:spacing w:beforeLines="0" w:before="0" w:afterLines="0" w:after="200" w:line="240" w:lineRule="auto"/>
        <w:rPr>
          <w:rFonts w:ascii="Times New Roman" w:hAnsi="Times New Roman" w:cs="Times New Roman"/>
          <w:sz w:val="24"/>
          <w:szCs w:val="24"/>
        </w:rPr>
      </w:pPr>
      <w:r w:rsidRPr="002D5000">
        <w:rPr>
          <w:rFonts w:ascii="Times New Roman" w:hAnsi="Times New Roman" w:cs="Times New Roman"/>
          <w:sz w:val="24"/>
          <w:szCs w:val="24"/>
        </w:rPr>
        <w:t>The study addressed the following research questions:</w:t>
      </w:r>
    </w:p>
    <w:p w14:paraId="17B9DEAF" w14:textId="77777777" w:rsidR="002D5000" w:rsidRPr="002D5000" w:rsidRDefault="002D5000" w:rsidP="00C57BEB">
      <w:pPr>
        <w:numPr>
          <w:ilvl w:val="0"/>
          <w:numId w:val="1"/>
        </w:numPr>
        <w:spacing w:beforeLines="0" w:before="0" w:afterLines="0" w:after="200" w:line="240" w:lineRule="auto"/>
        <w:ind w:left="360"/>
        <w:rPr>
          <w:rFonts w:ascii="Times New Roman" w:hAnsi="Times New Roman" w:cs="Times New Roman"/>
          <w:sz w:val="24"/>
          <w:szCs w:val="24"/>
        </w:rPr>
      </w:pPr>
      <w:r w:rsidRPr="002D5000">
        <w:rPr>
          <w:rFonts w:ascii="Times New Roman" w:hAnsi="Times New Roman" w:cs="Times New Roman"/>
          <w:sz w:val="24"/>
          <w:szCs w:val="24"/>
        </w:rPr>
        <w:t>What is the effect of peer assessment technique on secondary school students' achievement in chemistry in Anambra State?</w:t>
      </w:r>
    </w:p>
    <w:p w14:paraId="50A0A8DA" w14:textId="77777777" w:rsidR="002D5000" w:rsidRPr="002D5000" w:rsidRDefault="002D5000" w:rsidP="00C57BEB">
      <w:pPr>
        <w:numPr>
          <w:ilvl w:val="0"/>
          <w:numId w:val="1"/>
        </w:numPr>
        <w:spacing w:beforeLines="0" w:before="0" w:afterLines="0" w:after="200" w:line="240" w:lineRule="auto"/>
        <w:ind w:left="360"/>
        <w:rPr>
          <w:rFonts w:ascii="Times New Roman" w:hAnsi="Times New Roman" w:cs="Times New Roman"/>
          <w:sz w:val="24"/>
          <w:szCs w:val="24"/>
        </w:rPr>
      </w:pPr>
      <w:r w:rsidRPr="002D5000">
        <w:rPr>
          <w:rFonts w:ascii="Times New Roman" w:hAnsi="Times New Roman" w:cs="Times New Roman"/>
          <w:sz w:val="24"/>
          <w:szCs w:val="24"/>
        </w:rPr>
        <w:t>To what extent does peer assessment technique influence secondary school students' interest in chemistry in Anambra State?</w:t>
      </w:r>
    </w:p>
    <w:p w14:paraId="3E7AA5C3" w14:textId="77777777" w:rsidR="002D5000" w:rsidRPr="002D5000" w:rsidRDefault="002D5000" w:rsidP="00C57BEB">
      <w:pPr>
        <w:numPr>
          <w:ilvl w:val="0"/>
          <w:numId w:val="1"/>
        </w:numPr>
        <w:spacing w:beforeLines="0" w:before="0" w:afterLines="0" w:after="200" w:line="240" w:lineRule="auto"/>
        <w:ind w:left="360"/>
        <w:rPr>
          <w:rFonts w:ascii="Times New Roman" w:hAnsi="Times New Roman" w:cs="Times New Roman"/>
          <w:sz w:val="24"/>
          <w:szCs w:val="24"/>
        </w:rPr>
      </w:pPr>
      <w:r w:rsidRPr="002D5000">
        <w:rPr>
          <w:rFonts w:ascii="Times New Roman" w:hAnsi="Times New Roman" w:cs="Times New Roman"/>
          <w:sz w:val="24"/>
          <w:szCs w:val="24"/>
        </w:rPr>
        <w:t>How does peer assessment technique affect secondary school students' study habits in chemistry in Anambra State?</w:t>
      </w:r>
    </w:p>
    <w:p w14:paraId="0235F945" w14:textId="77777777" w:rsidR="002D5000" w:rsidRPr="002D5000" w:rsidRDefault="002D5000" w:rsidP="002D5000">
      <w:pPr>
        <w:spacing w:beforeLines="0" w:before="0" w:afterLines="0" w:after="200" w:line="240" w:lineRule="auto"/>
        <w:rPr>
          <w:rFonts w:ascii="Times New Roman" w:hAnsi="Times New Roman" w:cs="Times New Roman"/>
          <w:sz w:val="24"/>
          <w:szCs w:val="24"/>
        </w:rPr>
      </w:pPr>
      <w:r w:rsidRPr="002D5000">
        <w:rPr>
          <w:rFonts w:ascii="Times New Roman" w:hAnsi="Times New Roman" w:cs="Times New Roman"/>
          <w:b/>
          <w:bCs/>
          <w:sz w:val="24"/>
          <w:szCs w:val="24"/>
        </w:rPr>
        <w:t>Hypotheses</w:t>
      </w:r>
    </w:p>
    <w:p w14:paraId="6BA86DDB" w14:textId="77777777" w:rsidR="002D5000" w:rsidRPr="002D5000" w:rsidRDefault="002D5000" w:rsidP="002D5000">
      <w:pPr>
        <w:spacing w:beforeLines="0" w:before="0" w:afterLines="0" w:after="200" w:line="240" w:lineRule="auto"/>
        <w:rPr>
          <w:rFonts w:ascii="Times New Roman" w:hAnsi="Times New Roman" w:cs="Times New Roman"/>
          <w:sz w:val="24"/>
          <w:szCs w:val="24"/>
        </w:rPr>
      </w:pPr>
      <w:r w:rsidRPr="002D5000">
        <w:rPr>
          <w:rFonts w:ascii="Times New Roman" w:hAnsi="Times New Roman" w:cs="Times New Roman"/>
          <w:sz w:val="24"/>
          <w:szCs w:val="24"/>
        </w:rPr>
        <w:t>Three null hypotheses were tested at 0.05 level of significance:</w:t>
      </w:r>
    </w:p>
    <w:p w14:paraId="378B67B1" w14:textId="77777777" w:rsidR="002D5000" w:rsidRPr="002D5000" w:rsidRDefault="002D5000" w:rsidP="002D5000">
      <w:pPr>
        <w:numPr>
          <w:ilvl w:val="0"/>
          <w:numId w:val="2"/>
        </w:numPr>
        <w:spacing w:beforeLines="0" w:before="0" w:afterLines="0" w:after="200" w:line="240" w:lineRule="auto"/>
        <w:rPr>
          <w:rFonts w:ascii="Times New Roman" w:hAnsi="Times New Roman" w:cs="Times New Roman"/>
          <w:sz w:val="24"/>
          <w:szCs w:val="24"/>
        </w:rPr>
      </w:pPr>
      <w:r w:rsidRPr="002D5000">
        <w:rPr>
          <w:rFonts w:ascii="Times New Roman" w:hAnsi="Times New Roman" w:cs="Times New Roman"/>
          <w:sz w:val="24"/>
          <w:szCs w:val="24"/>
        </w:rPr>
        <w:t>There is no significant difference in the mean achievement scores of students taught chemistry using peer assessment technique and those taught using conventional assessment methods.</w:t>
      </w:r>
    </w:p>
    <w:p w14:paraId="7A15C8E4" w14:textId="77777777" w:rsidR="002D5000" w:rsidRPr="002D5000" w:rsidRDefault="002D5000" w:rsidP="002D5000">
      <w:pPr>
        <w:numPr>
          <w:ilvl w:val="0"/>
          <w:numId w:val="2"/>
        </w:numPr>
        <w:spacing w:beforeLines="0" w:before="0" w:afterLines="0" w:after="200" w:line="240" w:lineRule="auto"/>
        <w:rPr>
          <w:rFonts w:ascii="Times New Roman" w:hAnsi="Times New Roman" w:cs="Times New Roman"/>
          <w:sz w:val="24"/>
          <w:szCs w:val="24"/>
        </w:rPr>
      </w:pPr>
      <w:r w:rsidRPr="002D5000">
        <w:rPr>
          <w:rFonts w:ascii="Times New Roman" w:hAnsi="Times New Roman" w:cs="Times New Roman"/>
          <w:sz w:val="24"/>
          <w:szCs w:val="24"/>
        </w:rPr>
        <w:t>There is no significant difference in the mean interest scores of students exposed to peer assessment technique and those exposed to conventional assessment methods in chemistry.</w:t>
      </w:r>
    </w:p>
    <w:p w14:paraId="30C8B9A2" w14:textId="77777777" w:rsidR="002D5000" w:rsidRPr="002D5000" w:rsidRDefault="002D5000" w:rsidP="002D5000">
      <w:pPr>
        <w:numPr>
          <w:ilvl w:val="0"/>
          <w:numId w:val="2"/>
        </w:numPr>
        <w:spacing w:beforeLines="0" w:before="0" w:afterLines="0" w:after="200" w:line="240" w:lineRule="auto"/>
        <w:rPr>
          <w:rFonts w:ascii="Times New Roman" w:hAnsi="Times New Roman" w:cs="Times New Roman"/>
          <w:sz w:val="24"/>
          <w:szCs w:val="24"/>
        </w:rPr>
      </w:pPr>
      <w:r w:rsidRPr="002D5000">
        <w:rPr>
          <w:rFonts w:ascii="Times New Roman" w:hAnsi="Times New Roman" w:cs="Times New Roman"/>
          <w:sz w:val="24"/>
          <w:szCs w:val="24"/>
        </w:rPr>
        <w:t>There is no significant difference in the mean study habit scores of students taught chemistry using peer assessment technique and those taught using conventional assessment methods.</w:t>
      </w:r>
    </w:p>
    <w:p w14:paraId="1F86376C" w14:textId="77777777" w:rsidR="002D5000" w:rsidRPr="002D5000" w:rsidRDefault="002D5000" w:rsidP="002D5000">
      <w:pPr>
        <w:spacing w:beforeLines="0" w:before="0" w:afterLines="0" w:after="200" w:line="240" w:lineRule="auto"/>
        <w:rPr>
          <w:rFonts w:ascii="Times New Roman" w:hAnsi="Times New Roman" w:cs="Times New Roman"/>
          <w:sz w:val="24"/>
          <w:szCs w:val="24"/>
        </w:rPr>
      </w:pPr>
      <w:r w:rsidRPr="002D5000">
        <w:rPr>
          <w:rFonts w:ascii="Times New Roman" w:hAnsi="Times New Roman" w:cs="Times New Roman"/>
          <w:b/>
          <w:bCs/>
          <w:sz w:val="24"/>
          <w:szCs w:val="24"/>
        </w:rPr>
        <w:t>Methodology</w:t>
      </w:r>
    </w:p>
    <w:p w14:paraId="7B08ED38" w14:textId="77777777" w:rsidR="002D5000" w:rsidRPr="002D5000" w:rsidRDefault="002D5000" w:rsidP="002D5000">
      <w:pPr>
        <w:spacing w:beforeLines="0" w:before="0" w:afterLines="0" w:after="200" w:line="240" w:lineRule="auto"/>
        <w:rPr>
          <w:rFonts w:ascii="Times New Roman" w:hAnsi="Times New Roman" w:cs="Times New Roman"/>
          <w:sz w:val="24"/>
          <w:szCs w:val="24"/>
        </w:rPr>
      </w:pPr>
      <w:r w:rsidRPr="002D5000">
        <w:rPr>
          <w:rFonts w:ascii="Times New Roman" w:hAnsi="Times New Roman" w:cs="Times New Roman"/>
          <w:b/>
          <w:bCs/>
          <w:sz w:val="24"/>
          <w:szCs w:val="24"/>
        </w:rPr>
        <w:t>Research Design</w:t>
      </w:r>
    </w:p>
    <w:p w14:paraId="20816605" w14:textId="77777777" w:rsidR="002D5000" w:rsidRPr="002D5000" w:rsidRDefault="002D5000" w:rsidP="002D5000">
      <w:pPr>
        <w:spacing w:beforeLines="0" w:before="0" w:afterLines="0" w:after="200" w:line="240" w:lineRule="auto"/>
        <w:rPr>
          <w:rFonts w:ascii="Times New Roman" w:hAnsi="Times New Roman" w:cs="Times New Roman"/>
          <w:sz w:val="24"/>
          <w:szCs w:val="24"/>
        </w:rPr>
      </w:pPr>
      <w:r w:rsidRPr="002D5000">
        <w:rPr>
          <w:rFonts w:ascii="Times New Roman" w:hAnsi="Times New Roman" w:cs="Times New Roman"/>
          <w:sz w:val="24"/>
          <w:szCs w:val="24"/>
        </w:rPr>
        <w:t xml:space="preserve">The study employed a quasi-experimental research design, specifically the non-equivalent control group pretest-post-test design. This </w:t>
      </w:r>
      <w:r w:rsidRPr="002D5000">
        <w:rPr>
          <w:rFonts w:ascii="Times New Roman" w:hAnsi="Times New Roman" w:cs="Times New Roman"/>
          <w:sz w:val="24"/>
          <w:szCs w:val="24"/>
        </w:rPr>
        <w:t>design was appropriate since it was not feasible to randomly assign individual students to experimental and control groups due to the administrative structure of schools. Instead, intact classes were used, with random assignment of schools to treatment conditions.</w:t>
      </w:r>
    </w:p>
    <w:p w14:paraId="1F339E37" w14:textId="77777777" w:rsidR="002D5000" w:rsidRPr="002D5000" w:rsidRDefault="002D5000" w:rsidP="002D5000">
      <w:pPr>
        <w:spacing w:beforeLines="0" w:before="0" w:afterLines="0" w:after="200" w:line="240" w:lineRule="auto"/>
        <w:rPr>
          <w:rFonts w:ascii="Times New Roman" w:hAnsi="Times New Roman" w:cs="Times New Roman"/>
          <w:sz w:val="24"/>
          <w:szCs w:val="24"/>
        </w:rPr>
      </w:pPr>
      <w:r w:rsidRPr="002D5000">
        <w:rPr>
          <w:rFonts w:ascii="Times New Roman" w:hAnsi="Times New Roman" w:cs="Times New Roman"/>
          <w:b/>
          <w:bCs/>
          <w:sz w:val="24"/>
          <w:szCs w:val="24"/>
        </w:rPr>
        <w:t>Population and Sample</w:t>
      </w:r>
    </w:p>
    <w:p w14:paraId="1A497A00" w14:textId="77777777" w:rsidR="002D5000" w:rsidRPr="002D5000" w:rsidRDefault="002D5000" w:rsidP="002D5000">
      <w:pPr>
        <w:spacing w:beforeLines="0" w:before="0" w:afterLines="0" w:after="200" w:line="240" w:lineRule="auto"/>
        <w:rPr>
          <w:rFonts w:ascii="Times New Roman" w:hAnsi="Times New Roman" w:cs="Times New Roman"/>
          <w:sz w:val="24"/>
          <w:szCs w:val="24"/>
        </w:rPr>
      </w:pPr>
      <w:r w:rsidRPr="002D5000">
        <w:rPr>
          <w:rFonts w:ascii="Times New Roman" w:hAnsi="Times New Roman" w:cs="Times New Roman"/>
          <w:sz w:val="24"/>
          <w:szCs w:val="24"/>
        </w:rPr>
        <w:t>The population comprised all senior secondary school two (SS2) chemistry students in public secondary schools in Anambra State for the 2023/2024 academic session. Using multi-stage sampling techniques, eight schools were randomly selected from the six education zones in Anambra State. From each school, one intact SS2 chemistry class was randomly selected. The schools were then randomly assigned to experimental and control groups, with four schools per group. A total of 240 students participated in the study, with 120 students in each group.</w:t>
      </w:r>
    </w:p>
    <w:p w14:paraId="0FDA198F" w14:textId="77777777" w:rsidR="002D5000" w:rsidRPr="002D5000" w:rsidRDefault="002D5000" w:rsidP="002D5000">
      <w:pPr>
        <w:spacing w:beforeLines="0" w:before="0" w:afterLines="0" w:after="200" w:line="240" w:lineRule="auto"/>
        <w:rPr>
          <w:rFonts w:ascii="Times New Roman" w:hAnsi="Times New Roman" w:cs="Times New Roman"/>
          <w:sz w:val="24"/>
          <w:szCs w:val="24"/>
        </w:rPr>
      </w:pPr>
      <w:r w:rsidRPr="002D5000">
        <w:rPr>
          <w:rFonts w:ascii="Times New Roman" w:hAnsi="Times New Roman" w:cs="Times New Roman"/>
          <w:b/>
          <w:bCs/>
          <w:sz w:val="24"/>
          <w:szCs w:val="24"/>
        </w:rPr>
        <w:t>Instruments</w:t>
      </w:r>
    </w:p>
    <w:p w14:paraId="3D134855" w14:textId="77777777" w:rsidR="002D5000" w:rsidRPr="002D5000" w:rsidRDefault="002D5000" w:rsidP="002D5000">
      <w:pPr>
        <w:spacing w:beforeLines="0" w:before="0" w:afterLines="0" w:after="200" w:line="240" w:lineRule="auto"/>
        <w:rPr>
          <w:rFonts w:ascii="Times New Roman" w:hAnsi="Times New Roman" w:cs="Times New Roman"/>
          <w:sz w:val="24"/>
          <w:szCs w:val="24"/>
        </w:rPr>
      </w:pPr>
      <w:r w:rsidRPr="002D5000">
        <w:rPr>
          <w:rFonts w:ascii="Times New Roman" w:hAnsi="Times New Roman" w:cs="Times New Roman"/>
          <w:sz w:val="24"/>
          <w:szCs w:val="24"/>
        </w:rPr>
        <w:t>Three instruments were developed for data collection:</w:t>
      </w:r>
    </w:p>
    <w:p w14:paraId="27CAC65D" w14:textId="77777777" w:rsidR="002D5000" w:rsidRPr="002D5000" w:rsidRDefault="002D5000" w:rsidP="00C57BEB">
      <w:pPr>
        <w:numPr>
          <w:ilvl w:val="0"/>
          <w:numId w:val="3"/>
        </w:numPr>
        <w:spacing w:beforeLines="0" w:before="0" w:afterLines="0" w:after="200" w:line="240" w:lineRule="auto"/>
        <w:ind w:left="360"/>
        <w:rPr>
          <w:rFonts w:ascii="Times New Roman" w:hAnsi="Times New Roman" w:cs="Times New Roman"/>
          <w:sz w:val="24"/>
          <w:szCs w:val="24"/>
        </w:rPr>
      </w:pPr>
      <w:r w:rsidRPr="002D5000">
        <w:rPr>
          <w:rFonts w:ascii="Times New Roman" w:hAnsi="Times New Roman" w:cs="Times New Roman"/>
          <w:b/>
          <w:bCs/>
          <w:sz w:val="24"/>
          <w:szCs w:val="24"/>
        </w:rPr>
        <w:t>Chemistry Achievement Test (CAT):</w:t>
      </w:r>
      <w:r w:rsidRPr="002D5000">
        <w:rPr>
          <w:rFonts w:ascii="Times New Roman" w:hAnsi="Times New Roman" w:cs="Times New Roman"/>
          <w:sz w:val="24"/>
          <w:szCs w:val="24"/>
        </w:rPr>
        <w:t xml:space="preserve"> A 50-item multiple-choice test covering selected chemistry concepts (chemical equilibrium, acids and bases, and rates of reaction). The test items were drawn from the senior secondary chemistry curriculum. The instrument was validated by three experts and had a reliability coefficient of 0.84 using Kuder-Richardson formula 20 (KR-20).</w:t>
      </w:r>
    </w:p>
    <w:p w14:paraId="29289D53" w14:textId="77777777" w:rsidR="002D5000" w:rsidRPr="002D5000" w:rsidRDefault="002D5000" w:rsidP="00C57BEB">
      <w:pPr>
        <w:numPr>
          <w:ilvl w:val="0"/>
          <w:numId w:val="3"/>
        </w:numPr>
        <w:spacing w:beforeLines="0" w:before="0" w:afterLines="0" w:after="200" w:line="240" w:lineRule="auto"/>
        <w:ind w:left="360"/>
        <w:rPr>
          <w:rFonts w:ascii="Times New Roman" w:hAnsi="Times New Roman" w:cs="Times New Roman"/>
          <w:sz w:val="24"/>
          <w:szCs w:val="24"/>
        </w:rPr>
      </w:pPr>
      <w:r w:rsidRPr="002D5000">
        <w:rPr>
          <w:rFonts w:ascii="Times New Roman" w:hAnsi="Times New Roman" w:cs="Times New Roman"/>
          <w:b/>
          <w:bCs/>
          <w:sz w:val="24"/>
          <w:szCs w:val="24"/>
        </w:rPr>
        <w:t>Chemistry Interest Scale (CIS):</w:t>
      </w:r>
      <w:r w:rsidRPr="002D5000">
        <w:rPr>
          <w:rFonts w:ascii="Times New Roman" w:hAnsi="Times New Roman" w:cs="Times New Roman"/>
          <w:sz w:val="24"/>
          <w:szCs w:val="24"/>
        </w:rPr>
        <w:t xml:space="preserve"> A 25-item Likert-type scale measuring students' interest in chemistry. The scale included statements about enjoyment of chemistry lessons, willingness to pursue chemistry-related activities, and perceived relevance of chemistry. The instrument had a reliability coefficient of 0.81 using Cronbach's alpha.</w:t>
      </w:r>
    </w:p>
    <w:p w14:paraId="16285431" w14:textId="77777777" w:rsidR="002D5000" w:rsidRPr="002D5000" w:rsidRDefault="002D5000" w:rsidP="00C57BEB">
      <w:pPr>
        <w:numPr>
          <w:ilvl w:val="0"/>
          <w:numId w:val="3"/>
        </w:numPr>
        <w:spacing w:beforeLines="0" w:before="0" w:afterLines="0" w:after="200" w:line="240" w:lineRule="auto"/>
        <w:ind w:left="360"/>
        <w:rPr>
          <w:rFonts w:ascii="Times New Roman" w:hAnsi="Times New Roman" w:cs="Times New Roman"/>
          <w:sz w:val="24"/>
          <w:szCs w:val="24"/>
        </w:rPr>
      </w:pPr>
      <w:r w:rsidRPr="002D5000">
        <w:rPr>
          <w:rFonts w:ascii="Times New Roman" w:hAnsi="Times New Roman" w:cs="Times New Roman"/>
          <w:b/>
          <w:bCs/>
          <w:sz w:val="24"/>
          <w:szCs w:val="24"/>
        </w:rPr>
        <w:lastRenderedPageBreak/>
        <w:t>Chemistry Study Habit Inventory (CSHI):</w:t>
      </w:r>
      <w:r w:rsidRPr="002D5000">
        <w:rPr>
          <w:rFonts w:ascii="Times New Roman" w:hAnsi="Times New Roman" w:cs="Times New Roman"/>
          <w:sz w:val="24"/>
          <w:szCs w:val="24"/>
        </w:rPr>
        <w:t xml:space="preserve"> A 30-item inventory assessing students' study habits in chemistry, including time management, note-taking, preparation for tests, and completion of assignments. The inventory had a reliability coefficient of 0.78 using Cronbach's alpha.</w:t>
      </w:r>
    </w:p>
    <w:p w14:paraId="2432A9E1" w14:textId="649D521C" w:rsidR="002D5000" w:rsidRPr="002D5000" w:rsidRDefault="002D5000" w:rsidP="002D5000">
      <w:pPr>
        <w:spacing w:beforeLines="0" w:before="0" w:afterLines="0" w:after="200" w:line="240" w:lineRule="auto"/>
        <w:rPr>
          <w:rFonts w:ascii="Times New Roman" w:hAnsi="Times New Roman" w:cs="Times New Roman"/>
          <w:sz w:val="24"/>
          <w:szCs w:val="24"/>
        </w:rPr>
      </w:pPr>
      <w:r w:rsidRPr="002D5000">
        <w:rPr>
          <w:rFonts w:ascii="Times New Roman" w:hAnsi="Times New Roman" w:cs="Times New Roman"/>
          <w:b/>
          <w:bCs/>
          <w:sz w:val="24"/>
          <w:szCs w:val="24"/>
        </w:rPr>
        <w:t>Experimental Procedure</w:t>
      </w:r>
    </w:p>
    <w:p w14:paraId="46ABDA8E" w14:textId="77777777" w:rsidR="002D5000" w:rsidRPr="002D5000" w:rsidRDefault="002D5000" w:rsidP="002D5000">
      <w:pPr>
        <w:spacing w:beforeLines="0" w:before="0" w:afterLines="0" w:after="200" w:line="240" w:lineRule="auto"/>
        <w:rPr>
          <w:rFonts w:ascii="Times New Roman" w:hAnsi="Times New Roman" w:cs="Times New Roman"/>
          <w:sz w:val="24"/>
          <w:szCs w:val="24"/>
        </w:rPr>
      </w:pPr>
      <w:r w:rsidRPr="002D5000">
        <w:rPr>
          <w:rFonts w:ascii="Times New Roman" w:hAnsi="Times New Roman" w:cs="Times New Roman"/>
          <w:sz w:val="24"/>
          <w:szCs w:val="24"/>
        </w:rPr>
        <w:t>The study was conducted over 10 weeks:</w:t>
      </w:r>
    </w:p>
    <w:p w14:paraId="49EC4DCE" w14:textId="77777777" w:rsidR="002D5000" w:rsidRPr="002D5000" w:rsidRDefault="002D5000" w:rsidP="002D5000">
      <w:pPr>
        <w:spacing w:beforeLines="0" w:before="0" w:afterLines="0" w:after="200" w:line="240" w:lineRule="auto"/>
        <w:rPr>
          <w:rFonts w:ascii="Times New Roman" w:hAnsi="Times New Roman" w:cs="Times New Roman"/>
          <w:sz w:val="24"/>
          <w:szCs w:val="24"/>
        </w:rPr>
      </w:pPr>
      <w:r w:rsidRPr="002D5000">
        <w:rPr>
          <w:rFonts w:ascii="Times New Roman" w:hAnsi="Times New Roman" w:cs="Times New Roman"/>
          <w:b/>
          <w:bCs/>
          <w:sz w:val="24"/>
          <w:szCs w:val="24"/>
        </w:rPr>
        <w:t>Week 1:</w:t>
      </w:r>
      <w:r w:rsidRPr="002D5000">
        <w:rPr>
          <w:rFonts w:ascii="Times New Roman" w:hAnsi="Times New Roman" w:cs="Times New Roman"/>
          <w:sz w:val="24"/>
          <w:szCs w:val="24"/>
        </w:rPr>
        <w:t xml:space="preserve"> Administration of pretest using CAT, CIS, and CSHI to both experimental and control groups.</w:t>
      </w:r>
    </w:p>
    <w:p w14:paraId="0971B7F9" w14:textId="77777777" w:rsidR="002D5000" w:rsidRPr="002D5000" w:rsidRDefault="002D5000" w:rsidP="002D5000">
      <w:pPr>
        <w:spacing w:beforeLines="0" w:before="0" w:afterLines="0" w:after="200" w:line="240" w:lineRule="auto"/>
        <w:rPr>
          <w:rFonts w:ascii="Times New Roman" w:hAnsi="Times New Roman" w:cs="Times New Roman"/>
          <w:sz w:val="24"/>
          <w:szCs w:val="24"/>
        </w:rPr>
      </w:pPr>
      <w:r w:rsidRPr="002D5000">
        <w:rPr>
          <w:rFonts w:ascii="Times New Roman" w:hAnsi="Times New Roman" w:cs="Times New Roman"/>
          <w:b/>
          <w:bCs/>
          <w:sz w:val="24"/>
          <w:szCs w:val="24"/>
        </w:rPr>
        <w:t>Weeks 2-9:</w:t>
      </w:r>
      <w:r w:rsidRPr="002D5000">
        <w:rPr>
          <w:rFonts w:ascii="Times New Roman" w:hAnsi="Times New Roman" w:cs="Times New Roman"/>
          <w:sz w:val="24"/>
          <w:szCs w:val="24"/>
        </w:rPr>
        <w:t xml:space="preserve"> Implementation of treatments. Both groups were taught the same chemistry concepts by trained teachers using the same lesson plans and materials. The difference was in the assessment approach:</w:t>
      </w:r>
    </w:p>
    <w:p w14:paraId="6AAB80A7" w14:textId="77777777" w:rsidR="002D5000" w:rsidRPr="002D5000" w:rsidRDefault="002D5000" w:rsidP="002D5000">
      <w:pPr>
        <w:spacing w:beforeLines="0" w:before="0" w:afterLines="0" w:after="200" w:line="240" w:lineRule="auto"/>
        <w:rPr>
          <w:rFonts w:ascii="Times New Roman" w:hAnsi="Times New Roman" w:cs="Times New Roman"/>
          <w:sz w:val="24"/>
          <w:szCs w:val="24"/>
        </w:rPr>
      </w:pPr>
      <w:r w:rsidRPr="002D5000">
        <w:rPr>
          <w:rFonts w:ascii="Times New Roman" w:hAnsi="Times New Roman" w:cs="Times New Roman"/>
          <w:i/>
          <w:iCs/>
          <w:sz w:val="24"/>
          <w:szCs w:val="24"/>
        </w:rPr>
        <w:t>Experimental Group (Peer Assessment):</w:t>
      </w:r>
      <w:r w:rsidRPr="002D5000">
        <w:rPr>
          <w:rFonts w:ascii="Times New Roman" w:hAnsi="Times New Roman" w:cs="Times New Roman"/>
          <w:sz w:val="24"/>
          <w:szCs w:val="24"/>
        </w:rPr>
        <w:t xml:space="preserve"> Students were:</w:t>
      </w:r>
    </w:p>
    <w:p w14:paraId="50738585" w14:textId="77777777" w:rsidR="002D5000" w:rsidRPr="002D5000" w:rsidRDefault="002D5000" w:rsidP="002D5000">
      <w:pPr>
        <w:numPr>
          <w:ilvl w:val="0"/>
          <w:numId w:val="4"/>
        </w:numPr>
        <w:spacing w:beforeLines="0" w:before="0" w:afterLines="0" w:after="200" w:line="240" w:lineRule="auto"/>
        <w:rPr>
          <w:rFonts w:ascii="Times New Roman" w:hAnsi="Times New Roman" w:cs="Times New Roman"/>
          <w:sz w:val="24"/>
          <w:szCs w:val="24"/>
        </w:rPr>
      </w:pPr>
      <w:r w:rsidRPr="002D5000">
        <w:rPr>
          <w:rFonts w:ascii="Times New Roman" w:hAnsi="Times New Roman" w:cs="Times New Roman"/>
          <w:sz w:val="24"/>
          <w:szCs w:val="24"/>
        </w:rPr>
        <w:t>Organized into heterogeneous groups of 4-5 members</w:t>
      </w:r>
    </w:p>
    <w:p w14:paraId="7AD62D02" w14:textId="77777777" w:rsidR="002D5000" w:rsidRPr="002D5000" w:rsidRDefault="002D5000" w:rsidP="002D5000">
      <w:pPr>
        <w:numPr>
          <w:ilvl w:val="0"/>
          <w:numId w:val="4"/>
        </w:numPr>
        <w:spacing w:beforeLines="0" w:before="0" w:afterLines="0" w:after="200" w:line="240" w:lineRule="auto"/>
        <w:rPr>
          <w:rFonts w:ascii="Times New Roman" w:hAnsi="Times New Roman" w:cs="Times New Roman"/>
          <w:sz w:val="24"/>
          <w:szCs w:val="24"/>
        </w:rPr>
      </w:pPr>
      <w:r w:rsidRPr="002D5000">
        <w:rPr>
          <w:rFonts w:ascii="Times New Roman" w:hAnsi="Times New Roman" w:cs="Times New Roman"/>
          <w:sz w:val="24"/>
          <w:szCs w:val="24"/>
        </w:rPr>
        <w:t>Trained on assessment criteria and providing constructive feedback</w:t>
      </w:r>
    </w:p>
    <w:p w14:paraId="0589A2F0" w14:textId="77777777" w:rsidR="002D5000" w:rsidRPr="002D5000" w:rsidRDefault="002D5000" w:rsidP="002D5000">
      <w:pPr>
        <w:numPr>
          <w:ilvl w:val="0"/>
          <w:numId w:val="4"/>
        </w:numPr>
        <w:spacing w:beforeLines="0" w:before="0" w:afterLines="0" w:after="200" w:line="240" w:lineRule="auto"/>
        <w:rPr>
          <w:rFonts w:ascii="Times New Roman" w:hAnsi="Times New Roman" w:cs="Times New Roman"/>
          <w:sz w:val="24"/>
          <w:szCs w:val="24"/>
        </w:rPr>
      </w:pPr>
      <w:r w:rsidRPr="002D5000">
        <w:rPr>
          <w:rFonts w:ascii="Times New Roman" w:hAnsi="Times New Roman" w:cs="Times New Roman"/>
          <w:sz w:val="24"/>
          <w:szCs w:val="24"/>
        </w:rPr>
        <w:t>Engaged in various peer assessment activities, including evaluating laboratory reports, reviewing homework solutions, and assessing concept explanations</w:t>
      </w:r>
    </w:p>
    <w:p w14:paraId="0C3C7262" w14:textId="77777777" w:rsidR="002D5000" w:rsidRPr="002D5000" w:rsidRDefault="002D5000" w:rsidP="002D5000">
      <w:pPr>
        <w:numPr>
          <w:ilvl w:val="0"/>
          <w:numId w:val="4"/>
        </w:numPr>
        <w:spacing w:beforeLines="0" w:before="0" w:afterLines="0" w:after="200" w:line="240" w:lineRule="auto"/>
        <w:rPr>
          <w:rFonts w:ascii="Times New Roman" w:hAnsi="Times New Roman" w:cs="Times New Roman"/>
          <w:sz w:val="24"/>
          <w:szCs w:val="24"/>
        </w:rPr>
      </w:pPr>
      <w:r w:rsidRPr="002D5000">
        <w:rPr>
          <w:rFonts w:ascii="Times New Roman" w:hAnsi="Times New Roman" w:cs="Times New Roman"/>
          <w:sz w:val="24"/>
          <w:szCs w:val="24"/>
        </w:rPr>
        <w:t>Provided with clear rubrics for assessment</w:t>
      </w:r>
    </w:p>
    <w:p w14:paraId="05FCDEFD" w14:textId="77777777" w:rsidR="002D5000" w:rsidRPr="002D5000" w:rsidRDefault="002D5000" w:rsidP="002D5000">
      <w:pPr>
        <w:numPr>
          <w:ilvl w:val="0"/>
          <w:numId w:val="4"/>
        </w:numPr>
        <w:spacing w:beforeLines="0" w:before="0" w:afterLines="0" w:after="200" w:line="240" w:lineRule="auto"/>
        <w:rPr>
          <w:rFonts w:ascii="Times New Roman" w:hAnsi="Times New Roman" w:cs="Times New Roman"/>
          <w:sz w:val="24"/>
          <w:szCs w:val="24"/>
        </w:rPr>
      </w:pPr>
      <w:r w:rsidRPr="002D5000">
        <w:rPr>
          <w:rFonts w:ascii="Times New Roman" w:hAnsi="Times New Roman" w:cs="Times New Roman"/>
          <w:sz w:val="24"/>
          <w:szCs w:val="24"/>
        </w:rPr>
        <w:t>Required to justify their assessments with specific feedback</w:t>
      </w:r>
    </w:p>
    <w:p w14:paraId="51034B07" w14:textId="77777777" w:rsidR="002D5000" w:rsidRPr="002D5000" w:rsidRDefault="002D5000" w:rsidP="002D5000">
      <w:pPr>
        <w:numPr>
          <w:ilvl w:val="0"/>
          <w:numId w:val="4"/>
        </w:numPr>
        <w:spacing w:beforeLines="0" w:before="0" w:afterLines="0" w:after="200" w:line="240" w:lineRule="auto"/>
        <w:rPr>
          <w:rFonts w:ascii="Times New Roman" w:hAnsi="Times New Roman" w:cs="Times New Roman"/>
          <w:sz w:val="24"/>
          <w:szCs w:val="24"/>
        </w:rPr>
      </w:pPr>
      <w:r w:rsidRPr="002D5000">
        <w:rPr>
          <w:rFonts w:ascii="Times New Roman" w:hAnsi="Times New Roman" w:cs="Times New Roman"/>
          <w:sz w:val="24"/>
          <w:szCs w:val="24"/>
        </w:rPr>
        <w:t>Encouraged to discuss assessments in their groups</w:t>
      </w:r>
    </w:p>
    <w:p w14:paraId="06623173" w14:textId="77777777" w:rsidR="002D5000" w:rsidRPr="002D5000" w:rsidRDefault="002D5000" w:rsidP="002D5000">
      <w:pPr>
        <w:spacing w:beforeLines="0" w:before="0" w:afterLines="0" w:after="200" w:line="240" w:lineRule="auto"/>
        <w:rPr>
          <w:rFonts w:ascii="Times New Roman" w:hAnsi="Times New Roman" w:cs="Times New Roman"/>
          <w:sz w:val="24"/>
          <w:szCs w:val="24"/>
        </w:rPr>
      </w:pPr>
      <w:r w:rsidRPr="002D5000">
        <w:rPr>
          <w:rFonts w:ascii="Times New Roman" w:hAnsi="Times New Roman" w:cs="Times New Roman"/>
          <w:i/>
          <w:iCs/>
          <w:sz w:val="24"/>
          <w:szCs w:val="24"/>
        </w:rPr>
        <w:t>Control Group (Conventional Assessment):</w:t>
      </w:r>
      <w:r w:rsidRPr="002D5000">
        <w:rPr>
          <w:rFonts w:ascii="Times New Roman" w:hAnsi="Times New Roman" w:cs="Times New Roman"/>
          <w:sz w:val="24"/>
          <w:szCs w:val="24"/>
        </w:rPr>
        <w:t xml:space="preserve"> Students received:</w:t>
      </w:r>
    </w:p>
    <w:p w14:paraId="000FBD75" w14:textId="77777777" w:rsidR="002D5000" w:rsidRPr="002D5000" w:rsidRDefault="002D5000" w:rsidP="002D5000">
      <w:pPr>
        <w:numPr>
          <w:ilvl w:val="0"/>
          <w:numId w:val="5"/>
        </w:numPr>
        <w:spacing w:beforeLines="0" w:before="0" w:afterLines="0" w:after="200" w:line="240" w:lineRule="auto"/>
        <w:rPr>
          <w:rFonts w:ascii="Times New Roman" w:hAnsi="Times New Roman" w:cs="Times New Roman"/>
          <w:sz w:val="24"/>
          <w:szCs w:val="24"/>
        </w:rPr>
      </w:pPr>
      <w:r w:rsidRPr="002D5000">
        <w:rPr>
          <w:rFonts w:ascii="Times New Roman" w:hAnsi="Times New Roman" w:cs="Times New Roman"/>
          <w:sz w:val="24"/>
          <w:szCs w:val="24"/>
        </w:rPr>
        <w:t>Traditional teacher-centred assessment</w:t>
      </w:r>
    </w:p>
    <w:p w14:paraId="76E3D936" w14:textId="77777777" w:rsidR="002D5000" w:rsidRPr="002D5000" w:rsidRDefault="002D5000" w:rsidP="002D5000">
      <w:pPr>
        <w:numPr>
          <w:ilvl w:val="0"/>
          <w:numId w:val="5"/>
        </w:numPr>
        <w:spacing w:beforeLines="0" w:before="0" w:afterLines="0" w:after="200" w:line="240" w:lineRule="auto"/>
        <w:rPr>
          <w:rFonts w:ascii="Times New Roman" w:hAnsi="Times New Roman" w:cs="Times New Roman"/>
          <w:sz w:val="24"/>
          <w:szCs w:val="24"/>
        </w:rPr>
      </w:pPr>
      <w:r w:rsidRPr="002D5000">
        <w:rPr>
          <w:rFonts w:ascii="Times New Roman" w:hAnsi="Times New Roman" w:cs="Times New Roman"/>
          <w:sz w:val="24"/>
          <w:szCs w:val="24"/>
        </w:rPr>
        <w:t>Teacher-marked assignments and tests</w:t>
      </w:r>
    </w:p>
    <w:p w14:paraId="1E10F72A" w14:textId="77777777" w:rsidR="002D5000" w:rsidRPr="002D5000" w:rsidRDefault="002D5000" w:rsidP="002D5000">
      <w:pPr>
        <w:numPr>
          <w:ilvl w:val="0"/>
          <w:numId w:val="5"/>
        </w:numPr>
        <w:spacing w:beforeLines="0" w:before="0" w:afterLines="0" w:after="200" w:line="240" w:lineRule="auto"/>
        <w:rPr>
          <w:rFonts w:ascii="Times New Roman" w:hAnsi="Times New Roman" w:cs="Times New Roman"/>
          <w:sz w:val="24"/>
          <w:szCs w:val="24"/>
        </w:rPr>
      </w:pPr>
      <w:r w:rsidRPr="002D5000">
        <w:rPr>
          <w:rFonts w:ascii="Times New Roman" w:hAnsi="Times New Roman" w:cs="Times New Roman"/>
          <w:sz w:val="24"/>
          <w:szCs w:val="24"/>
        </w:rPr>
        <w:t>Conventional feedback on performance</w:t>
      </w:r>
    </w:p>
    <w:p w14:paraId="0BE6C1D4" w14:textId="77777777" w:rsidR="002D5000" w:rsidRPr="002D5000" w:rsidRDefault="002D5000" w:rsidP="002D5000">
      <w:pPr>
        <w:numPr>
          <w:ilvl w:val="0"/>
          <w:numId w:val="5"/>
        </w:numPr>
        <w:spacing w:beforeLines="0" w:before="0" w:afterLines="0" w:after="200" w:line="240" w:lineRule="auto"/>
        <w:rPr>
          <w:rFonts w:ascii="Times New Roman" w:hAnsi="Times New Roman" w:cs="Times New Roman"/>
          <w:sz w:val="24"/>
          <w:szCs w:val="24"/>
        </w:rPr>
      </w:pPr>
      <w:r w:rsidRPr="002D5000">
        <w:rPr>
          <w:rFonts w:ascii="Times New Roman" w:hAnsi="Times New Roman" w:cs="Times New Roman"/>
          <w:sz w:val="24"/>
          <w:szCs w:val="24"/>
        </w:rPr>
        <w:t>Standard correction of errors without peer involvement</w:t>
      </w:r>
    </w:p>
    <w:p w14:paraId="2EA6A501" w14:textId="77777777" w:rsidR="002D5000" w:rsidRPr="002D5000" w:rsidRDefault="002D5000" w:rsidP="002D5000">
      <w:pPr>
        <w:spacing w:beforeLines="0" w:before="0" w:afterLines="0" w:after="200" w:line="240" w:lineRule="auto"/>
        <w:rPr>
          <w:rFonts w:ascii="Times New Roman" w:hAnsi="Times New Roman" w:cs="Times New Roman"/>
          <w:sz w:val="24"/>
          <w:szCs w:val="24"/>
        </w:rPr>
      </w:pPr>
      <w:r w:rsidRPr="002D5000">
        <w:rPr>
          <w:rFonts w:ascii="Times New Roman" w:hAnsi="Times New Roman" w:cs="Times New Roman"/>
          <w:b/>
          <w:bCs/>
          <w:sz w:val="24"/>
          <w:szCs w:val="24"/>
        </w:rPr>
        <w:t>Week 10:</w:t>
      </w:r>
      <w:r w:rsidRPr="002D5000">
        <w:rPr>
          <w:rFonts w:ascii="Times New Roman" w:hAnsi="Times New Roman" w:cs="Times New Roman"/>
          <w:sz w:val="24"/>
          <w:szCs w:val="24"/>
        </w:rPr>
        <w:t xml:space="preserve"> Administration of post-test using CAT, CIS, and CSHI to both groups.</w:t>
      </w:r>
    </w:p>
    <w:p w14:paraId="4A14D9AD" w14:textId="77777777" w:rsidR="002D5000" w:rsidRPr="002D5000" w:rsidRDefault="002D5000" w:rsidP="002D5000">
      <w:pPr>
        <w:spacing w:beforeLines="0" w:before="0" w:afterLines="0" w:after="200" w:line="240" w:lineRule="auto"/>
        <w:rPr>
          <w:rFonts w:ascii="Times New Roman" w:hAnsi="Times New Roman" w:cs="Times New Roman"/>
          <w:sz w:val="24"/>
          <w:szCs w:val="24"/>
        </w:rPr>
      </w:pPr>
      <w:r w:rsidRPr="002D5000">
        <w:rPr>
          <w:rFonts w:ascii="Times New Roman" w:hAnsi="Times New Roman" w:cs="Times New Roman"/>
          <w:b/>
          <w:bCs/>
          <w:sz w:val="24"/>
          <w:szCs w:val="24"/>
        </w:rPr>
        <w:t>Data Analysis</w:t>
      </w:r>
    </w:p>
    <w:p w14:paraId="1CEF922C" w14:textId="77777777" w:rsidR="002D5000" w:rsidRPr="002D5000" w:rsidRDefault="002D5000" w:rsidP="002D5000">
      <w:pPr>
        <w:spacing w:beforeLines="0" w:before="0" w:afterLines="0" w:after="200" w:line="240" w:lineRule="auto"/>
        <w:rPr>
          <w:rFonts w:ascii="Times New Roman" w:hAnsi="Times New Roman" w:cs="Times New Roman"/>
          <w:sz w:val="24"/>
          <w:szCs w:val="24"/>
        </w:rPr>
      </w:pPr>
      <w:r w:rsidRPr="002D5000">
        <w:rPr>
          <w:rFonts w:ascii="Times New Roman" w:hAnsi="Times New Roman" w:cs="Times New Roman"/>
          <w:sz w:val="24"/>
          <w:szCs w:val="24"/>
        </w:rPr>
        <w:t>Data were analysed using both descriptive and inferential statistics. Mean and standard deviation were used to describe the performance of both groups on the three instruments. Analysis of Covariance (ANCOVA) was employed to test the null hypotheses at 0.05 level of significance, with pretest scores serving as covariates.</w:t>
      </w:r>
    </w:p>
    <w:p w14:paraId="2DC77109" w14:textId="77777777" w:rsidR="002D5000" w:rsidRPr="002D5000" w:rsidRDefault="002D5000" w:rsidP="002D5000">
      <w:pPr>
        <w:spacing w:beforeLines="0" w:before="0" w:afterLines="0" w:after="200" w:line="240" w:lineRule="auto"/>
        <w:rPr>
          <w:rFonts w:ascii="Times New Roman" w:hAnsi="Times New Roman" w:cs="Times New Roman"/>
          <w:sz w:val="24"/>
          <w:szCs w:val="24"/>
        </w:rPr>
      </w:pPr>
      <w:r w:rsidRPr="002D5000">
        <w:rPr>
          <w:rFonts w:ascii="Times New Roman" w:hAnsi="Times New Roman" w:cs="Times New Roman"/>
          <w:b/>
          <w:bCs/>
          <w:sz w:val="24"/>
          <w:szCs w:val="24"/>
        </w:rPr>
        <w:t>Results</w:t>
      </w:r>
    </w:p>
    <w:p w14:paraId="574831F2" w14:textId="77777777" w:rsidR="002D5000" w:rsidRPr="002D5000" w:rsidRDefault="002D5000" w:rsidP="002D5000">
      <w:pPr>
        <w:spacing w:beforeLines="0" w:before="0" w:afterLines="0" w:after="200" w:line="240" w:lineRule="auto"/>
        <w:rPr>
          <w:rFonts w:ascii="Times New Roman" w:hAnsi="Times New Roman" w:cs="Times New Roman"/>
          <w:sz w:val="24"/>
          <w:szCs w:val="24"/>
        </w:rPr>
      </w:pPr>
      <w:r w:rsidRPr="002D5000">
        <w:rPr>
          <w:rFonts w:ascii="Times New Roman" w:hAnsi="Times New Roman" w:cs="Times New Roman"/>
          <w:b/>
          <w:bCs/>
          <w:sz w:val="24"/>
          <w:szCs w:val="24"/>
        </w:rPr>
        <w:t>Research Question 1: Effect on Chemistry Achievement</w:t>
      </w:r>
    </w:p>
    <w:p w14:paraId="07B0FC4A" w14:textId="56DE5E7B" w:rsidR="002D5000" w:rsidRPr="002D5000" w:rsidRDefault="002D5000" w:rsidP="002D5000">
      <w:pPr>
        <w:spacing w:beforeLines="0" w:before="0" w:afterLines="0" w:after="200" w:line="240" w:lineRule="auto"/>
        <w:rPr>
          <w:rFonts w:ascii="Times New Roman" w:hAnsi="Times New Roman" w:cs="Times New Roman"/>
          <w:sz w:val="24"/>
          <w:szCs w:val="24"/>
        </w:rPr>
      </w:pPr>
      <w:r w:rsidRPr="002D5000">
        <w:rPr>
          <w:rFonts w:ascii="Times New Roman" w:hAnsi="Times New Roman" w:cs="Times New Roman"/>
          <w:b/>
          <w:bCs/>
          <w:sz w:val="24"/>
          <w:szCs w:val="24"/>
        </w:rPr>
        <w:t>Table 1:</w:t>
      </w:r>
      <w:r w:rsidRPr="002D5000">
        <w:rPr>
          <w:rFonts w:ascii="Times New Roman" w:hAnsi="Times New Roman" w:cs="Times New Roman"/>
          <w:sz w:val="24"/>
          <w:szCs w:val="24"/>
        </w:rPr>
        <w:t xml:space="preserve"> Mean Achievement Scores of Experimental and Control Groups</w:t>
      </w:r>
    </w:p>
    <w:tbl>
      <w:tblPr>
        <w:tblW w:w="0" w:type="auto"/>
        <w:tblCellMar>
          <w:top w:w="15" w:type="dxa"/>
          <w:left w:w="15" w:type="dxa"/>
          <w:bottom w:w="15" w:type="dxa"/>
          <w:right w:w="15" w:type="dxa"/>
        </w:tblCellMar>
        <w:tblLook w:val="04A0" w:firstRow="1" w:lastRow="0" w:firstColumn="1" w:lastColumn="0" w:noHBand="0" w:noVBand="1"/>
      </w:tblPr>
      <w:tblGrid>
        <w:gridCol w:w="1323"/>
        <w:gridCol w:w="390"/>
        <w:gridCol w:w="746"/>
        <w:gridCol w:w="450"/>
        <w:gridCol w:w="591"/>
        <w:gridCol w:w="450"/>
        <w:gridCol w:w="642"/>
      </w:tblGrid>
      <w:tr w:rsidR="00C57BEB" w:rsidRPr="002D5000" w14:paraId="4B644CA5" w14:textId="77777777">
        <w:trPr>
          <w:tblHeader/>
        </w:trPr>
        <w:tc>
          <w:tcPr>
            <w:tcW w:w="0" w:type="auto"/>
            <w:tcBorders>
              <w:top w:val="single" w:sz="4" w:space="0" w:color="000000"/>
            </w:tcBorders>
            <w:vAlign w:val="center"/>
            <w:hideMark/>
          </w:tcPr>
          <w:p w14:paraId="2BCB6186" w14:textId="77777777" w:rsidR="002D5000" w:rsidRPr="002D5000" w:rsidRDefault="002D5000" w:rsidP="002D5000">
            <w:pPr>
              <w:spacing w:beforeLines="0" w:before="0" w:afterLines="0" w:line="240" w:lineRule="auto"/>
              <w:rPr>
                <w:rFonts w:ascii="Times New Roman" w:hAnsi="Times New Roman" w:cs="Times New Roman"/>
                <w:b/>
                <w:bCs/>
                <w:sz w:val="24"/>
                <w:szCs w:val="24"/>
              </w:rPr>
            </w:pPr>
            <w:r w:rsidRPr="002D5000">
              <w:rPr>
                <w:rFonts w:ascii="Times New Roman" w:hAnsi="Times New Roman" w:cs="Times New Roman"/>
                <w:b/>
                <w:bCs/>
                <w:sz w:val="24"/>
                <w:szCs w:val="24"/>
              </w:rPr>
              <w:t>Group</w:t>
            </w:r>
          </w:p>
        </w:tc>
        <w:tc>
          <w:tcPr>
            <w:tcW w:w="0" w:type="auto"/>
            <w:tcBorders>
              <w:top w:val="single" w:sz="4" w:space="0" w:color="000000"/>
            </w:tcBorders>
            <w:vAlign w:val="center"/>
            <w:hideMark/>
          </w:tcPr>
          <w:p w14:paraId="346925D3" w14:textId="77777777" w:rsidR="002D5000" w:rsidRPr="002D5000" w:rsidRDefault="002D5000" w:rsidP="002D5000">
            <w:pPr>
              <w:spacing w:beforeLines="0" w:before="0" w:afterLines="0" w:line="240" w:lineRule="auto"/>
              <w:rPr>
                <w:rFonts w:ascii="Times New Roman" w:hAnsi="Times New Roman" w:cs="Times New Roman"/>
                <w:b/>
                <w:bCs/>
                <w:sz w:val="24"/>
                <w:szCs w:val="24"/>
              </w:rPr>
            </w:pPr>
            <w:r w:rsidRPr="002D5000">
              <w:rPr>
                <w:rFonts w:ascii="Times New Roman" w:hAnsi="Times New Roman" w:cs="Times New Roman"/>
                <w:b/>
                <w:bCs/>
                <w:sz w:val="24"/>
                <w:szCs w:val="24"/>
              </w:rPr>
              <w:t>N</w:t>
            </w:r>
          </w:p>
        </w:tc>
        <w:tc>
          <w:tcPr>
            <w:tcW w:w="0" w:type="auto"/>
            <w:tcBorders>
              <w:top w:val="single" w:sz="4" w:space="0" w:color="000000"/>
            </w:tcBorders>
            <w:vAlign w:val="center"/>
            <w:hideMark/>
          </w:tcPr>
          <w:p w14:paraId="40DCE8D1" w14:textId="77777777" w:rsidR="002D5000" w:rsidRPr="002D5000" w:rsidRDefault="002D5000" w:rsidP="002D5000">
            <w:pPr>
              <w:spacing w:beforeLines="0" w:before="0" w:afterLines="0" w:line="240" w:lineRule="auto"/>
              <w:rPr>
                <w:rFonts w:ascii="Times New Roman" w:hAnsi="Times New Roman" w:cs="Times New Roman"/>
                <w:b/>
                <w:bCs/>
                <w:sz w:val="24"/>
                <w:szCs w:val="24"/>
              </w:rPr>
            </w:pPr>
            <w:r w:rsidRPr="002D5000">
              <w:rPr>
                <w:rFonts w:ascii="Times New Roman" w:hAnsi="Times New Roman" w:cs="Times New Roman"/>
                <w:b/>
                <w:bCs/>
                <w:sz w:val="24"/>
                <w:szCs w:val="24"/>
              </w:rPr>
              <w:t>Pretest</w:t>
            </w:r>
          </w:p>
        </w:tc>
        <w:tc>
          <w:tcPr>
            <w:tcW w:w="0" w:type="auto"/>
            <w:tcBorders>
              <w:top w:val="single" w:sz="4" w:space="0" w:color="000000"/>
            </w:tcBorders>
            <w:vAlign w:val="center"/>
            <w:hideMark/>
          </w:tcPr>
          <w:p w14:paraId="75DC799B" w14:textId="77777777" w:rsidR="002D5000" w:rsidRPr="002D5000" w:rsidRDefault="002D5000" w:rsidP="002D5000">
            <w:pPr>
              <w:spacing w:beforeLines="0" w:before="0" w:afterLines="0" w:line="240" w:lineRule="auto"/>
              <w:rPr>
                <w:rFonts w:ascii="Times New Roman" w:hAnsi="Times New Roman" w:cs="Times New Roman"/>
                <w:b/>
                <w:bCs/>
                <w:sz w:val="24"/>
                <w:szCs w:val="24"/>
              </w:rPr>
            </w:pPr>
          </w:p>
        </w:tc>
        <w:tc>
          <w:tcPr>
            <w:tcW w:w="0" w:type="auto"/>
            <w:tcBorders>
              <w:top w:val="single" w:sz="4" w:space="0" w:color="000000"/>
            </w:tcBorders>
            <w:vAlign w:val="center"/>
            <w:hideMark/>
          </w:tcPr>
          <w:p w14:paraId="26322DCA" w14:textId="77777777" w:rsidR="002D5000" w:rsidRPr="002D5000" w:rsidRDefault="002D5000" w:rsidP="002D5000">
            <w:pPr>
              <w:spacing w:beforeLines="0" w:before="0" w:afterLines="0" w:line="240" w:lineRule="auto"/>
              <w:rPr>
                <w:rFonts w:ascii="Times New Roman" w:hAnsi="Times New Roman" w:cs="Times New Roman"/>
                <w:b/>
                <w:bCs/>
                <w:sz w:val="24"/>
                <w:szCs w:val="24"/>
              </w:rPr>
            </w:pPr>
            <w:r w:rsidRPr="002D5000">
              <w:rPr>
                <w:rFonts w:ascii="Times New Roman" w:hAnsi="Times New Roman" w:cs="Times New Roman"/>
                <w:b/>
                <w:bCs/>
                <w:sz w:val="24"/>
                <w:szCs w:val="24"/>
              </w:rPr>
              <w:t>Post-test</w:t>
            </w:r>
          </w:p>
        </w:tc>
        <w:tc>
          <w:tcPr>
            <w:tcW w:w="0" w:type="auto"/>
            <w:tcBorders>
              <w:top w:val="single" w:sz="4" w:space="0" w:color="000000"/>
            </w:tcBorders>
            <w:vAlign w:val="center"/>
            <w:hideMark/>
          </w:tcPr>
          <w:p w14:paraId="6E13693C" w14:textId="77777777" w:rsidR="002D5000" w:rsidRPr="002D5000" w:rsidRDefault="002D5000" w:rsidP="002D5000">
            <w:pPr>
              <w:spacing w:beforeLines="0" w:before="0" w:afterLines="0" w:line="240" w:lineRule="auto"/>
              <w:rPr>
                <w:rFonts w:ascii="Times New Roman" w:hAnsi="Times New Roman" w:cs="Times New Roman"/>
                <w:b/>
                <w:bCs/>
                <w:sz w:val="24"/>
                <w:szCs w:val="24"/>
              </w:rPr>
            </w:pPr>
          </w:p>
        </w:tc>
        <w:tc>
          <w:tcPr>
            <w:tcW w:w="0" w:type="auto"/>
            <w:tcBorders>
              <w:top w:val="single" w:sz="4" w:space="0" w:color="000000"/>
            </w:tcBorders>
            <w:vAlign w:val="center"/>
            <w:hideMark/>
          </w:tcPr>
          <w:p w14:paraId="79B90E3E" w14:textId="77777777" w:rsidR="002D5000" w:rsidRPr="002D5000" w:rsidRDefault="002D5000" w:rsidP="002D5000">
            <w:pPr>
              <w:spacing w:beforeLines="0" w:before="0" w:afterLines="0" w:line="240" w:lineRule="auto"/>
              <w:rPr>
                <w:rFonts w:ascii="Times New Roman" w:hAnsi="Times New Roman" w:cs="Times New Roman"/>
                <w:b/>
                <w:bCs/>
                <w:sz w:val="24"/>
                <w:szCs w:val="24"/>
              </w:rPr>
            </w:pPr>
            <w:r w:rsidRPr="002D5000">
              <w:rPr>
                <w:rFonts w:ascii="Times New Roman" w:hAnsi="Times New Roman" w:cs="Times New Roman"/>
                <w:b/>
                <w:bCs/>
                <w:sz w:val="24"/>
                <w:szCs w:val="24"/>
              </w:rPr>
              <w:t>Mean Gain</w:t>
            </w:r>
          </w:p>
        </w:tc>
      </w:tr>
      <w:tr w:rsidR="00C57BEB" w:rsidRPr="002D5000" w14:paraId="00E27C07" w14:textId="77777777">
        <w:tc>
          <w:tcPr>
            <w:tcW w:w="0" w:type="auto"/>
            <w:tcBorders>
              <w:bottom w:val="single" w:sz="4" w:space="0" w:color="000000"/>
            </w:tcBorders>
            <w:vAlign w:val="center"/>
            <w:hideMark/>
          </w:tcPr>
          <w:p w14:paraId="61DD33FA" w14:textId="77777777" w:rsidR="002D5000" w:rsidRPr="002D5000" w:rsidRDefault="002D5000" w:rsidP="002D5000">
            <w:pPr>
              <w:spacing w:beforeLines="0" w:before="0" w:afterLines="0" w:line="240" w:lineRule="auto"/>
              <w:rPr>
                <w:rFonts w:ascii="Times New Roman" w:hAnsi="Times New Roman" w:cs="Times New Roman"/>
                <w:sz w:val="24"/>
                <w:szCs w:val="24"/>
              </w:rPr>
            </w:pPr>
          </w:p>
        </w:tc>
        <w:tc>
          <w:tcPr>
            <w:tcW w:w="0" w:type="auto"/>
            <w:tcBorders>
              <w:bottom w:val="single" w:sz="4" w:space="0" w:color="000000"/>
            </w:tcBorders>
            <w:vAlign w:val="center"/>
            <w:hideMark/>
          </w:tcPr>
          <w:p w14:paraId="7E1FD615" w14:textId="77777777" w:rsidR="002D5000" w:rsidRPr="002D5000" w:rsidRDefault="002D5000" w:rsidP="002D5000">
            <w:pPr>
              <w:spacing w:beforeLines="0" w:before="0" w:afterLines="0" w:line="240" w:lineRule="auto"/>
              <w:rPr>
                <w:rFonts w:ascii="Times New Roman" w:hAnsi="Times New Roman" w:cs="Times New Roman"/>
                <w:sz w:val="24"/>
                <w:szCs w:val="24"/>
              </w:rPr>
            </w:pPr>
          </w:p>
        </w:tc>
        <w:tc>
          <w:tcPr>
            <w:tcW w:w="0" w:type="auto"/>
            <w:tcBorders>
              <w:bottom w:val="single" w:sz="4" w:space="0" w:color="000000"/>
            </w:tcBorders>
            <w:vAlign w:val="center"/>
            <w:hideMark/>
          </w:tcPr>
          <w:p w14:paraId="2664E2C9" w14:textId="77777777" w:rsidR="002D5000" w:rsidRPr="002D5000" w:rsidRDefault="002D5000" w:rsidP="002D5000">
            <w:pPr>
              <w:spacing w:beforeLines="0" w:before="0" w:afterLines="0" w:line="240" w:lineRule="auto"/>
              <w:rPr>
                <w:rFonts w:ascii="Times New Roman" w:hAnsi="Times New Roman" w:cs="Times New Roman"/>
                <w:sz w:val="24"/>
                <w:szCs w:val="24"/>
              </w:rPr>
            </w:pPr>
            <w:r w:rsidRPr="002D5000">
              <w:rPr>
                <w:rFonts w:ascii="Times New Roman" w:hAnsi="Times New Roman" w:cs="Times New Roman"/>
                <w:sz w:val="24"/>
                <w:szCs w:val="24"/>
              </w:rPr>
              <w:t>Mean</w:t>
            </w:r>
          </w:p>
        </w:tc>
        <w:tc>
          <w:tcPr>
            <w:tcW w:w="0" w:type="auto"/>
            <w:tcBorders>
              <w:bottom w:val="single" w:sz="4" w:space="0" w:color="000000"/>
            </w:tcBorders>
            <w:vAlign w:val="center"/>
            <w:hideMark/>
          </w:tcPr>
          <w:p w14:paraId="075CF5F1" w14:textId="77777777" w:rsidR="002D5000" w:rsidRPr="002D5000" w:rsidRDefault="002D5000" w:rsidP="002D5000">
            <w:pPr>
              <w:spacing w:beforeLines="0" w:before="0" w:afterLines="0" w:line="240" w:lineRule="auto"/>
              <w:rPr>
                <w:rFonts w:ascii="Times New Roman" w:hAnsi="Times New Roman" w:cs="Times New Roman"/>
                <w:sz w:val="24"/>
                <w:szCs w:val="24"/>
              </w:rPr>
            </w:pPr>
            <w:r w:rsidRPr="002D5000">
              <w:rPr>
                <w:rFonts w:ascii="Times New Roman" w:hAnsi="Times New Roman" w:cs="Times New Roman"/>
                <w:sz w:val="24"/>
                <w:szCs w:val="24"/>
              </w:rPr>
              <w:t>SD</w:t>
            </w:r>
          </w:p>
        </w:tc>
        <w:tc>
          <w:tcPr>
            <w:tcW w:w="0" w:type="auto"/>
            <w:tcBorders>
              <w:bottom w:val="single" w:sz="4" w:space="0" w:color="000000"/>
            </w:tcBorders>
            <w:vAlign w:val="center"/>
            <w:hideMark/>
          </w:tcPr>
          <w:p w14:paraId="1453C584" w14:textId="77777777" w:rsidR="002D5000" w:rsidRPr="002D5000" w:rsidRDefault="002D5000" w:rsidP="002D5000">
            <w:pPr>
              <w:spacing w:beforeLines="0" w:before="0" w:afterLines="0" w:line="240" w:lineRule="auto"/>
              <w:rPr>
                <w:rFonts w:ascii="Times New Roman" w:hAnsi="Times New Roman" w:cs="Times New Roman"/>
                <w:sz w:val="24"/>
                <w:szCs w:val="24"/>
              </w:rPr>
            </w:pPr>
            <w:r w:rsidRPr="002D5000">
              <w:rPr>
                <w:rFonts w:ascii="Times New Roman" w:hAnsi="Times New Roman" w:cs="Times New Roman"/>
                <w:sz w:val="24"/>
                <w:szCs w:val="24"/>
              </w:rPr>
              <w:t>Mean</w:t>
            </w:r>
          </w:p>
        </w:tc>
        <w:tc>
          <w:tcPr>
            <w:tcW w:w="0" w:type="auto"/>
            <w:tcBorders>
              <w:bottom w:val="single" w:sz="4" w:space="0" w:color="000000"/>
            </w:tcBorders>
            <w:vAlign w:val="center"/>
            <w:hideMark/>
          </w:tcPr>
          <w:p w14:paraId="6CCD1DCF" w14:textId="77777777" w:rsidR="002D5000" w:rsidRPr="002D5000" w:rsidRDefault="002D5000" w:rsidP="002D5000">
            <w:pPr>
              <w:spacing w:beforeLines="0" w:before="0" w:afterLines="0" w:line="240" w:lineRule="auto"/>
              <w:rPr>
                <w:rFonts w:ascii="Times New Roman" w:hAnsi="Times New Roman" w:cs="Times New Roman"/>
                <w:sz w:val="24"/>
                <w:szCs w:val="24"/>
              </w:rPr>
            </w:pPr>
            <w:r w:rsidRPr="002D5000">
              <w:rPr>
                <w:rFonts w:ascii="Times New Roman" w:hAnsi="Times New Roman" w:cs="Times New Roman"/>
                <w:sz w:val="24"/>
                <w:szCs w:val="24"/>
              </w:rPr>
              <w:t>SD</w:t>
            </w:r>
          </w:p>
        </w:tc>
        <w:tc>
          <w:tcPr>
            <w:tcW w:w="0" w:type="auto"/>
            <w:tcBorders>
              <w:bottom w:val="single" w:sz="4" w:space="0" w:color="000000"/>
            </w:tcBorders>
            <w:vAlign w:val="center"/>
            <w:hideMark/>
          </w:tcPr>
          <w:p w14:paraId="13FD8BA2" w14:textId="77777777" w:rsidR="002D5000" w:rsidRPr="002D5000" w:rsidRDefault="002D5000" w:rsidP="002D5000">
            <w:pPr>
              <w:spacing w:beforeLines="0" w:before="0" w:afterLines="0" w:line="240" w:lineRule="auto"/>
              <w:rPr>
                <w:rFonts w:ascii="Times New Roman" w:hAnsi="Times New Roman" w:cs="Times New Roman"/>
                <w:sz w:val="24"/>
                <w:szCs w:val="24"/>
              </w:rPr>
            </w:pPr>
          </w:p>
        </w:tc>
      </w:tr>
      <w:tr w:rsidR="00C57BEB" w:rsidRPr="002D5000" w14:paraId="401CF56E" w14:textId="77777777">
        <w:tc>
          <w:tcPr>
            <w:tcW w:w="0" w:type="auto"/>
            <w:tcBorders>
              <w:top w:val="single" w:sz="4" w:space="0" w:color="000000"/>
            </w:tcBorders>
            <w:vAlign w:val="center"/>
            <w:hideMark/>
          </w:tcPr>
          <w:p w14:paraId="0BBCD889" w14:textId="77777777" w:rsidR="002D5000" w:rsidRPr="002D5000" w:rsidRDefault="002D5000" w:rsidP="002D5000">
            <w:pPr>
              <w:spacing w:beforeLines="0" w:before="0" w:afterLines="0" w:line="240" w:lineRule="auto"/>
              <w:rPr>
                <w:rFonts w:ascii="Times New Roman" w:hAnsi="Times New Roman" w:cs="Times New Roman"/>
                <w:sz w:val="24"/>
                <w:szCs w:val="24"/>
              </w:rPr>
            </w:pPr>
            <w:r w:rsidRPr="002D5000">
              <w:rPr>
                <w:rFonts w:ascii="Times New Roman" w:hAnsi="Times New Roman" w:cs="Times New Roman"/>
                <w:sz w:val="24"/>
                <w:szCs w:val="24"/>
              </w:rPr>
              <w:t>Experimental</w:t>
            </w:r>
          </w:p>
        </w:tc>
        <w:tc>
          <w:tcPr>
            <w:tcW w:w="0" w:type="auto"/>
            <w:tcBorders>
              <w:top w:val="single" w:sz="4" w:space="0" w:color="000000"/>
            </w:tcBorders>
            <w:vAlign w:val="center"/>
            <w:hideMark/>
          </w:tcPr>
          <w:p w14:paraId="66CBB7E4" w14:textId="77777777" w:rsidR="002D5000" w:rsidRPr="002D5000" w:rsidRDefault="002D5000" w:rsidP="002D5000">
            <w:pPr>
              <w:spacing w:beforeLines="0" w:before="0" w:afterLines="0" w:line="240" w:lineRule="auto"/>
              <w:rPr>
                <w:rFonts w:ascii="Times New Roman" w:hAnsi="Times New Roman" w:cs="Times New Roman"/>
                <w:sz w:val="24"/>
                <w:szCs w:val="24"/>
              </w:rPr>
            </w:pPr>
            <w:r w:rsidRPr="002D5000">
              <w:rPr>
                <w:rFonts w:ascii="Times New Roman" w:hAnsi="Times New Roman" w:cs="Times New Roman"/>
                <w:sz w:val="24"/>
                <w:szCs w:val="24"/>
              </w:rPr>
              <w:t>120</w:t>
            </w:r>
          </w:p>
        </w:tc>
        <w:tc>
          <w:tcPr>
            <w:tcW w:w="0" w:type="auto"/>
            <w:tcBorders>
              <w:top w:val="single" w:sz="4" w:space="0" w:color="000000"/>
            </w:tcBorders>
            <w:vAlign w:val="center"/>
            <w:hideMark/>
          </w:tcPr>
          <w:p w14:paraId="305A8D0B" w14:textId="77777777" w:rsidR="002D5000" w:rsidRPr="002D5000" w:rsidRDefault="002D5000" w:rsidP="002D5000">
            <w:pPr>
              <w:spacing w:beforeLines="0" w:before="0" w:afterLines="0" w:line="240" w:lineRule="auto"/>
              <w:rPr>
                <w:rFonts w:ascii="Times New Roman" w:hAnsi="Times New Roman" w:cs="Times New Roman"/>
                <w:sz w:val="24"/>
                <w:szCs w:val="24"/>
              </w:rPr>
            </w:pPr>
            <w:r w:rsidRPr="002D5000">
              <w:rPr>
                <w:rFonts w:ascii="Times New Roman" w:hAnsi="Times New Roman" w:cs="Times New Roman"/>
                <w:sz w:val="24"/>
                <w:szCs w:val="24"/>
              </w:rPr>
              <w:t>32.45</w:t>
            </w:r>
          </w:p>
        </w:tc>
        <w:tc>
          <w:tcPr>
            <w:tcW w:w="0" w:type="auto"/>
            <w:tcBorders>
              <w:top w:val="single" w:sz="4" w:space="0" w:color="000000"/>
            </w:tcBorders>
            <w:vAlign w:val="center"/>
            <w:hideMark/>
          </w:tcPr>
          <w:p w14:paraId="1CE1ADAC" w14:textId="77777777" w:rsidR="002D5000" w:rsidRPr="002D5000" w:rsidRDefault="002D5000" w:rsidP="002D5000">
            <w:pPr>
              <w:spacing w:beforeLines="0" w:before="0" w:afterLines="0" w:line="240" w:lineRule="auto"/>
              <w:rPr>
                <w:rFonts w:ascii="Times New Roman" w:hAnsi="Times New Roman" w:cs="Times New Roman"/>
                <w:sz w:val="24"/>
                <w:szCs w:val="24"/>
              </w:rPr>
            </w:pPr>
            <w:r w:rsidRPr="002D5000">
              <w:rPr>
                <w:rFonts w:ascii="Times New Roman" w:hAnsi="Times New Roman" w:cs="Times New Roman"/>
                <w:sz w:val="24"/>
                <w:szCs w:val="24"/>
              </w:rPr>
              <w:t>8.76</w:t>
            </w:r>
          </w:p>
        </w:tc>
        <w:tc>
          <w:tcPr>
            <w:tcW w:w="0" w:type="auto"/>
            <w:tcBorders>
              <w:top w:val="single" w:sz="4" w:space="0" w:color="000000"/>
            </w:tcBorders>
            <w:vAlign w:val="center"/>
            <w:hideMark/>
          </w:tcPr>
          <w:p w14:paraId="18D06EB0" w14:textId="77777777" w:rsidR="002D5000" w:rsidRPr="002D5000" w:rsidRDefault="002D5000" w:rsidP="002D5000">
            <w:pPr>
              <w:spacing w:beforeLines="0" w:before="0" w:afterLines="0" w:line="240" w:lineRule="auto"/>
              <w:rPr>
                <w:rFonts w:ascii="Times New Roman" w:hAnsi="Times New Roman" w:cs="Times New Roman"/>
                <w:sz w:val="24"/>
                <w:szCs w:val="24"/>
              </w:rPr>
            </w:pPr>
            <w:r w:rsidRPr="002D5000">
              <w:rPr>
                <w:rFonts w:ascii="Times New Roman" w:hAnsi="Times New Roman" w:cs="Times New Roman"/>
                <w:sz w:val="24"/>
                <w:szCs w:val="24"/>
              </w:rPr>
              <w:t>68.24</w:t>
            </w:r>
          </w:p>
        </w:tc>
        <w:tc>
          <w:tcPr>
            <w:tcW w:w="0" w:type="auto"/>
            <w:tcBorders>
              <w:top w:val="single" w:sz="4" w:space="0" w:color="000000"/>
            </w:tcBorders>
            <w:vAlign w:val="center"/>
            <w:hideMark/>
          </w:tcPr>
          <w:p w14:paraId="0F330931" w14:textId="77777777" w:rsidR="002D5000" w:rsidRPr="002D5000" w:rsidRDefault="002D5000" w:rsidP="002D5000">
            <w:pPr>
              <w:spacing w:beforeLines="0" w:before="0" w:afterLines="0" w:line="240" w:lineRule="auto"/>
              <w:rPr>
                <w:rFonts w:ascii="Times New Roman" w:hAnsi="Times New Roman" w:cs="Times New Roman"/>
                <w:sz w:val="24"/>
                <w:szCs w:val="24"/>
              </w:rPr>
            </w:pPr>
            <w:r w:rsidRPr="002D5000">
              <w:rPr>
                <w:rFonts w:ascii="Times New Roman" w:hAnsi="Times New Roman" w:cs="Times New Roman"/>
                <w:sz w:val="24"/>
                <w:szCs w:val="24"/>
              </w:rPr>
              <w:t>9.18</w:t>
            </w:r>
          </w:p>
        </w:tc>
        <w:tc>
          <w:tcPr>
            <w:tcW w:w="0" w:type="auto"/>
            <w:tcBorders>
              <w:top w:val="single" w:sz="4" w:space="0" w:color="000000"/>
            </w:tcBorders>
            <w:vAlign w:val="center"/>
            <w:hideMark/>
          </w:tcPr>
          <w:p w14:paraId="33F45992" w14:textId="77777777" w:rsidR="002D5000" w:rsidRPr="002D5000" w:rsidRDefault="002D5000" w:rsidP="002D5000">
            <w:pPr>
              <w:spacing w:beforeLines="0" w:before="0" w:afterLines="0" w:line="240" w:lineRule="auto"/>
              <w:rPr>
                <w:rFonts w:ascii="Times New Roman" w:hAnsi="Times New Roman" w:cs="Times New Roman"/>
                <w:sz w:val="24"/>
                <w:szCs w:val="24"/>
              </w:rPr>
            </w:pPr>
            <w:r w:rsidRPr="002D5000">
              <w:rPr>
                <w:rFonts w:ascii="Times New Roman" w:hAnsi="Times New Roman" w:cs="Times New Roman"/>
                <w:sz w:val="24"/>
                <w:szCs w:val="24"/>
              </w:rPr>
              <w:t>35.79</w:t>
            </w:r>
          </w:p>
        </w:tc>
      </w:tr>
      <w:tr w:rsidR="00C57BEB" w:rsidRPr="002D5000" w14:paraId="71D7BA4B" w14:textId="77777777">
        <w:tc>
          <w:tcPr>
            <w:tcW w:w="0" w:type="auto"/>
            <w:tcBorders>
              <w:bottom w:val="single" w:sz="4" w:space="0" w:color="000000"/>
            </w:tcBorders>
            <w:vAlign w:val="center"/>
            <w:hideMark/>
          </w:tcPr>
          <w:p w14:paraId="32004A10" w14:textId="77777777" w:rsidR="002D5000" w:rsidRPr="002D5000" w:rsidRDefault="002D5000" w:rsidP="002D5000">
            <w:pPr>
              <w:spacing w:beforeLines="0" w:before="0" w:afterLines="0" w:line="240" w:lineRule="auto"/>
              <w:rPr>
                <w:rFonts w:ascii="Times New Roman" w:hAnsi="Times New Roman" w:cs="Times New Roman"/>
                <w:sz w:val="24"/>
                <w:szCs w:val="24"/>
              </w:rPr>
            </w:pPr>
            <w:r w:rsidRPr="002D5000">
              <w:rPr>
                <w:rFonts w:ascii="Times New Roman" w:hAnsi="Times New Roman" w:cs="Times New Roman"/>
                <w:sz w:val="24"/>
                <w:szCs w:val="24"/>
              </w:rPr>
              <w:t>Control</w:t>
            </w:r>
          </w:p>
        </w:tc>
        <w:tc>
          <w:tcPr>
            <w:tcW w:w="0" w:type="auto"/>
            <w:tcBorders>
              <w:bottom w:val="single" w:sz="4" w:space="0" w:color="000000"/>
            </w:tcBorders>
            <w:vAlign w:val="center"/>
            <w:hideMark/>
          </w:tcPr>
          <w:p w14:paraId="50261E21" w14:textId="77777777" w:rsidR="002D5000" w:rsidRPr="002D5000" w:rsidRDefault="002D5000" w:rsidP="002D5000">
            <w:pPr>
              <w:spacing w:beforeLines="0" w:before="0" w:afterLines="0" w:line="240" w:lineRule="auto"/>
              <w:rPr>
                <w:rFonts w:ascii="Times New Roman" w:hAnsi="Times New Roman" w:cs="Times New Roman"/>
                <w:sz w:val="24"/>
                <w:szCs w:val="24"/>
              </w:rPr>
            </w:pPr>
            <w:r w:rsidRPr="002D5000">
              <w:rPr>
                <w:rFonts w:ascii="Times New Roman" w:hAnsi="Times New Roman" w:cs="Times New Roman"/>
                <w:sz w:val="24"/>
                <w:szCs w:val="24"/>
              </w:rPr>
              <w:t>120</w:t>
            </w:r>
          </w:p>
        </w:tc>
        <w:tc>
          <w:tcPr>
            <w:tcW w:w="0" w:type="auto"/>
            <w:tcBorders>
              <w:bottom w:val="single" w:sz="4" w:space="0" w:color="000000"/>
            </w:tcBorders>
            <w:vAlign w:val="center"/>
            <w:hideMark/>
          </w:tcPr>
          <w:p w14:paraId="615EBB6B" w14:textId="77777777" w:rsidR="002D5000" w:rsidRPr="002D5000" w:rsidRDefault="002D5000" w:rsidP="002D5000">
            <w:pPr>
              <w:spacing w:beforeLines="0" w:before="0" w:afterLines="0" w:line="240" w:lineRule="auto"/>
              <w:rPr>
                <w:rFonts w:ascii="Times New Roman" w:hAnsi="Times New Roman" w:cs="Times New Roman"/>
                <w:sz w:val="24"/>
                <w:szCs w:val="24"/>
              </w:rPr>
            </w:pPr>
            <w:r w:rsidRPr="002D5000">
              <w:rPr>
                <w:rFonts w:ascii="Times New Roman" w:hAnsi="Times New Roman" w:cs="Times New Roman"/>
                <w:sz w:val="24"/>
                <w:szCs w:val="24"/>
              </w:rPr>
              <w:t>31.98</w:t>
            </w:r>
          </w:p>
        </w:tc>
        <w:tc>
          <w:tcPr>
            <w:tcW w:w="0" w:type="auto"/>
            <w:tcBorders>
              <w:bottom w:val="single" w:sz="4" w:space="0" w:color="000000"/>
            </w:tcBorders>
            <w:vAlign w:val="center"/>
            <w:hideMark/>
          </w:tcPr>
          <w:p w14:paraId="0A48D323" w14:textId="77777777" w:rsidR="002D5000" w:rsidRPr="002D5000" w:rsidRDefault="002D5000" w:rsidP="002D5000">
            <w:pPr>
              <w:spacing w:beforeLines="0" w:before="0" w:afterLines="0" w:line="240" w:lineRule="auto"/>
              <w:rPr>
                <w:rFonts w:ascii="Times New Roman" w:hAnsi="Times New Roman" w:cs="Times New Roman"/>
                <w:sz w:val="24"/>
                <w:szCs w:val="24"/>
              </w:rPr>
            </w:pPr>
            <w:r w:rsidRPr="002D5000">
              <w:rPr>
                <w:rFonts w:ascii="Times New Roman" w:hAnsi="Times New Roman" w:cs="Times New Roman"/>
                <w:sz w:val="24"/>
                <w:szCs w:val="24"/>
              </w:rPr>
              <w:t>8.83</w:t>
            </w:r>
          </w:p>
        </w:tc>
        <w:tc>
          <w:tcPr>
            <w:tcW w:w="0" w:type="auto"/>
            <w:tcBorders>
              <w:bottom w:val="single" w:sz="4" w:space="0" w:color="000000"/>
            </w:tcBorders>
            <w:vAlign w:val="center"/>
            <w:hideMark/>
          </w:tcPr>
          <w:p w14:paraId="26D8A255" w14:textId="77777777" w:rsidR="002D5000" w:rsidRPr="002D5000" w:rsidRDefault="002D5000" w:rsidP="002D5000">
            <w:pPr>
              <w:spacing w:beforeLines="0" w:before="0" w:afterLines="0" w:line="240" w:lineRule="auto"/>
              <w:rPr>
                <w:rFonts w:ascii="Times New Roman" w:hAnsi="Times New Roman" w:cs="Times New Roman"/>
                <w:sz w:val="24"/>
                <w:szCs w:val="24"/>
              </w:rPr>
            </w:pPr>
            <w:r w:rsidRPr="002D5000">
              <w:rPr>
                <w:rFonts w:ascii="Times New Roman" w:hAnsi="Times New Roman" w:cs="Times New Roman"/>
                <w:sz w:val="24"/>
                <w:szCs w:val="24"/>
              </w:rPr>
              <w:t>51.37</w:t>
            </w:r>
          </w:p>
        </w:tc>
        <w:tc>
          <w:tcPr>
            <w:tcW w:w="0" w:type="auto"/>
            <w:tcBorders>
              <w:bottom w:val="single" w:sz="4" w:space="0" w:color="000000"/>
            </w:tcBorders>
            <w:vAlign w:val="center"/>
            <w:hideMark/>
          </w:tcPr>
          <w:p w14:paraId="5FD86EB1" w14:textId="77777777" w:rsidR="002D5000" w:rsidRPr="002D5000" w:rsidRDefault="002D5000" w:rsidP="002D5000">
            <w:pPr>
              <w:spacing w:beforeLines="0" w:before="0" w:afterLines="0" w:line="240" w:lineRule="auto"/>
              <w:rPr>
                <w:rFonts w:ascii="Times New Roman" w:hAnsi="Times New Roman" w:cs="Times New Roman"/>
                <w:sz w:val="24"/>
                <w:szCs w:val="24"/>
              </w:rPr>
            </w:pPr>
            <w:r w:rsidRPr="002D5000">
              <w:rPr>
                <w:rFonts w:ascii="Times New Roman" w:hAnsi="Times New Roman" w:cs="Times New Roman"/>
                <w:sz w:val="24"/>
                <w:szCs w:val="24"/>
              </w:rPr>
              <w:t>8.93</w:t>
            </w:r>
          </w:p>
        </w:tc>
        <w:tc>
          <w:tcPr>
            <w:tcW w:w="0" w:type="auto"/>
            <w:tcBorders>
              <w:bottom w:val="single" w:sz="4" w:space="0" w:color="000000"/>
            </w:tcBorders>
            <w:vAlign w:val="center"/>
            <w:hideMark/>
          </w:tcPr>
          <w:p w14:paraId="0D1B7803" w14:textId="77777777" w:rsidR="002D5000" w:rsidRPr="002D5000" w:rsidRDefault="002D5000" w:rsidP="002D5000">
            <w:pPr>
              <w:spacing w:beforeLines="0" w:before="0" w:afterLines="0" w:line="240" w:lineRule="auto"/>
              <w:rPr>
                <w:rFonts w:ascii="Times New Roman" w:hAnsi="Times New Roman" w:cs="Times New Roman"/>
                <w:sz w:val="24"/>
                <w:szCs w:val="24"/>
              </w:rPr>
            </w:pPr>
            <w:r w:rsidRPr="002D5000">
              <w:rPr>
                <w:rFonts w:ascii="Times New Roman" w:hAnsi="Times New Roman" w:cs="Times New Roman"/>
                <w:sz w:val="24"/>
                <w:szCs w:val="24"/>
              </w:rPr>
              <w:t>19.39</w:t>
            </w:r>
          </w:p>
        </w:tc>
      </w:tr>
    </w:tbl>
    <w:p w14:paraId="7C12B9B7" w14:textId="77777777" w:rsidR="002D5000" w:rsidRPr="002D5000" w:rsidRDefault="002D5000" w:rsidP="00C57BEB">
      <w:pPr>
        <w:spacing w:beforeLines="0" w:before="200" w:afterLines="0" w:after="200" w:line="240" w:lineRule="auto"/>
        <w:rPr>
          <w:rFonts w:ascii="Times New Roman" w:hAnsi="Times New Roman" w:cs="Times New Roman"/>
          <w:sz w:val="24"/>
          <w:szCs w:val="24"/>
        </w:rPr>
      </w:pPr>
      <w:r w:rsidRPr="002D5000">
        <w:rPr>
          <w:rFonts w:ascii="Times New Roman" w:hAnsi="Times New Roman" w:cs="Times New Roman"/>
          <w:sz w:val="24"/>
          <w:szCs w:val="24"/>
        </w:rPr>
        <w:t>Table 1 shows that students in the experimental group had a higher mean gain score (35.79) compared to those in the control group (19.39). This suggests that peer assessment had a positive effect on students' achievement in chemistry.</w:t>
      </w:r>
    </w:p>
    <w:p w14:paraId="756BA607" w14:textId="77777777" w:rsidR="002D5000" w:rsidRPr="002D5000" w:rsidRDefault="002D5000" w:rsidP="002D5000">
      <w:pPr>
        <w:spacing w:beforeLines="0" w:before="0" w:afterLines="0" w:line="240" w:lineRule="auto"/>
        <w:rPr>
          <w:rFonts w:ascii="Times New Roman" w:hAnsi="Times New Roman" w:cs="Times New Roman"/>
          <w:sz w:val="24"/>
          <w:szCs w:val="24"/>
        </w:rPr>
      </w:pPr>
      <w:r w:rsidRPr="002D5000">
        <w:rPr>
          <w:rFonts w:ascii="Times New Roman" w:hAnsi="Times New Roman" w:cs="Times New Roman"/>
          <w:b/>
          <w:bCs/>
          <w:sz w:val="24"/>
          <w:szCs w:val="24"/>
        </w:rPr>
        <w:t>Research Question 2: Effect on Interest in Chemistry</w:t>
      </w:r>
    </w:p>
    <w:p w14:paraId="3DCD40D2" w14:textId="77777777" w:rsidR="002D5000" w:rsidRPr="002D5000" w:rsidRDefault="002D5000" w:rsidP="00C57BEB">
      <w:pPr>
        <w:spacing w:beforeLines="0" w:before="0" w:afterLines="0" w:after="200" w:line="240" w:lineRule="auto"/>
        <w:rPr>
          <w:rFonts w:ascii="Times New Roman" w:hAnsi="Times New Roman" w:cs="Times New Roman"/>
          <w:sz w:val="24"/>
          <w:szCs w:val="24"/>
        </w:rPr>
      </w:pPr>
      <w:r w:rsidRPr="002D5000">
        <w:rPr>
          <w:rFonts w:ascii="Times New Roman" w:hAnsi="Times New Roman" w:cs="Times New Roman"/>
          <w:b/>
          <w:bCs/>
          <w:sz w:val="24"/>
          <w:szCs w:val="24"/>
        </w:rPr>
        <w:t>Table 2:</w:t>
      </w:r>
      <w:r w:rsidRPr="002D5000">
        <w:rPr>
          <w:rFonts w:ascii="Times New Roman" w:hAnsi="Times New Roman" w:cs="Times New Roman"/>
          <w:sz w:val="24"/>
          <w:szCs w:val="24"/>
        </w:rPr>
        <w:t xml:space="preserve"> Mean Interest Scores of Experimental and Control Groups</w:t>
      </w:r>
    </w:p>
    <w:tbl>
      <w:tblPr>
        <w:tblW w:w="0" w:type="auto"/>
        <w:tblCellMar>
          <w:top w:w="15" w:type="dxa"/>
          <w:left w:w="15" w:type="dxa"/>
          <w:bottom w:w="15" w:type="dxa"/>
          <w:right w:w="15" w:type="dxa"/>
        </w:tblCellMar>
        <w:tblLook w:val="04A0" w:firstRow="1" w:lastRow="0" w:firstColumn="1" w:lastColumn="0" w:noHBand="0" w:noVBand="1"/>
      </w:tblPr>
      <w:tblGrid>
        <w:gridCol w:w="1323"/>
        <w:gridCol w:w="390"/>
        <w:gridCol w:w="746"/>
        <w:gridCol w:w="450"/>
        <w:gridCol w:w="591"/>
        <w:gridCol w:w="450"/>
        <w:gridCol w:w="642"/>
      </w:tblGrid>
      <w:tr w:rsidR="00C57BEB" w:rsidRPr="002D5000" w14:paraId="1BAA156C" w14:textId="77777777">
        <w:trPr>
          <w:tblHeader/>
        </w:trPr>
        <w:tc>
          <w:tcPr>
            <w:tcW w:w="0" w:type="auto"/>
            <w:tcBorders>
              <w:top w:val="single" w:sz="4" w:space="0" w:color="000000"/>
            </w:tcBorders>
            <w:vAlign w:val="center"/>
            <w:hideMark/>
          </w:tcPr>
          <w:p w14:paraId="063C8FE2" w14:textId="77777777" w:rsidR="002D5000" w:rsidRPr="002D5000" w:rsidRDefault="002D5000" w:rsidP="002D5000">
            <w:pPr>
              <w:spacing w:beforeLines="0" w:before="0" w:afterLines="0" w:line="240" w:lineRule="auto"/>
              <w:rPr>
                <w:rFonts w:ascii="Times New Roman" w:hAnsi="Times New Roman" w:cs="Times New Roman"/>
                <w:b/>
                <w:bCs/>
                <w:sz w:val="24"/>
                <w:szCs w:val="24"/>
              </w:rPr>
            </w:pPr>
            <w:r w:rsidRPr="002D5000">
              <w:rPr>
                <w:rFonts w:ascii="Times New Roman" w:hAnsi="Times New Roman" w:cs="Times New Roman"/>
                <w:b/>
                <w:bCs/>
                <w:sz w:val="24"/>
                <w:szCs w:val="24"/>
              </w:rPr>
              <w:lastRenderedPageBreak/>
              <w:t>Group</w:t>
            </w:r>
          </w:p>
        </w:tc>
        <w:tc>
          <w:tcPr>
            <w:tcW w:w="0" w:type="auto"/>
            <w:tcBorders>
              <w:top w:val="single" w:sz="4" w:space="0" w:color="000000"/>
            </w:tcBorders>
            <w:vAlign w:val="center"/>
            <w:hideMark/>
          </w:tcPr>
          <w:p w14:paraId="5C68918A" w14:textId="77777777" w:rsidR="002D5000" w:rsidRPr="002D5000" w:rsidRDefault="002D5000" w:rsidP="002D5000">
            <w:pPr>
              <w:spacing w:beforeLines="0" w:before="0" w:afterLines="0" w:line="240" w:lineRule="auto"/>
              <w:rPr>
                <w:rFonts w:ascii="Times New Roman" w:hAnsi="Times New Roman" w:cs="Times New Roman"/>
                <w:b/>
                <w:bCs/>
                <w:sz w:val="24"/>
                <w:szCs w:val="24"/>
              </w:rPr>
            </w:pPr>
            <w:r w:rsidRPr="002D5000">
              <w:rPr>
                <w:rFonts w:ascii="Times New Roman" w:hAnsi="Times New Roman" w:cs="Times New Roman"/>
                <w:b/>
                <w:bCs/>
                <w:sz w:val="24"/>
                <w:szCs w:val="24"/>
              </w:rPr>
              <w:t>N</w:t>
            </w:r>
          </w:p>
        </w:tc>
        <w:tc>
          <w:tcPr>
            <w:tcW w:w="0" w:type="auto"/>
            <w:tcBorders>
              <w:top w:val="single" w:sz="4" w:space="0" w:color="000000"/>
            </w:tcBorders>
            <w:vAlign w:val="center"/>
            <w:hideMark/>
          </w:tcPr>
          <w:p w14:paraId="32A43D11" w14:textId="77777777" w:rsidR="002D5000" w:rsidRPr="002D5000" w:rsidRDefault="002D5000" w:rsidP="002D5000">
            <w:pPr>
              <w:spacing w:beforeLines="0" w:before="0" w:afterLines="0" w:line="240" w:lineRule="auto"/>
              <w:rPr>
                <w:rFonts w:ascii="Times New Roman" w:hAnsi="Times New Roman" w:cs="Times New Roman"/>
                <w:b/>
                <w:bCs/>
                <w:sz w:val="24"/>
                <w:szCs w:val="24"/>
              </w:rPr>
            </w:pPr>
            <w:r w:rsidRPr="002D5000">
              <w:rPr>
                <w:rFonts w:ascii="Times New Roman" w:hAnsi="Times New Roman" w:cs="Times New Roman"/>
                <w:b/>
                <w:bCs/>
                <w:sz w:val="24"/>
                <w:szCs w:val="24"/>
              </w:rPr>
              <w:t>Pretest</w:t>
            </w:r>
          </w:p>
        </w:tc>
        <w:tc>
          <w:tcPr>
            <w:tcW w:w="0" w:type="auto"/>
            <w:tcBorders>
              <w:top w:val="single" w:sz="4" w:space="0" w:color="000000"/>
            </w:tcBorders>
            <w:vAlign w:val="center"/>
            <w:hideMark/>
          </w:tcPr>
          <w:p w14:paraId="61C77829" w14:textId="77777777" w:rsidR="002D5000" w:rsidRPr="002D5000" w:rsidRDefault="002D5000" w:rsidP="002D5000">
            <w:pPr>
              <w:spacing w:beforeLines="0" w:before="0" w:afterLines="0" w:line="240" w:lineRule="auto"/>
              <w:rPr>
                <w:rFonts w:ascii="Times New Roman" w:hAnsi="Times New Roman" w:cs="Times New Roman"/>
                <w:b/>
                <w:bCs/>
                <w:sz w:val="24"/>
                <w:szCs w:val="24"/>
              </w:rPr>
            </w:pPr>
          </w:p>
        </w:tc>
        <w:tc>
          <w:tcPr>
            <w:tcW w:w="0" w:type="auto"/>
            <w:tcBorders>
              <w:top w:val="single" w:sz="4" w:space="0" w:color="000000"/>
            </w:tcBorders>
            <w:vAlign w:val="center"/>
            <w:hideMark/>
          </w:tcPr>
          <w:p w14:paraId="3C59A592" w14:textId="77777777" w:rsidR="002D5000" w:rsidRPr="002D5000" w:rsidRDefault="002D5000" w:rsidP="002D5000">
            <w:pPr>
              <w:spacing w:beforeLines="0" w:before="0" w:afterLines="0" w:line="240" w:lineRule="auto"/>
              <w:rPr>
                <w:rFonts w:ascii="Times New Roman" w:hAnsi="Times New Roman" w:cs="Times New Roman"/>
                <w:b/>
                <w:bCs/>
                <w:sz w:val="24"/>
                <w:szCs w:val="24"/>
              </w:rPr>
            </w:pPr>
            <w:r w:rsidRPr="002D5000">
              <w:rPr>
                <w:rFonts w:ascii="Times New Roman" w:hAnsi="Times New Roman" w:cs="Times New Roman"/>
                <w:b/>
                <w:bCs/>
                <w:sz w:val="24"/>
                <w:szCs w:val="24"/>
              </w:rPr>
              <w:t>Post-test</w:t>
            </w:r>
          </w:p>
        </w:tc>
        <w:tc>
          <w:tcPr>
            <w:tcW w:w="0" w:type="auto"/>
            <w:tcBorders>
              <w:top w:val="single" w:sz="4" w:space="0" w:color="000000"/>
            </w:tcBorders>
            <w:vAlign w:val="center"/>
            <w:hideMark/>
          </w:tcPr>
          <w:p w14:paraId="5631A25C" w14:textId="77777777" w:rsidR="002D5000" w:rsidRPr="002D5000" w:rsidRDefault="002D5000" w:rsidP="002D5000">
            <w:pPr>
              <w:spacing w:beforeLines="0" w:before="0" w:afterLines="0" w:line="240" w:lineRule="auto"/>
              <w:rPr>
                <w:rFonts w:ascii="Times New Roman" w:hAnsi="Times New Roman" w:cs="Times New Roman"/>
                <w:b/>
                <w:bCs/>
                <w:sz w:val="24"/>
                <w:szCs w:val="24"/>
              </w:rPr>
            </w:pPr>
          </w:p>
        </w:tc>
        <w:tc>
          <w:tcPr>
            <w:tcW w:w="0" w:type="auto"/>
            <w:tcBorders>
              <w:top w:val="single" w:sz="4" w:space="0" w:color="000000"/>
            </w:tcBorders>
            <w:vAlign w:val="center"/>
            <w:hideMark/>
          </w:tcPr>
          <w:p w14:paraId="492E98D6" w14:textId="77777777" w:rsidR="002D5000" w:rsidRPr="002D5000" w:rsidRDefault="002D5000" w:rsidP="002D5000">
            <w:pPr>
              <w:spacing w:beforeLines="0" w:before="0" w:afterLines="0" w:line="240" w:lineRule="auto"/>
              <w:rPr>
                <w:rFonts w:ascii="Times New Roman" w:hAnsi="Times New Roman" w:cs="Times New Roman"/>
                <w:b/>
                <w:bCs/>
                <w:sz w:val="24"/>
                <w:szCs w:val="24"/>
              </w:rPr>
            </w:pPr>
            <w:r w:rsidRPr="002D5000">
              <w:rPr>
                <w:rFonts w:ascii="Times New Roman" w:hAnsi="Times New Roman" w:cs="Times New Roman"/>
                <w:b/>
                <w:bCs/>
                <w:sz w:val="24"/>
                <w:szCs w:val="24"/>
              </w:rPr>
              <w:t>Mean Gain</w:t>
            </w:r>
          </w:p>
        </w:tc>
      </w:tr>
      <w:tr w:rsidR="00C57BEB" w:rsidRPr="002D5000" w14:paraId="3D917F2E" w14:textId="77777777">
        <w:tc>
          <w:tcPr>
            <w:tcW w:w="0" w:type="auto"/>
            <w:tcBorders>
              <w:bottom w:val="single" w:sz="4" w:space="0" w:color="000000"/>
            </w:tcBorders>
            <w:vAlign w:val="center"/>
            <w:hideMark/>
          </w:tcPr>
          <w:p w14:paraId="6704953E" w14:textId="77777777" w:rsidR="002D5000" w:rsidRPr="002D5000" w:rsidRDefault="002D5000" w:rsidP="002D5000">
            <w:pPr>
              <w:spacing w:beforeLines="0" w:before="0" w:afterLines="0" w:line="240" w:lineRule="auto"/>
              <w:rPr>
                <w:rFonts w:ascii="Times New Roman" w:hAnsi="Times New Roman" w:cs="Times New Roman"/>
                <w:sz w:val="24"/>
                <w:szCs w:val="24"/>
              </w:rPr>
            </w:pPr>
          </w:p>
        </w:tc>
        <w:tc>
          <w:tcPr>
            <w:tcW w:w="0" w:type="auto"/>
            <w:tcBorders>
              <w:bottom w:val="single" w:sz="4" w:space="0" w:color="000000"/>
            </w:tcBorders>
            <w:vAlign w:val="center"/>
            <w:hideMark/>
          </w:tcPr>
          <w:p w14:paraId="35DE5087" w14:textId="77777777" w:rsidR="002D5000" w:rsidRPr="002D5000" w:rsidRDefault="002D5000" w:rsidP="002D5000">
            <w:pPr>
              <w:spacing w:beforeLines="0" w:before="0" w:afterLines="0" w:line="240" w:lineRule="auto"/>
              <w:rPr>
                <w:rFonts w:ascii="Times New Roman" w:hAnsi="Times New Roman" w:cs="Times New Roman"/>
                <w:sz w:val="24"/>
                <w:szCs w:val="24"/>
              </w:rPr>
            </w:pPr>
          </w:p>
        </w:tc>
        <w:tc>
          <w:tcPr>
            <w:tcW w:w="0" w:type="auto"/>
            <w:tcBorders>
              <w:bottom w:val="single" w:sz="4" w:space="0" w:color="000000"/>
            </w:tcBorders>
            <w:vAlign w:val="center"/>
            <w:hideMark/>
          </w:tcPr>
          <w:p w14:paraId="2CC41F30" w14:textId="77777777" w:rsidR="002D5000" w:rsidRPr="002D5000" w:rsidRDefault="002D5000" w:rsidP="002D5000">
            <w:pPr>
              <w:spacing w:beforeLines="0" w:before="0" w:afterLines="0" w:line="240" w:lineRule="auto"/>
              <w:rPr>
                <w:rFonts w:ascii="Times New Roman" w:hAnsi="Times New Roman" w:cs="Times New Roman"/>
                <w:sz w:val="24"/>
                <w:szCs w:val="24"/>
              </w:rPr>
            </w:pPr>
            <w:r w:rsidRPr="002D5000">
              <w:rPr>
                <w:rFonts w:ascii="Times New Roman" w:hAnsi="Times New Roman" w:cs="Times New Roman"/>
                <w:sz w:val="24"/>
                <w:szCs w:val="24"/>
              </w:rPr>
              <w:t>Mean</w:t>
            </w:r>
          </w:p>
        </w:tc>
        <w:tc>
          <w:tcPr>
            <w:tcW w:w="0" w:type="auto"/>
            <w:tcBorders>
              <w:bottom w:val="single" w:sz="4" w:space="0" w:color="000000"/>
            </w:tcBorders>
            <w:vAlign w:val="center"/>
            <w:hideMark/>
          </w:tcPr>
          <w:p w14:paraId="7AED4D99" w14:textId="77777777" w:rsidR="002D5000" w:rsidRPr="002D5000" w:rsidRDefault="002D5000" w:rsidP="002D5000">
            <w:pPr>
              <w:spacing w:beforeLines="0" w:before="0" w:afterLines="0" w:line="240" w:lineRule="auto"/>
              <w:rPr>
                <w:rFonts w:ascii="Times New Roman" w:hAnsi="Times New Roman" w:cs="Times New Roman"/>
                <w:sz w:val="24"/>
                <w:szCs w:val="24"/>
              </w:rPr>
            </w:pPr>
            <w:r w:rsidRPr="002D5000">
              <w:rPr>
                <w:rFonts w:ascii="Times New Roman" w:hAnsi="Times New Roman" w:cs="Times New Roman"/>
                <w:sz w:val="24"/>
                <w:szCs w:val="24"/>
              </w:rPr>
              <w:t>SD</w:t>
            </w:r>
          </w:p>
        </w:tc>
        <w:tc>
          <w:tcPr>
            <w:tcW w:w="0" w:type="auto"/>
            <w:tcBorders>
              <w:bottom w:val="single" w:sz="4" w:space="0" w:color="000000"/>
            </w:tcBorders>
            <w:vAlign w:val="center"/>
            <w:hideMark/>
          </w:tcPr>
          <w:p w14:paraId="7CC6ECA0" w14:textId="77777777" w:rsidR="002D5000" w:rsidRPr="002D5000" w:rsidRDefault="002D5000" w:rsidP="002D5000">
            <w:pPr>
              <w:spacing w:beforeLines="0" w:before="0" w:afterLines="0" w:line="240" w:lineRule="auto"/>
              <w:rPr>
                <w:rFonts w:ascii="Times New Roman" w:hAnsi="Times New Roman" w:cs="Times New Roman"/>
                <w:sz w:val="24"/>
                <w:szCs w:val="24"/>
              </w:rPr>
            </w:pPr>
            <w:r w:rsidRPr="002D5000">
              <w:rPr>
                <w:rFonts w:ascii="Times New Roman" w:hAnsi="Times New Roman" w:cs="Times New Roman"/>
                <w:sz w:val="24"/>
                <w:szCs w:val="24"/>
              </w:rPr>
              <w:t>Mean</w:t>
            </w:r>
          </w:p>
        </w:tc>
        <w:tc>
          <w:tcPr>
            <w:tcW w:w="0" w:type="auto"/>
            <w:tcBorders>
              <w:bottom w:val="single" w:sz="4" w:space="0" w:color="000000"/>
            </w:tcBorders>
            <w:vAlign w:val="center"/>
            <w:hideMark/>
          </w:tcPr>
          <w:p w14:paraId="7670B4AD" w14:textId="77777777" w:rsidR="002D5000" w:rsidRPr="002D5000" w:rsidRDefault="002D5000" w:rsidP="002D5000">
            <w:pPr>
              <w:spacing w:beforeLines="0" w:before="0" w:afterLines="0" w:line="240" w:lineRule="auto"/>
              <w:rPr>
                <w:rFonts w:ascii="Times New Roman" w:hAnsi="Times New Roman" w:cs="Times New Roman"/>
                <w:sz w:val="24"/>
                <w:szCs w:val="24"/>
              </w:rPr>
            </w:pPr>
            <w:r w:rsidRPr="002D5000">
              <w:rPr>
                <w:rFonts w:ascii="Times New Roman" w:hAnsi="Times New Roman" w:cs="Times New Roman"/>
                <w:sz w:val="24"/>
                <w:szCs w:val="24"/>
              </w:rPr>
              <w:t>SD</w:t>
            </w:r>
          </w:p>
        </w:tc>
        <w:tc>
          <w:tcPr>
            <w:tcW w:w="0" w:type="auto"/>
            <w:tcBorders>
              <w:bottom w:val="single" w:sz="4" w:space="0" w:color="000000"/>
            </w:tcBorders>
            <w:vAlign w:val="center"/>
            <w:hideMark/>
          </w:tcPr>
          <w:p w14:paraId="5CD0491B" w14:textId="77777777" w:rsidR="002D5000" w:rsidRPr="002D5000" w:rsidRDefault="002D5000" w:rsidP="002D5000">
            <w:pPr>
              <w:spacing w:beforeLines="0" w:before="0" w:afterLines="0" w:line="240" w:lineRule="auto"/>
              <w:rPr>
                <w:rFonts w:ascii="Times New Roman" w:hAnsi="Times New Roman" w:cs="Times New Roman"/>
                <w:sz w:val="24"/>
                <w:szCs w:val="24"/>
              </w:rPr>
            </w:pPr>
          </w:p>
        </w:tc>
      </w:tr>
      <w:tr w:rsidR="00C57BEB" w:rsidRPr="002D5000" w14:paraId="199EDB6E" w14:textId="77777777">
        <w:tc>
          <w:tcPr>
            <w:tcW w:w="0" w:type="auto"/>
            <w:tcBorders>
              <w:top w:val="single" w:sz="4" w:space="0" w:color="000000"/>
            </w:tcBorders>
            <w:vAlign w:val="center"/>
            <w:hideMark/>
          </w:tcPr>
          <w:p w14:paraId="11C8D08B" w14:textId="77777777" w:rsidR="002D5000" w:rsidRPr="002D5000" w:rsidRDefault="002D5000" w:rsidP="002D5000">
            <w:pPr>
              <w:spacing w:beforeLines="0" w:before="0" w:afterLines="0" w:line="240" w:lineRule="auto"/>
              <w:rPr>
                <w:rFonts w:ascii="Times New Roman" w:hAnsi="Times New Roman" w:cs="Times New Roman"/>
                <w:sz w:val="24"/>
                <w:szCs w:val="24"/>
              </w:rPr>
            </w:pPr>
            <w:r w:rsidRPr="002D5000">
              <w:rPr>
                <w:rFonts w:ascii="Times New Roman" w:hAnsi="Times New Roman" w:cs="Times New Roman"/>
                <w:sz w:val="24"/>
                <w:szCs w:val="24"/>
              </w:rPr>
              <w:t>Experimental</w:t>
            </w:r>
          </w:p>
        </w:tc>
        <w:tc>
          <w:tcPr>
            <w:tcW w:w="0" w:type="auto"/>
            <w:tcBorders>
              <w:top w:val="single" w:sz="4" w:space="0" w:color="000000"/>
            </w:tcBorders>
            <w:vAlign w:val="center"/>
            <w:hideMark/>
          </w:tcPr>
          <w:p w14:paraId="5FF52D40" w14:textId="77777777" w:rsidR="002D5000" w:rsidRPr="002D5000" w:rsidRDefault="002D5000" w:rsidP="002D5000">
            <w:pPr>
              <w:spacing w:beforeLines="0" w:before="0" w:afterLines="0" w:line="240" w:lineRule="auto"/>
              <w:rPr>
                <w:rFonts w:ascii="Times New Roman" w:hAnsi="Times New Roman" w:cs="Times New Roman"/>
                <w:sz w:val="24"/>
                <w:szCs w:val="24"/>
              </w:rPr>
            </w:pPr>
            <w:r w:rsidRPr="002D5000">
              <w:rPr>
                <w:rFonts w:ascii="Times New Roman" w:hAnsi="Times New Roman" w:cs="Times New Roman"/>
                <w:sz w:val="24"/>
                <w:szCs w:val="24"/>
              </w:rPr>
              <w:t>120</w:t>
            </w:r>
          </w:p>
        </w:tc>
        <w:tc>
          <w:tcPr>
            <w:tcW w:w="0" w:type="auto"/>
            <w:tcBorders>
              <w:top w:val="single" w:sz="4" w:space="0" w:color="000000"/>
            </w:tcBorders>
            <w:vAlign w:val="center"/>
            <w:hideMark/>
          </w:tcPr>
          <w:p w14:paraId="5BD5D866" w14:textId="77777777" w:rsidR="002D5000" w:rsidRPr="002D5000" w:rsidRDefault="002D5000" w:rsidP="002D5000">
            <w:pPr>
              <w:spacing w:beforeLines="0" w:before="0" w:afterLines="0" w:line="240" w:lineRule="auto"/>
              <w:rPr>
                <w:rFonts w:ascii="Times New Roman" w:hAnsi="Times New Roman" w:cs="Times New Roman"/>
                <w:sz w:val="24"/>
                <w:szCs w:val="24"/>
              </w:rPr>
            </w:pPr>
            <w:r w:rsidRPr="002D5000">
              <w:rPr>
                <w:rFonts w:ascii="Times New Roman" w:hAnsi="Times New Roman" w:cs="Times New Roman"/>
                <w:sz w:val="24"/>
                <w:szCs w:val="24"/>
              </w:rPr>
              <w:t>2.48</w:t>
            </w:r>
          </w:p>
        </w:tc>
        <w:tc>
          <w:tcPr>
            <w:tcW w:w="0" w:type="auto"/>
            <w:tcBorders>
              <w:top w:val="single" w:sz="4" w:space="0" w:color="000000"/>
            </w:tcBorders>
            <w:vAlign w:val="center"/>
            <w:hideMark/>
          </w:tcPr>
          <w:p w14:paraId="35DBAD54" w14:textId="77777777" w:rsidR="002D5000" w:rsidRPr="002D5000" w:rsidRDefault="002D5000" w:rsidP="002D5000">
            <w:pPr>
              <w:spacing w:beforeLines="0" w:before="0" w:afterLines="0" w:line="240" w:lineRule="auto"/>
              <w:rPr>
                <w:rFonts w:ascii="Times New Roman" w:hAnsi="Times New Roman" w:cs="Times New Roman"/>
                <w:sz w:val="24"/>
                <w:szCs w:val="24"/>
              </w:rPr>
            </w:pPr>
            <w:r w:rsidRPr="002D5000">
              <w:rPr>
                <w:rFonts w:ascii="Times New Roman" w:hAnsi="Times New Roman" w:cs="Times New Roman"/>
                <w:sz w:val="24"/>
                <w:szCs w:val="24"/>
              </w:rPr>
              <w:t>0.64</w:t>
            </w:r>
          </w:p>
        </w:tc>
        <w:tc>
          <w:tcPr>
            <w:tcW w:w="0" w:type="auto"/>
            <w:tcBorders>
              <w:top w:val="single" w:sz="4" w:space="0" w:color="000000"/>
            </w:tcBorders>
            <w:vAlign w:val="center"/>
            <w:hideMark/>
          </w:tcPr>
          <w:p w14:paraId="4795350D" w14:textId="77777777" w:rsidR="002D5000" w:rsidRPr="002D5000" w:rsidRDefault="002D5000" w:rsidP="002D5000">
            <w:pPr>
              <w:spacing w:beforeLines="0" w:before="0" w:afterLines="0" w:line="240" w:lineRule="auto"/>
              <w:rPr>
                <w:rFonts w:ascii="Times New Roman" w:hAnsi="Times New Roman" w:cs="Times New Roman"/>
                <w:sz w:val="24"/>
                <w:szCs w:val="24"/>
              </w:rPr>
            </w:pPr>
            <w:r w:rsidRPr="002D5000">
              <w:rPr>
                <w:rFonts w:ascii="Times New Roman" w:hAnsi="Times New Roman" w:cs="Times New Roman"/>
                <w:sz w:val="24"/>
                <w:szCs w:val="24"/>
              </w:rPr>
              <w:t>3.75</w:t>
            </w:r>
          </w:p>
        </w:tc>
        <w:tc>
          <w:tcPr>
            <w:tcW w:w="0" w:type="auto"/>
            <w:tcBorders>
              <w:top w:val="single" w:sz="4" w:space="0" w:color="000000"/>
            </w:tcBorders>
            <w:vAlign w:val="center"/>
            <w:hideMark/>
          </w:tcPr>
          <w:p w14:paraId="4220FCC7" w14:textId="77777777" w:rsidR="002D5000" w:rsidRPr="002D5000" w:rsidRDefault="002D5000" w:rsidP="002D5000">
            <w:pPr>
              <w:spacing w:beforeLines="0" w:before="0" w:afterLines="0" w:line="240" w:lineRule="auto"/>
              <w:rPr>
                <w:rFonts w:ascii="Times New Roman" w:hAnsi="Times New Roman" w:cs="Times New Roman"/>
                <w:sz w:val="24"/>
                <w:szCs w:val="24"/>
              </w:rPr>
            </w:pPr>
            <w:r w:rsidRPr="002D5000">
              <w:rPr>
                <w:rFonts w:ascii="Times New Roman" w:hAnsi="Times New Roman" w:cs="Times New Roman"/>
                <w:sz w:val="24"/>
                <w:szCs w:val="24"/>
              </w:rPr>
              <w:t>0.57</w:t>
            </w:r>
          </w:p>
        </w:tc>
        <w:tc>
          <w:tcPr>
            <w:tcW w:w="0" w:type="auto"/>
            <w:tcBorders>
              <w:top w:val="single" w:sz="4" w:space="0" w:color="000000"/>
            </w:tcBorders>
            <w:vAlign w:val="center"/>
            <w:hideMark/>
          </w:tcPr>
          <w:p w14:paraId="068E3BF5" w14:textId="77777777" w:rsidR="002D5000" w:rsidRPr="002D5000" w:rsidRDefault="002D5000" w:rsidP="002D5000">
            <w:pPr>
              <w:spacing w:beforeLines="0" w:before="0" w:afterLines="0" w:line="240" w:lineRule="auto"/>
              <w:rPr>
                <w:rFonts w:ascii="Times New Roman" w:hAnsi="Times New Roman" w:cs="Times New Roman"/>
                <w:sz w:val="24"/>
                <w:szCs w:val="24"/>
              </w:rPr>
            </w:pPr>
            <w:r w:rsidRPr="002D5000">
              <w:rPr>
                <w:rFonts w:ascii="Times New Roman" w:hAnsi="Times New Roman" w:cs="Times New Roman"/>
                <w:sz w:val="24"/>
                <w:szCs w:val="24"/>
              </w:rPr>
              <w:t>1.27</w:t>
            </w:r>
          </w:p>
        </w:tc>
      </w:tr>
      <w:tr w:rsidR="00C57BEB" w:rsidRPr="002D5000" w14:paraId="5509EC6E" w14:textId="77777777">
        <w:tc>
          <w:tcPr>
            <w:tcW w:w="0" w:type="auto"/>
            <w:tcBorders>
              <w:bottom w:val="single" w:sz="4" w:space="0" w:color="000000"/>
            </w:tcBorders>
            <w:vAlign w:val="center"/>
            <w:hideMark/>
          </w:tcPr>
          <w:p w14:paraId="7E54D1FD" w14:textId="77777777" w:rsidR="002D5000" w:rsidRPr="002D5000" w:rsidRDefault="002D5000" w:rsidP="002D5000">
            <w:pPr>
              <w:spacing w:beforeLines="0" w:before="0" w:afterLines="0" w:line="240" w:lineRule="auto"/>
              <w:rPr>
                <w:rFonts w:ascii="Times New Roman" w:hAnsi="Times New Roman" w:cs="Times New Roman"/>
                <w:sz w:val="24"/>
                <w:szCs w:val="24"/>
              </w:rPr>
            </w:pPr>
            <w:r w:rsidRPr="002D5000">
              <w:rPr>
                <w:rFonts w:ascii="Times New Roman" w:hAnsi="Times New Roman" w:cs="Times New Roman"/>
                <w:sz w:val="24"/>
                <w:szCs w:val="24"/>
              </w:rPr>
              <w:t>Control</w:t>
            </w:r>
          </w:p>
        </w:tc>
        <w:tc>
          <w:tcPr>
            <w:tcW w:w="0" w:type="auto"/>
            <w:tcBorders>
              <w:bottom w:val="single" w:sz="4" w:space="0" w:color="000000"/>
            </w:tcBorders>
            <w:vAlign w:val="center"/>
            <w:hideMark/>
          </w:tcPr>
          <w:p w14:paraId="1708DE9C" w14:textId="77777777" w:rsidR="002D5000" w:rsidRPr="002D5000" w:rsidRDefault="002D5000" w:rsidP="002D5000">
            <w:pPr>
              <w:spacing w:beforeLines="0" w:before="0" w:afterLines="0" w:line="240" w:lineRule="auto"/>
              <w:rPr>
                <w:rFonts w:ascii="Times New Roman" w:hAnsi="Times New Roman" w:cs="Times New Roman"/>
                <w:sz w:val="24"/>
                <w:szCs w:val="24"/>
              </w:rPr>
            </w:pPr>
            <w:r w:rsidRPr="002D5000">
              <w:rPr>
                <w:rFonts w:ascii="Times New Roman" w:hAnsi="Times New Roman" w:cs="Times New Roman"/>
                <w:sz w:val="24"/>
                <w:szCs w:val="24"/>
              </w:rPr>
              <w:t>120</w:t>
            </w:r>
          </w:p>
        </w:tc>
        <w:tc>
          <w:tcPr>
            <w:tcW w:w="0" w:type="auto"/>
            <w:tcBorders>
              <w:bottom w:val="single" w:sz="4" w:space="0" w:color="000000"/>
            </w:tcBorders>
            <w:vAlign w:val="center"/>
            <w:hideMark/>
          </w:tcPr>
          <w:p w14:paraId="4A50B859" w14:textId="77777777" w:rsidR="002D5000" w:rsidRPr="002D5000" w:rsidRDefault="002D5000" w:rsidP="002D5000">
            <w:pPr>
              <w:spacing w:beforeLines="0" w:before="0" w:afterLines="0" w:line="240" w:lineRule="auto"/>
              <w:rPr>
                <w:rFonts w:ascii="Times New Roman" w:hAnsi="Times New Roman" w:cs="Times New Roman"/>
                <w:sz w:val="24"/>
                <w:szCs w:val="24"/>
              </w:rPr>
            </w:pPr>
            <w:r w:rsidRPr="002D5000">
              <w:rPr>
                <w:rFonts w:ascii="Times New Roman" w:hAnsi="Times New Roman" w:cs="Times New Roman"/>
                <w:sz w:val="24"/>
                <w:szCs w:val="24"/>
              </w:rPr>
              <w:t>2.52</w:t>
            </w:r>
          </w:p>
        </w:tc>
        <w:tc>
          <w:tcPr>
            <w:tcW w:w="0" w:type="auto"/>
            <w:tcBorders>
              <w:bottom w:val="single" w:sz="4" w:space="0" w:color="000000"/>
            </w:tcBorders>
            <w:vAlign w:val="center"/>
            <w:hideMark/>
          </w:tcPr>
          <w:p w14:paraId="15BD1895" w14:textId="77777777" w:rsidR="002D5000" w:rsidRPr="002D5000" w:rsidRDefault="002D5000" w:rsidP="002D5000">
            <w:pPr>
              <w:spacing w:beforeLines="0" w:before="0" w:afterLines="0" w:line="240" w:lineRule="auto"/>
              <w:rPr>
                <w:rFonts w:ascii="Times New Roman" w:hAnsi="Times New Roman" w:cs="Times New Roman"/>
                <w:sz w:val="24"/>
                <w:szCs w:val="24"/>
              </w:rPr>
            </w:pPr>
            <w:r w:rsidRPr="002D5000">
              <w:rPr>
                <w:rFonts w:ascii="Times New Roman" w:hAnsi="Times New Roman" w:cs="Times New Roman"/>
                <w:sz w:val="24"/>
                <w:szCs w:val="24"/>
              </w:rPr>
              <w:t>0.62</w:t>
            </w:r>
          </w:p>
        </w:tc>
        <w:tc>
          <w:tcPr>
            <w:tcW w:w="0" w:type="auto"/>
            <w:tcBorders>
              <w:bottom w:val="single" w:sz="4" w:space="0" w:color="000000"/>
            </w:tcBorders>
            <w:vAlign w:val="center"/>
            <w:hideMark/>
          </w:tcPr>
          <w:p w14:paraId="1264D556" w14:textId="77777777" w:rsidR="002D5000" w:rsidRPr="002D5000" w:rsidRDefault="002D5000" w:rsidP="002D5000">
            <w:pPr>
              <w:spacing w:beforeLines="0" w:before="0" w:afterLines="0" w:line="240" w:lineRule="auto"/>
              <w:rPr>
                <w:rFonts w:ascii="Times New Roman" w:hAnsi="Times New Roman" w:cs="Times New Roman"/>
                <w:sz w:val="24"/>
                <w:szCs w:val="24"/>
              </w:rPr>
            </w:pPr>
            <w:r w:rsidRPr="002D5000">
              <w:rPr>
                <w:rFonts w:ascii="Times New Roman" w:hAnsi="Times New Roman" w:cs="Times New Roman"/>
                <w:sz w:val="24"/>
                <w:szCs w:val="24"/>
              </w:rPr>
              <w:t>2.91</w:t>
            </w:r>
          </w:p>
        </w:tc>
        <w:tc>
          <w:tcPr>
            <w:tcW w:w="0" w:type="auto"/>
            <w:tcBorders>
              <w:bottom w:val="single" w:sz="4" w:space="0" w:color="000000"/>
            </w:tcBorders>
            <w:vAlign w:val="center"/>
            <w:hideMark/>
          </w:tcPr>
          <w:p w14:paraId="4159097A" w14:textId="77777777" w:rsidR="002D5000" w:rsidRPr="002D5000" w:rsidRDefault="002D5000" w:rsidP="002D5000">
            <w:pPr>
              <w:spacing w:beforeLines="0" w:before="0" w:afterLines="0" w:line="240" w:lineRule="auto"/>
              <w:rPr>
                <w:rFonts w:ascii="Times New Roman" w:hAnsi="Times New Roman" w:cs="Times New Roman"/>
                <w:sz w:val="24"/>
                <w:szCs w:val="24"/>
              </w:rPr>
            </w:pPr>
            <w:r w:rsidRPr="002D5000">
              <w:rPr>
                <w:rFonts w:ascii="Times New Roman" w:hAnsi="Times New Roman" w:cs="Times New Roman"/>
                <w:sz w:val="24"/>
                <w:szCs w:val="24"/>
              </w:rPr>
              <w:t>0.59</w:t>
            </w:r>
          </w:p>
        </w:tc>
        <w:tc>
          <w:tcPr>
            <w:tcW w:w="0" w:type="auto"/>
            <w:tcBorders>
              <w:bottom w:val="single" w:sz="4" w:space="0" w:color="000000"/>
            </w:tcBorders>
            <w:vAlign w:val="center"/>
            <w:hideMark/>
          </w:tcPr>
          <w:p w14:paraId="0FCD60DE" w14:textId="77777777" w:rsidR="002D5000" w:rsidRPr="002D5000" w:rsidRDefault="002D5000" w:rsidP="002D5000">
            <w:pPr>
              <w:spacing w:beforeLines="0" w:before="0" w:afterLines="0" w:line="240" w:lineRule="auto"/>
              <w:rPr>
                <w:rFonts w:ascii="Times New Roman" w:hAnsi="Times New Roman" w:cs="Times New Roman"/>
                <w:sz w:val="24"/>
                <w:szCs w:val="24"/>
              </w:rPr>
            </w:pPr>
            <w:r w:rsidRPr="002D5000">
              <w:rPr>
                <w:rFonts w:ascii="Times New Roman" w:hAnsi="Times New Roman" w:cs="Times New Roman"/>
                <w:sz w:val="24"/>
                <w:szCs w:val="24"/>
              </w:rPr>
              <w:t>0.39</w:t>
            </w:r>
          </w:p>
        </w:tc>
      </w:tr>
    </w:tbl>
    <w:p w14:paraId="78C0123F" w14:textId="77777777" w:rsidR="002D5000" w:rsidRPr="002D5000" w:rsidRDefault="002D5000" w:rsidP="002D5000">
      <w:pPr>
        <w:spacing w:beforeLines="0" w:before="0" w:afterLines="0" w:line="240" w:lineRule="auto"/>
        <w:rPr>
          <w:rFonts w:ascii="Times New Roman" w:hAnsi="Times New Roman" w:cs="Times New Roman"/>
          <w:sz w:val="24"/>
          <w:szCs w:val="24"/>
        </w:rPr>
      </w:pPr>
      <w:r w:rsidRPr="002D5000">
        <w:rPr>
          <w:rFonts w:ascii="Times New Roman" w:hAnsi="Times New Roman" w:cs="Times New Roman"/>
          <w:sz w:val="24"/>
          <w:szCs w:val="24"/>
        </w:rPr>
        <w:t>Table 2 reveals that students exposed to peer assessment technique had a higher mean gain in interest (1.27) compared to those taught using conventional methods (0.39). This indicates that peer assessment positively influenced students' interest in chemistry.</w:t>
      </w:r>
    </w:p>
    <w:p w14:paraId="7B88F65D" w14:textId="77777777" w:rsidR="002D5000" w:rsidRPr="002D5000" w:rsidRDefault="002D5000" w:rsidP="00C57BEB">
      <w:pPr>
        <w:spacing w:beforeLines="0" w:before="200" w:afterLines="0" w:after="200" w:line="240" w:lineRule="auto"/>
        <w:rPr>
          <w:rFonts w:ascii="Times New Roman" w:hAnsi="Times New Roman" w:cs="Times New Roman"/>
          <w:sz w:val="24"/>
          <w:szCs w:val="24"/>
        </w:rPr>
      </w:pPr>
      <w:r w:rsidRPr="002D5000">
        <w:rPr>
          <w:rFonts w:ascii="Times New Roman" w:hAnsi="Times New Roman" w:cs="Times New Roman"/>
          <w:b/>
          <w:bCs/>
          <w:sz w:val="24"/>
          <w:szCs w:val="24"/>
        </w:rPr>
        <w:t>Research Question 3: Effect on Study Habits in Chemistry</w:t>
      </w:r>
    </w:p>
    <w:p w14:paraId="50605B2D" w14:textId="77777777" w:rsidR="002D5000" w:rsidRPr="002D5000" w:rsidRDefault="002D5000" w:rsidP="00C57BEB">
      <w:pPr>
        <w:spacing w:beforeLines="0" w:before="200" w:afterLines="0" w:after="200" w:line="240" w:lineRule="auto"/>
        <w:rPr>
          <w:rFonts w:ascii="Times New Roman" w:hAnsi="Times New Roman" w:cs="Times New Roman"/>
          <w:sz w:val="24"/>
          <w:szCs w:val="24"/>
        </w:rPr>
      </w:pPr>
      <w:r w:rsidRPr="002D5000">
        <w:rPr>
          <w:rFonts w:ascii="Times New Roman" w:hAnsi="Times New Roman" w:cs="Times New Roman"/>
          <w:b/>
          <w:bCs/>
          <w:sz w:val="24"/>
          <w:szCs w:val="24"/>
        </w:rPr>
        <w:t>Table 3:</w:t>
      </w:r>
      <w:r w:rsidRPr="002D5000">
        <w:rPr>
          <w:rFonts w:ascii="Times New Roman" w:hAnsi="Times New Roman" w:cs="Times New Roman"/>
          <w:sz w:val="24"/>
          <w:szCs w:val="24"/>
        </w:rPr>
        <w:t xml:space="preserve"> Mean Study Habit Scores of Experimental and Control Groups</w:t>
      </w:r>
    </w:p>
    <w:tbl>
      <w:tblPr>
        <w:tblW w:w="0" w:type="auto"/>
        <w:tblCellMar>
          <w:top w:w="15" w:type="dxa"/>
          <w:left w:w="15" w:type="dxa"/>
          <w:bottom w:w="15" w:type="dxa"/>
          <w:right w:w="15" w:type="dxa"/>
        </w:tblCellMar>
        <w:tblLook w:val="04A0" w:firstRow="1" w:lastRow="0" w:firstColumn="1" w:lastColumn="0" w:noHBand="0" w:noVBand="1"/>
      </w:tblPr>
      <w:tblGrid>
        <w:gridCol w:w="1323"/>
        <w:gridCol w:w="390"/>
        <w:gridCol w:w="746"/>
        <w:gridCol w:w="450"/>
        <w:gridCol w:w="591"/>
        <w:gridCol w:w="450"/>
        <w:gridCol w:w="642"/>
      </w:tblGrid>
      <w:tr w:rsidR="00C57BEB" w:rsidRPr="002D5000" w14:paraId="11391974" w14:textId="77777777">
        <w:trPr>
          <w:tblHeader/>
        </w:trPr>
        <w:tc>
          <w:tcPr>
            <w:tcW w:w="0" w:type="auto"/>
            <w:tcBorders>
              <w:top w:val="single" w:sz="4" w:space="0" w:color="000000"/>
            </w:tcBorders>
            <w:vAlign w:val="center"/>
            <w:hideMark/>
          </w:tcPr>
          <w:p w14:paraId="1B969DE6" w14:textId="77777777" w:rsidR="002D5000" w:rsidRPr="002D5000" w:rsidRDefault="002D5000" w:rsidP="002D5000">
            <w:pPr>
              <w:spacing w:beforeLines="0" w:before="0" w:afterLines="0" w:line="240" w:lineRule="auto"/>
              <w:rPr>
                <w:rFonts w:ascii="Times New Roman" w:hAnsi="Times New Roman" w:cs="Times New Roman"/>
                <w:b/>
                <w:bCs/>
                <w:sz w:val="24"/>
                <w:szCs w:val="24"/>
              </w:rPr>
            </w:pPr>
            <w:r w:rsidRPr="002D5000">
              <w:rPr>
                <w:rFonts w:ascii="Times New Roman" w:hAnsi="Times New Roman" w:cs="Times New Roman"/>
                <w:b/>
                <w:bCs/>
                <w:sz w:val="24"/>
                <w:szCs w:val="24"/>
              </w:rPr>
              <w:t>Group</w:t>
            </w:r>
          </w:p>
        </w:tc>
        <w:tc>
          <w:tcPr>
            <w:tcW w:w="0" w:type="auto"/>
            <w:tcBorders>
              <w:top w:val="single" w:sz="4" w:space="0" w:color="000000"/>
            </w:tcBorders>
            <w:vAlign w:val="center"/>
            <w:hideMark/>
          </w:tcPr>
          <w:p w14:paraId="7C343E24" w14:textId="77777777" w:rsidR="002D5000" w:rsidRPr="002D5000" w:rsidRDefault="002D5000" w:rsidP="002D5000">
            <w:pPr>
              <w:spacing w:beforeLines="0" w:before="0" w:afterLines="0" w:line="240" w:lineRule="auto"/>
              <w:rPr>
                <w:rFonts w:ascii="Times New Roman" w:hAnsi="Times New Roman" w:cs="Times New Roman"/>
                <w:b/>
                <w:bCs/>
                <w:sz w:val="24"/>
                <w:szCs w:val="24"/>
              </w:rPr>
            </w:pPr>
            <w:r w:rsidRPr="002D5000">
              <w:rPr>
                <w:rFonts w:ascii="Times New Roman" w:hAnsi="Times New Roman" w:cs="Times New Roman"/>
                <w:b/>
                <w:bCs/>
                <w:sz w:val="24"/>
                <w:szCs w:val="24"/>
              </w:rPr>
              <w:t>N</w:t>
            </w:r>
          </w:p>
        </w:tc>
        <w:tc>
          <w:tcPr>
            <w:tcW w:w="0" w:type="auto"/>
            <w:tcBorders>
              <w:top w:val="single" w:sz="4" w:space="0" w:color="000000"/>
            </w:tcBorders>
            <w:vAlign w:val="center"/>
            <w:hideMark/>
          </w:tcPr>
          <w:p w14:paraId="7B40F71E" w14:textId="77777777" w:rsidR="002D5000" w:rsidRPr="002D5000" w:rsidRDefault="002D5000" w:rsidP="002D5000">
            <w:pPr>
              <w:spacing w:beforeLines="0" w:before="0" w:afterLines="0" w:line="240" w:lineRule="auto"/>
              <w:rPr>
                <w:rFonts w:ascii="Times New Roman" w:hAnsi="Times New Roman" w:cs="Times New Roman"/>
                <w:b/>
                <w:bCs/>
                <w:sz w:val="24"/>
                <w:szCs w:val="24"/>
              </w:rPr>
            </w:pPr>
            <w:r w:rsidRPr="002D5000">
              <w:rPr>
                <w:rFonts w:ascii="Times New Roman" w:hAnsi="Times New Roman" w:cs="Times New Roman"/>
                <w:b/>
                <w:bCs/>
                <w:sz w:val="24"/>
                <w:szCs w:val="24"/>
              </w:rPr>
              <w:t>Pretest</w:t>
            </w:r>
          </w:p>
        </w:tc>
        <w:tc>
          <w:tcPr>
            <w:tcW w:w="0" w:type="auto"/>
            <w:tcBorders>
              <w:top w:val="single" w:sz="4" w:space="0" w:color="000000"/>
            </w:tcBorders>
            <w:vAlign w:val="center"/>
            <w:hideMark/>
          </w:tcPr>
          <w:p w14:paraId="06552679" w14:textId="77777777" w:rsidR="002D5000" w:rsidRPr="002D5000" w:rsidRDefault="002D5000" w:rsidP="002D5000">
            <w:pPr>
              <w:spacing w:beforeLines="0" w:before="0" w:afterLines="0" w:line="240" w:lineRule="auto"/>
              <w:rPr>
                <w:rFonts w:ascii="Times New Roman" w:hAnsi="Times New Roman" w:cs="Times New Roman"/>
                <w:b/>
                <w:bCs/>
                <w:sz w:val="24"/>
                <w:szCs w:val="24"/>
              </w:rPr>
            </w:pPr>
          </w:p>
        </w:tc>
        <w:tc>
          <w:tcPr>
            <w:tcW w:w="0" w:type="auto"/>
            <w:tcBorders>
              <w:top w:val="single" w:sz="4" w:space="0" w:color="000000"/>
            </w:tcBorders>
            <w:vAlign w:val="center"/>
            <w:hideMark/>
          </w:tcPr>
          <w:p w14:paraId="0BB1AB14" w14:textId="77777777" w:rsidR="002D5000" w:rsidRPr="002D5000" w:rsidRDefault="002D5000" w:rsidP="002D5000">
            <w:pPr>
              <w:spacing w:beforeLines="0" w:before="0" w:afterLines="0" w:line="240" w:lineRule="auto"/>
              <w:rPr>
                <w:rFonts w:ascii="Times New Roman" w:hAnsi="Times New Roman" w:cs="Times New Roman"/>
                <w:b/>
                <w:bCs/>
                <w:sz w:val="24"/>
                <w:szCs w:val="24"/>
              </w:rPr>
            </w:pPr>
            <w:r w:rsidRPr="002D5000">
              <w:rPr>
                <w:rFonts w:ascii="Times New Roman" w:hAnsi="Times New Roman" w:cs="Times New Roman"/>
                <w:b/>
                <w:bCs/>
                <w:sz w:val="24"/>
                <w:szCs w:val="24"/>
              </w:rPr>
              <w:t>Post-test</w:t>
            </w:r>
          </w:p>
        </w:tc>
        <w:tc>
          <w:tcPr>
            <w:tcW w:w="0" w:type="auto"/>
            <w:tcBorders>
              <w:top w:val="single" w:sz="4" w:space="0" w:color="000000"/>
            </w:tcBorders>
            <w:vAlign w:val="center"/>
            <w:hideMark/>
          </w:tcPr>
          <w:p w14:paraId="39FCDDCE" w14:textId="77777777" w:rsidR="002D5000" w:rsidRPr="002D5000" w:rsidRDefault="002D5000" w:rsidP="002D5000">
            <w:pPr>
              <w:spacing w:beforeLines="0" w:before="0" w:afterLines="0" w:line="240" w:lineRule="auto"/>
              <w:rPr>
                <w:rFonts w:ascii="Times New Roman" w:hAnsi="Times New Roman" w:cs="Times New Roman"/>
                <w:b/>
                <w:bCs/>
                <w:sz w:val="24"/>
                <w:szCs w:val="24"/>
              </w:rPr>
            </w:pPr>
          </w:p>
        </w:tc>
        <w:tc>
          <w:tcPr>
            <w:tcW w:w="0" w:type="auto"/>
            <w:tcBorders>
              <w:top w:val="single" w:sz="4" w:space="0" w:color="000000"/>
            </w:tcBorders>
            <w:vAlign w:val="center"/>
            <w:hideMark/>
          </w:tcPr>
          <w:p w14:paraId="34D602E0" w14:textId="77777777" w:rsidR="002D5000" w:rsidRPr="002D5000" w:rsidRDefault="002D5000" w:rsidP="002D5000">
            <w:pPr>
              <w:spacing w:beforeLines="0" w:before="0" w:afterLines="0" w:line="240" w:lineRule="auto"/>
              <w:rPr>
                <w:rFonts w:ascii="Times New Roman" w:hAnsi="Times New Roman" w:cs="Times New Roman"/>
                <w:b/>
                <w:bCs/>
                <w:sz w:val="24"/>
                <w:szCs w:val="24"/>
              </w:rPr>
            </w:pPr>
            <w:r w:rsidRPr="002D5000">
              <w:rPr>
                <w:rFonts w:ascii="Times New Roman" w:hAnsi="Times New Roman" w:cs="Times New Roman"/>
                <w:b/>
                <w:bCs/>
                <w:sz w:val="24"/>
                <w:szCs w:val="24"/>
              </w:rPr>
              <w:t>Mean Gain</w:t>
            </w:r>
          </w:p>
        </w:tc>
      </w:tr>
      <w:tr w:rsidR="00C57BEB" w:rsidRPr="002D5000" w14:paraId="2287A5D5" w14:textId="77777777">
        <w:tc>
          <w:tcPr>
            <w:tcW w:w="0" w:type="auto"/>
            <w:tcBorders>
              <w:bottom w:val="single" w:sz="4" w:space="0" w:color="000000"/>
            </w:tcBorders>
            <w:vAlign w:val="center"/>
            <w:hideMark/>
          </w:tcPr>
          <w:p w14:paraId="569234F5" w14:textId="77777777" w:rsidR="002D5000" w:rsidRPr="002D5000" w:rsidRDefault="002D5000" w:rsidP="002D5000">
            <w:pPr>
              <w:spacing w:beforeLines="0" w:before="0" w:afterLines="0" w:line="240" w:lineRule="auto"/>
              <w:rPr>
                <w:rFonts w:ascii="Times New Roman" w:hAnsi="Times New Roman" w:cs="Times New Roman"/>
                <w:sz w:val="24"/>
                <w:szCs w:val="24"/>
              </w:rPr>
            </w:pPr>
          </w:p>
        </w:tc>
        <w:tc>
          <w:tcPr>
            <w:tcW w:w="0" w:type="auto"/>
            <w:tcBorders>
              <w:bottom w:val="single" w:sz="4" w:space="0" w:color="000000"/>
            </w:tcBorders>
            <w:vAlign w:val="center"/>
            <w:hideMark/>
          </w:tcPr>
          <w:p w14:paraId="42066F39" w14:textId="77777777" w:rsidR="002D5000" w:rsidRPr="002D5000" w:rsidRDefault="002D5000" w:rsidP="002D5000">
            <w:pPr>
              <w:spacing w:beforeLines="0" w:before="0" w:afterLines="0" w:line="240" w:lineRule="auto"/>
              <w:rPr>
                <w:rFonts w:ascii="Times New Roman" w:hAnsi="Times New Roman" w:cs="Times New Roman"/>
                <w:sz w:val="24"/>
                <w:szCs w:val="24"/>
              </w:rPr>
            </w:pPr>
          </w:p>
        </w:tc>
        <w:tc>
          <w:tcPr>
            <w:tcW w:w="0" w:type="auto"/>
            <w:tcBorders>
              <w:bottom w:val="single" w:sz="4" w:space="0" w:color="000000"/>
            </w:tcBorders>
            <w:vAlign w:val="center"/>
            <w:hideMark/>
          </w:tcPr>
          <w:p w14:paraId="0BE5BDD8" w14:textId="77777777" w:rsidR="002D5000" w:rsidRPr="002D5000" w:rsidRDefault="002D5000" w:rsidP="002D5000">
            <w:pPr>
              <w:spacing w:beforeLines="0" w:before="0" w:afterLines="0" w:line="240" w:lineRule="auto"/>
              <w:rPr>
                <w:rFonts w:ascii="Times New Roman" w:hAnsi="Times New Roman" w:cs="Times New Roman"/>
                <w:sz w:val="24"/>
                <w:szCs w:val="24"/>
              </w:rPr>
            </w:pPr>
            <w:r w:rsidRPr="002D5000">
              <w:rPr>
                <w:rFonts w:ascii="Times New Roman" w:hAnsi="Times New Roman" w:cs="Times New Roman"/>
                <w:sz w:val="24"/>
                <w:szCs w:val="24"/>
              </w:rPr>
              <w:t>Mean</w:t>
            </w:r>
          </w:p>
        </w:tc>
        <w:tc>
          <w:tcPr>
            <w:tcW w:w="0" w:type="auto"/>
            <w:tcBorders>
              <w:bottom w:val="single" w:sz="4" w:space="0" w:color="000000"/>
            </w:tcBorders>
            <w:vAlign w:val="center"/>
            <w:hideMark/>
          </w:tcPr>
          <w:p w14:paraId="07B0BCAC" w14:textId="77777777" w:rsidR="002D5000" w:rsidRPr="002D5000" w:rsidRDefault="002D5000" w:rsidP="002D5000">
            <w:pPr>
              <w:spacing w:beforeLines="0" w:before="0" w:afterLines="0" w:line="240" w:lineRule="auto"/>
              <w:rPr>
                <w:rFonts w:ascii="Times New Roman" w:hAnsi="Times New Roman" w:cs="Times New Roman"/>
                <w:sz w:val="24"/>
                <w:szCs w:val="24"/>
              </w:rPr>
            </w:pPr>
            <w:r w:rsidRPr="002D5000">
              <w:rPr>
                <w:rFonts w:ascii="Times New Roman" w:hAnsi="Times New Roman" w:cs="Times New Roman"/>
                <w:sz w:val="24"/>
                <w:szCs w:val="24"/>
              </w:rPr>
              <w:t>SD</w:t>
            </w:r>
          </w:p>
        </w:tc>
        <w:tc>
          <w:tcPr>
            <w:tcW w:w="0" w:type="auto"/>
            <w:tcBorders>
              <w:bottom w:val="single" w:sz="4" w:space="0" w:color="000000"/>
            </w:tcBorders>
            <w:vAlign w:val="center"/>
            <w:hideMark/>
          </w:tcPr>
          <w:p w14:paraId="2242C49D" w14:textId="77777777" w:rsidR="002D5000" w:rsidRPr="002D5000" w:rsidRDefault="002D5000" w:rsidP="002D5000">
            <w:pPr>
              <w:spacing w:beforeLines="0" w:before="0" w:afterLines="0" w:line="240" w:lineRule="auto"/>
              <w:rPr>
                <w:rFonts w:ascii="Times New Roman" w:hAnsi="Times New Roman" w:cs="Times New Roman"/>
                <w:sz w:val="24"/>
                <w:szCs w:val="24"/>
              </w:rPr>
            </w:pPr>
            <w:r w:rsidRPr="002D5000">
              <w:rPr>
                <w:rFonts w:ascii="Times New Roman" w:hAnsi="Times New Roman" w:cs="Times New Roman"/>
                <w:sz w:val="24"/>
                <w:szCs w:val="24"/>
              </w:rPr>
              <w:t>Mean</w:t>
            </w:r>
          </w:p>
        </w:tc>
        <w:tc>
          <w:tcPr>
            <w:tcW w:w="0" w:type="auto"/>
            <w:tcBorders>
              <w:bottom w:val="single" w:sz="4" w:space="0" w:color="000000"/>
            </w:tcBorders>
            <w:vAlign w:val="center"/>
            <w:hideMark/>
          </w:tcPr>
          <w:p w14:paraId="767D825D" w14:textId="77777777" w:rsidR="002D5000" w:rsidRPr="002D5000" w:rsidRDefault="002D5000" w:rsidP="002D5000">
            <w:pPr>
              <w:spacing w:beforeLines="0" w:before="0" w:afterLines="0" w:line="240" w:lineRule="auto"/>
              <w:rPr>
                <w:rFonts w:ascii="Times New Roman" w:hAnsi="Times New Roman" w:cs="Times New Roman"/>
                <w:sz w:val="24"/>
                <w:szCs w:val="24"/>
              </w:rPr>
            </w:pPr>
            <w:r w:rsidRPr="002D5000">
              <w:rPr>
                <w:rFonts w:ascii="Times New Roman" w:hAnsi="Times New Roman" w:cs="Times New Roman"/>
                <w:sz w:val="24"/>
                <w:szCs w:val="24"/>
              </w:rPr>
              <w:t>SD</w:t>
            </w:r>
          </w:p>
        </w:tc>
        <w:tc>
          <w:tcPr>
            <w:tcW w:w="0" w:type="auto"/>
            <w:tcBorders>
              <w:bottom w:val="single" w:sz="4" w:space="0" w:color="000000"/>
            </w:tcBorders>
            <w:vAlign w:val="center"/>
            <w:hideMark/>
          </w:tcPr>
          <w:p w14:paraId="47FF26FD" w14:textId="77777777" w:rsidR="002D5000" w:rsidRPr="002D5000" w:rsidRDefault="002D5000" w:rsidP="002D5000">
            <w:pPr>
              <w:spacing w:beforeLines="0" w:before="0" w:afterLines="0" w:line="240" w:lineRule="auto"/>
              <w:rPr>
                <w:rFonts w:ascii="Times New Roman" w:hAnsi="Times New Roman" w:cs="Times New Roman"/>
                <w:sz w:val="24"/>
                <w:szCs w:val="24"/>
              </w:rPr>
            </w:pPr>
          </w:p>
        </w:tc>
      </w:tr>
      <w:tr w:rsidR="00C57BEB" w:rsidRPr="002D5000" w14:paraId="33B8FC6D" w14:textId="77777777">
        <w:tc>
          <w:tcPr>
            <w:tcW w:w="0" w:type="auto"/>
            <w:tcBorders>
              <w:top w:val="single" w:sz="4" w:space="0" w:color="000000"/>
            </w:tcBorders>
            <w:vAlign w:val="center"/>
            <w:hideMark/>
          </w:tcPr>
          <w:p w14:paraId="48F1A1C3" w14:textId="77777777" w:rsidR="002D5000" w:rsidRPr="002D5000" w:rsidRDefault="002D5000" w:rsidP="002D5000">
            <w:pPr>
              <w:spacing w:beforeLines="0" w:before="0" w:afterLines="0" w:line="240" w:lineRule="auto"/>
              <w:rPr>
                <w:rFonts w:ascii="Times New Roman" w:hAnsi="Times New Roman" w:cs="Times New Roman"/>
                <w:sz w:val="24"/>
                <w:szCs w:val="24"/>
              </w:rPr>
            </w:pPr>
            <w:r w:rsidRPr="002D5000">
              <w:rPr>
                <w:rFonts w:ascii="Times New Roman" w:hAnsi="Times New Roman" w:cs="Times New Roman"/>
                <w:sz w:val="24"/>
                <w:szCs w:val="24"/>
              </w:rPr>
              <w:t>Experimental</w:t>
            </w:r>
          </w:p>
        </w:tc>
        <w:tc>
          <w:tcPr>
            <w:tcW w:w="0" w:type="auto"/>
            <w:tcBorders>
              <w:top w:val="single" w:sz="4" w:space="0" w:color="000000"/>
            </w:tcBorders>
            <w:vAlign w:val="center"/>
            <w:hideMark/>
          </w:tcPr>
          <w:p w14:paraId="78D79752" w14:textId="77777777" w:rsidR="002D5000" w:rsidRPr="002D5000" w:rsidRDefault="002D5000" w:rsidP="002D5000">
            <w:pPr>
              <w:spacing w:beforeLines="0" w:before="0" w:afterLines="0" w:line="240" w:lineRule="auto"/>
              <w:rPr>
                <w:rFonts w:ascii="Times New Roman" w:hAnsi="Times New Roman" w:cs="Times New Roman"/>
                <w:sz w:val="24"/>
                <w:szCs w:val="24"/>
              </w:rPr>
            </w:pPr>
            <w:r w:rsidRPr="002D5000">
              <w:rPr>
                <w:rFonts w:ascii="Times New Roman" w:hAnsi="Times New Roman" w:cs="Times New Roman"/>
                <w:sz w:val="24"/>
                <w:szCs w:val="24"/>
              </w:rPr>
              <w:t>120</w:t>
            </w:r>
          </w:p>
        </w:tc>
        <w:tc>
          <w:tcPr>
            <w:tcW w:w="0" w:type="auto"/>
            <w:tcBorders>
              <w:top w:val="single" w:sz="4" w:space="0" w:color="000000"/>
            </w:tcBorders>
            <w:vAlign w:val="center"/>
            <w:hideMark/>
          </w:tcPr>
          <w:p w14:paraId="01D50AB2" w14:textId="77777777" w:rsidR="002D5000" w:rsidRPr="002D5000" w:rsidRDefault="002D5000" w:rsidP="002D5000">
            <w:pPr>
              <w:spacing w:beforeLines="0" w:before="0" w:afterLines="0" w:line="240" w:lineRule="auto"/>
              <w:rPr>
                <w:rFonts w:ascii="Times New Roman" w:hAnsi="Times New Roman" w:cs="Times New Roman"/>
                <w:sz w:val="24"/>
                <w:szCs w:val="24"/>
              </w:rPr>
            </w:pPr>
            <w:r w:rsidRPr="002D5000">
              <w:rPr>
                <w:rFonts w:ascii="Times New Roman" w:hAnsi="Times New Roman" w:cs="Times New Roman"/>
                <w:sz w:val="24"/>
                <w:szCs w:val="24"/>
              </w:rPr>
              <w:t>2.65</w:t>
            </w:r>
          </w:p>
        </w:tc>
        <w:tc>
          <w:tcPr>
            <w:tcW w:w="0" w:type="auto"/>
            <w:tcBorders>
              <w:top w:val="single" w:sz="4" w:space="0" w:color="000000"/>
            </w:tcBorders>
            <w:vAlign w:val="center"/>
            <w:hideMark/>
          </w:tcPr>
          <w:p w14:paraId="65080356" w14:textId="77777777" w:rsidR="002D5000" w:rsidRPr="002D5000" w:rsidRDefault="002D5000" w:rsidP="002D5000">
            <w:pPr>
              <w:spacing w:beforeLines="0" w:before="0" w:afterLines="0" w:line="240" w:lineRule="auto"/>
              <w:rPr>
                <w:rFonts w:ascii="Times New Roman" w:hAnsi="Times New Roman" w:cs="Times New Roman"/>
                <w:sz w:val="24"/>
                <w:szCs w:val="24"/>
              </w:rPr>
            </w:pPr>
            <w:r w:rsidRPr="002D5000">
              <w:rPr>
                <w:rFonts w:ascii="Times New Roman" w:hAnsi="Times New Roman" w:cs="Times New Roman"/>
                <w:sz w:val="24"/>
                <w:szCs w:val="24"/>
              </w:rPr>
              <w:t>0.71</w:t>
            </w:r>
          </w:p>
        </w:tc>
        <w:tc>
          <w:tcPr>
            <w:tcW w:w="0" w:type="auto"/>
            <w:tcBorders>
              <w:top w:val="single" w:sz="4" w:space="0" w:color="000000"/>
            </w:tcBorders>
            <w:vAlign w:val="center"/>
            <w:hideMark/>
          </w:tcPr>
          <w:p w14:paraId="7F74EEAE" w14:textId="77777777" w:rsidR="002D5000" w:rsidRPr="002D5000" w:rsidRDefault="002D5000" w:rsidP="002D5000">
            <w:pPr>
              <w:spacing w:beforeLines="0" w:before="0" w:afterLines="0" w:line="240" w:lineRule="auto"/>
              <w:rPr>
                <w:rFonts w:ascii="Times New Roman" w:hAnsi="Times New Roman" w:cs="Times New Roman"/>
                <w:sz w:val="24"/>
                <w:szCs w:val="24"/>
              </w:rPr>
            </w:pPr>
            <w:r w:rsidRPr="002D5000">
              <w:rPr>
                <w:rFonts w:ascii="Times New Roman" w:hAnsi="Times New Roman" w:cs="Times New Roman"/>
                <w:sz w:val="24"/>
                <w:szCs w:val="24"/>
              </w:rPr>
              <w:t>3.82</w:t>
            </w:r>
          </w:p>
        </w:tc>
        <w:tc>
          <w:tcPr>
            <w:tcW w:w="0" w:type="auto"/>
            <w:tcBorders>
              <w:top w:val="single" w:sz="4" w:space="0" w:color="000000"/>
            </w:tcBorders>
            <w:vAlign w:val="center"/>
            <w:hideMark/>
          </w:tcPr>
          <w:p w14:paraId="43F58465" w14:textId="77777777" w:rsidR="002D5000" w:rsidRPr="002D5000" w:rsidRDefault="002D5000" w:rsidP="002D5000">
            <w:pPr>
              <w:spacing w:beforeLines="0" w:before="0" w:afterLines="0" w:line="240" w:lineRule="auto"/>
              <w:rPr>
                <w:rFonts w:ascii="Times New Roman" w:hAnsi="Times New Roman" w:cs="Times New Roman"/>
                <w:sz w:val="24"/>
                <w:szCs w:val="24"/>
              </w:rPr>
            </w:pPr>
            <w:r w:rsidRPr="002D5000">
              <w:rPr>
                <w:rFonts w:ascii="Times New Roman" w:hAnsi="Times New Roman" w:cs="Times New Roman"/>
                <w:sz w:val="24"/>
                <w:szCs w:val="24"/>
              </w:rPr>
              <w:t>0.63</w:t>
            </w:r>
          </w:p>
        </w:tc>
        <w:tc>
          <w:tcPr>
            <w:tcW w:w="0" w:type="auto"/>
            <w:tcBorders>
              <w:top w:val="single" w:sz="4" w:space="0" w:color="000000"/>
            </w:tcBorders>
            <w:vAlign w:val="center"/>
            <w:hideMark/>
          </w:tcPr>
          <w:p w14:paraId="3CE4E1D8" w14:textId="77777777" w:rsidR="002D5000" w:rsidRPr="002D5000" w:rsidRDefault="002D5000" w:rsidP="002D5000">
            <w:pPr>
              <w:spacing w:beforeLines="0" w:before="0" w:afterLines="0" w:line="240" w:lineRule="auto"/>
              <w:rPr>
                <w:rFonts w:ascii="Times New Roman" w:hAnsi="Times New Roman" w:cs="Times New Roman"/>
                <w:sz w:val="24"/>
                <w:szCs w:val="24"/>
              </w:rPr>
            </w:pPr>
            <w:r w:rsidRPr="002D5000">
              <w:rPr>
                <w:rFonts w:ascii="Times New Roman" w:hAnsi="Times New Roman" w:cs="Times New Roman"/>
                <w:sz w:val="24"/>
                <w:szCs w:val="24"/>
              </w:rPr>
              <w:t>1.17</w:t>
            </w:r>
          </w:p>
        </w:tc>
      </w:tr>
      <w:tr w:rsidR="00C57BEB" w:rsidRPr="002D5000" w14:paraId="607B8B5D" w14:textId="77777777">
        <w:tc>
          <w:tcPr>
            <w:tcW w:w="0" w:type="auto"/>
            <w:tcBorders>
              <w:bottom w:val="single" w:sz="4" w:space="0" w:color="000000"/>
            </w:tcBorders>
            <w:vAlign w:val="center"/>
            <w:hideMark/>
          </w:tcPr>
          <w:p w14:paraId="5AB8BD15" w14:textId="77777777" w:rsidR="002D5000" w:rsidRPr="002D5000" w:rsidRDefault="002D5000" w:rsidP="002D5000">
            <w:pPr>
              <w:spacing w:beforeLines="0" w:before="0" w:afterLines="0" w:line="240" w:lineRule="auto"/>
              <w:rPr>
                <w:rFonts w:ascii="Times New Roman" w:hAnsi="Times New Roman" w:cs="Times New Roman"/>
                <w:sz w:val="24"/>
                <w:szCs w:val="24"/>
              </w:rPr>
            </w:pPr>
            <w:r w:rsidRPr="002D5000">
              <w:rPr>
                <w:rFonts w:ascii="Times New Roman" w:hAnsi="Times New Roman" w:cs="Times New Roman"/>
                <w:sz w:val="24"/>
                <w:szCs w:val="24"/>
              </w:rPr>
              <w:t>Control</w:t>
            </w:r>
          </w:p>
        </w:tc>
        <w:tc>
          <w:tcPr>
            <w:tcW w:w="0" w:type="auto"/>
            <w:tcBorders>
              <w:bottom w:val="single" w:sz="4" w:space="0" w:color="000000"/>
            </w:tcBorders>
            <w:vAlign w:val="center"/>
            <w:hideMark/>
          </w:tcPr>
          <w:p w14:paraId="7C3AC683" w14:textId="77777777" w:rsidR="002D5000" w:rsidRPr="002D5000" w:rsidRDefault="002D5000" w:rsidP="002D5000">
            <w:pPr>
              <w:spacing w:beforeLines="0" w:before="0" w:afterLines="0" w:line="240" w:lineRule="auto"/>
              <w:rPr>
                <w:rFonts w:ascii="Times New Roman" w:hAnsi="Times New Roman" w:cs="Times New Roman"/>
                <w:sz w:val="24"/>
                <w:szCs w:val="24"/>
              </w:rPr>
            </w:pPr>
            <w:r w:rsidRPr="002D5000">
              <w:rPr>
                <w:rFonts w:ascii="Times New Roman" w:hAnsi="Times New Roman" w:cs="Times New Roman"/>
                <w:sz w:val="24"/>
                <w:szCs w:val="24"/>
              </w:rPr>
              <w:t>120</w:t>
            </w:r>
          </w:p>
        </w:tc>
        <w:tc>
          <w:tcPr>
            <w:tcW w:w="0" w:type="auto"/>
            <w:tcBorders>
              <w:bottom w:val="single" w:sz="4" w:space="0" w:color="000000"/>
            </w:tcBorders>
            <w:vAlign w:val="center"/>
            <w:hideMark/>
          </w:tcPr>
          <w:p w14:paraId="75DE8167" w14:textId="77777777" w:rsidR="002D5000" w:rsidRPr="002D5000" w:rsidRDefault="002D5000" w:rsidP="002D5000">
            <w:pPr>
              <w:spacing w:beforeLines="0" w:before="0" w:afterLines="0" w:line="240" w:lineRule="auto"/>
              <w:rPr>
                <w:rFonts w:ascii="Times New Roman" w:hAnsi="Times New Roman" w:cs="Times New Roman"/>
                <w:sz w:val="24"/>
                <w:szCs w:val="24"/>
              </w:rPr>
            </w:pPr>
            <w:r w:rsidRPr="002D5000">
              <w:rPr>
                <w:rFonts w:ascii="Times New Roman" w:hAnsi="Times New Roman" w:cs="Times New Roman"/>
                <w:sz w:val="24"/>
                <w:szCs w:val="24"/>
              </w:rPr>
              <w:t>2.61</w:t>
            </w:r>
          </w:p>
        </w:tc>
        <w:tc>
          <w:tcPr>
            <w:tcW w:w="0" w:type="auto"/>
            <w:tcBorders>
              <w:bottom w:val="single" w:sz="4" w:space="0" w:color="000000"/>
            </w:tcBorders>
            <w:vAlign w:val="center"/>
            <w:hideMark/>
          </w:tcPr>
          <w:p w14:paraId="74174952" w14:textId="77777777" w:rsidR="002D5000" w:rsidRPr="002D5000" w:rsidRDefault="002D5000" w:rsidP="002D5000">
            <w:pPr>
              <w:spacing w:beforeLines="0" w:before="0" w:afterLines="0" w:line="240" w:lineRule="auto"/>
              <w:rPr>
                <w:rFonts w:ascii="Times New Roman" w:hAnsi="Times New Roman" w:cs="Times New Roman"/>
                <w:sz w:val="24"/>
                <w:szCs w:val="24"/>
              </w:rPr>
            </w:pPr>
            <w:r w:rsidRPr="002D5000">
              <w:rPr>
                <w:rFonts w:ascii="Times New Roman" w:hAnsi="Times New Roman" w:cs="Times New Roman"/>
                <w:sz w:val="24"/>
                <w:szCs w:val="24"/>
              </w:rPr>
              <w:t>0.69</w:t>
            </w:r>
          </w:p>
        </w:tc>
        <w:tc>
          <w:tcPr>
            <w:tcW w:w="0" w:type="auto"/>
            <w:tcBorders>
              <w:bottom w:val="single" w:sz="4" w:space="0" w:color="000000"/>
            </w:tcBorders>
            <w:vAlign w:val="center"/>
            <w:hideMark/>
          </w:tcPr>
          <w:p w14:paraId="3C64C733" w14:textId="77777777" w:rsidR="002D5000" w:rsidRPr="002D5000" w:rsidRDefault="002D5000" w:rsidP="002D5000">
            <w:pPr>
              <w:spacing w:beforeLines="0" w:before="0" w:afterLines="0" w:line="240" w:lineRule="auto"/>
              <w:rPr>
                <w:rFonts w:ascii="Times New Roman" w:hAnsi="Times New Roman" w:cs="Times New Roman"/>
                <w:sz w:val="24"/>
                <w:szCs w:val="24"/>
              </w:rPr>
            </w:pPr>
            <w:r w:rsidRPr="002D5000">
              <w:rPr>
                <w:rFonts w:ascii="Times New Roman" w:hAnsi="Times New Roman" w:cs="Times New Roman"/>
                <w:sz w:val="24"/>
                <w:szCs w:val="24"/>
              </w:rPr>
              <w:t>2.94</w:t>
            </w:r>
          </w:p>
        </w:tc>
        <w:tc>
          <w:tcPr>
            <w:tcW w:w="0" w:type="auto"/>
            <w:tcBorders>
              <w:bottom w:val="single" w:sz="4" w:space="0" w:color="000000"/>
            </w:tcBorders>
            <w:vAlign w:val="center"/>
            <w:hideMark/>
          </w:tcPr>
          <w:p w14:paraId="013AC579" w14:textId="77777777" w:rsidR="002D5000" w:rsidRPr="002D5000" w:rsidRDefault="002D5000" w:rsidP="002D5000">
            <w:pPr>
              <w:spacing w:beforeLines="0" w:before="0" w:afterLines="0" w:line="240" w:lineRule="auto"/>
              <w:rPr>
                <w:rFonts w:ascii="Times New Roman" w:hAnsi="Times New Roman" w:cs="Times New Roman"/>
                <w:sz w:val="24"/>
                <w:szCs w:val="24"/>
              </w:rPr>
            </w:pPr>
            <w:r w:rsidRPr="002D5000">
              <w:rPr>
                <w:rFonts w:ascii="Times New Roman" w:hAnsi="Times New Roman" w:cs="Times New Roman"/>
                <w:sz w:val="24"/>
                <w:szCs w:val="24"/>
              </w:rPr>
              <w:t>0.67</w:t>
            </w:r>
          </w:p>
        </w:tc>
        <w:tc>
          <w:tcPr>
            <w:tcW w:w="0" w:type="auto"/>
            <w:tcBorders>
              <w:bottom w:val="single" w:sz="4" w:space="0" w:color="000000"/>
            </w:tcBorders>
            <w:vAlign w:val="center"/>
            <w:hideMark/>
          </w:tcPr>
          <w:p w14:paraId="46B6738C" w14:textId="77777777" w:rsidR="002D5000" w:rsidRPr="002D5000" w:rsidRDefault="002D5000" w:rsidP="002D5000">
            <w:pPr>
              <w:spacing w:beforeLines="0" w:before="0" w:afterLines="0" w:line="240" w:lineRule="auto"/>
              <w:rPr>
                <w:rFonts w:ascii="Times New Roman" w:hAnsi="Times New Roman" w:cs="Times New Roman"/>
                <w:sz w:val="24"/>
                <w:szCs w:val="24"/>
              </w:rPr>
            </w:pPr>
            <w:r w:rsidRPr="002D5000">
              <w:rPr>
                <w:rFonts w:ascii="Times New Roman" w:hAnsi="Times New Roman" w:cs="Times New Roman"/>
                <w:sz w:val="24"/>
                <w:szCs w:val="24"/>
              </w:rPr>
              <w:t>0.33</w:t>
            </w:r>
          </w:p>
        </w:tc>
      </w:tr>
    </w:tbl>
    <w:p w14:paraId="7E9E5B5A" w14:textId="77777777" w:rsidR="002D5000" w:rsidRPr="002D5000" w:rsidRDefault="002D5000" w:rsidP="00C57BEB">
      <w:pPr>
        <w:spacing w:beforeLines="0" w:before="200" w:afterLines="0" w:after="200" w:line="240" w:lineRule="auto"/>
        <w:rPr>
          <w:rFonts w:ascii="Times New Roman" w:hAnsi="Times New Roman" w:cs="Times New Roman"/>
          <w:sz w:val="24"/>
          <w:szCs w:val="24"/>
        </w:rPr>
      </w:pPr>
      <w:r w:rsidRPr="002D5000">
        <w:rPr>
          <w:rFonts w:ascii="Times New Roman" w:hAnsi="Times New Roman" w:cs="Times New Roman"/>
          <w:sz w:val="24"/>
          <w:szCs w:val="24"/>
        </w:rPr>
        <w:t>Table 3 shows that students in the experimental group had a higher mean gain in study habit scores (1.17) compared to those in the control group (0.33). This suggests that peer assessment had a positive effect on students' study habits in chemistry.</w:t>
      </w:r>
    </w:p>
    <w:p w14:paraId="1C239378" w14:textId="77777777" w:rsidR="002D5000" w:rsidRPr="002D5000" w:rsidRDefault="002D5000" w:rsidP="00C57BEB">
      <w:pPr>
        <w:spacing w:beforeLines="0" w:before="200" w:afterLines="0" w:after="200" w:line="240" w:lineRule="auto"/>
        <w:rPr>
          <w:rFonts w:ascii="Times New Roman" w:hAnsi="Times New Roman" w:cs="Times New Roman"/>
          <w:sz w:val="24"/>
          <w:szCs w:val="24"/>
        </w:rPr>
      </w:pPr>
      <w:r w:rsidRPr="002D5000">
        <w:rPr>
          <w:rFonts w:ascii="Times New Roman" w:hAnsi="Times New Roman" w:cs="Times New Roman"/>
          <w:b/>
          <w:bCs/>
          <w:sz w:val="24"/>
          <w:szCs w:val="24"/>
        </w:rPr>
        <w:t>Hypothesis Testing</w:t>
      </w:r>
    </w:p>
    <w:p w14:paraId="1BDD1B2B" w14:textId="77777777" w:rsidR="002D5000" w:rsidRPr="002D5000" w:rsidRDefault="002D5000" w:rsidP="00C57BEB">
      <w:pPr>
        <w:spacing w:beforeLines="0" w:before="200" w:afterLines="0" w:after="200" w:line="240" w:lineRule="auto"/>
        <w:rPr>
          <w:rFonts w:ascii="Times New Roman" w:hAnsi="Times New Roman" w:cs="Times New Roman"/>
          <w:sz w:val="24"/>
          <w:szCs w:val="24"/>
        </w:rPr>
      </w:pPr>
      <w:r w:rsidRPr="002D5000">
        <w:rPr>
          <w:rFonts w:ascii="Times New Roman" w:hAnsi="Times New Roman" w:cs="Times New Roman"/>
          <w:b/>
          <w:bCs/>
          <w:sz w:val="24"/>
          <w:szCs w:val="24"/>
        </w:rPr>
        <w:t>Table 4:</w:t>
      </w:r>
      <w:r w:rsidRPr="002D5000">
        <w:rPr>
          <w:rFonts w:ascii="Times New Roman" w:hAnsi="Times New Roman" w:cs="Times New Roman"/>
          <w:sz w:val="24"/>
          <w:szCs w:val="24"/>
        </w:rPr>
        <w:t xml:space="preserve"> ANCOVA Results for Achievement Scores</w:t>
      </w:r>
    </w:p>
    <w:tbl>
      <w:tblPr>
        <w:tblW w:w="0" w:type="auto"/>
        <w:tblCellMar>
          <w:top w:w="15" w:type="dxa"/>
          <w:left w:w="15" w:type="dxa"/>
          <w:bottom w:w="15" w:type="dxa"/>
          <w:right w:w="15" w:type="dxa"/>
        </w:tblCellMar>
        <w:tblLook w:val="04A0" w:firstRow="1" w:lastRow="0" w:firstColumn="1" w:lastColumn="0" w:noHBand="0" w:noVBand="1"/>
      </w:tblPr>
      <w:tblGrid>
        <w:gridCol w:w="972"/>
        <w:gridCol w:w="805"/>
        <w:gridCol w:w="340"/>
        <w:gridCol w:w="702"/>
        <w:gridCol w:w="495"/>
        <w:gridCol w:w="501"/>
        <w:gridCol w:w="777"/>
      </w:tblGrid>
      <w:tr w:rsidR="00C57BEB" w:rsidRPr="002D5000" w14:paraId="51A3DFFF" w14:textId="77777777">
        <w:trPr>
          <w:tblHeader/>
        </w:trPr>
        <w:tc>
          <w:tcPr>
            <w:tcW w:w="0" w:type="auto"/>
            <w:tcBorders>
              <w:top w:val="single" w:sz="4" w:space="0" w:color="000000"/>
              <w:bottom w:val="single" w:sz="4" w:space="0" w:color="000000"/>
            </w:tcBorders>
            <w:vAlign w:val="center"/>
            <w:hideMark/>
          </w:tcPr>
          <w:p w14:paraId="0C67F96C" w14:textId="77777777" w:rsidR="002D5000" w:rsidRPr="002D5000" w:rsidRDefault="002D5000" w:rsidP="002D5000">
            <w:pPr>
              <w:spacing w:beforeLines="0" w:before="0" w:afterLines="0" w:line="240" w:lineRule="auto"/>
              <w:rPr>
                <w:rFonts w:ascii="Times New Roman" w:hAnsi="Times New Roman" w:cs="Times New Roman"/>
                <w:b/>
                <w:bCs/>
                <w:sz w:val="24"/>
                <w:szCs w:val="24"/>
              </w:rPr>
            </w:pPr>
            <w:r w:rsidRPr="002D5000">
              <w:rPr>
                <w:rFonts w:ascii="Times New Roman" w:hAnsi="Times New Roman" w:cs="Times New Roman"/>
                <w:b/>
                <w:bCs/>
                <w:sz w:val="24"/>
                <w:szCs w:val="24"/>
              </w:rPr>
              <w:t>Source of Variation</w:t>
            </w:r>
          </w:p>
        </w:tc>
        <w:tc>
          <w:tcPr>
            <w:tcW w:w="0" w:type="auto"/>
            <w:tcBorders>
              <w:top w:val="single" w:sz="4" w:space="0" w:color="000000"/>
              <w:bottom w:val="single" w:sz="4" w:space="0" w:color="000000"/>
            </w:tcBorders>
            <w:vAlign w:val="center"/>
            <w:hideMark/>
          </w:tcPr>
          <w:p w14:paraId="0BD84B93" w14:textId="77777777" w:rsidR="002D5000" w:rsidRPr="002D5000" w:rsidRDefault="002D5000" w:rsidP="002D5000">
            <w:pPr>
              <w:spacing w:beforeLines="0" w:before="0" w:afterLines="0" w:line="240" w:lineRule="auto"/>
              <w:rPr>
                <w:rFonts w:ascii="Times New Roman" w:hAnsi="Times New Roman" w:cs="Times New Roman"/>
                <w:b/>
                <w:bCs/>
                <w:sz w:val="24"/>
                <w:szCs w:val="24"/>
              </w:rPr>
            </w:pPr>
            <w:r w:rsidRPr="002D5000">
              <w:rPr>
                <w:rFonts w:ascii="Times New Roman" w:hAnsi="Times New Roman" w:cs="Times New Roman"/>
                <w:b/>
                <w:bCs/>
                <w:sz w:val="24"/>
                <w:szCs w:val="24"/>
              </w:rPr>
              <w:t>Sum of Squares</w:t>
            </w:r>
          </w:p>
        </w:tc>
        <w:tc>
          <w:tcPr>
            <w:tcW w:w="0" w:type="auto"/>
            <w:tcBorders>
              <w:top w:val="single" w:sz="4" w:space="0" w:color="000000"/>
              <w:bottom w:val="single" w:sz="4" w:space="0" w:color="000000"/>
            </w:tcBorders>
            <w:vAlign w:val="center"/>
            <w:hideMark/>
          </w:tcPr>
          <w:p w14:paraId="03D807BE" w14:textId="77777777" w:rsidR="002D5000" w:rsidRPr="002D5000" w:rsidRDefault="002D5000" w:rsidP="002D5000">
            <w:pPr>
              <w:spacing w:beforeLines="0" w:before="0" w:afterLines="0" w:line="240" w:lineRule="auto"/>
              <w:rPr>
                <w:rFonts w:ascii="Times New Roman" w:hAnsi="Times New Roman" w:cs="Times New Roman"/>
                <w:b/>
                <w:bCs/>
                <w:sz w:val="24"/>
                <w:szCs w:val="24"/>
              </w:rPr>
            </w:pPr>
            <w:proofErr w:type="spellStart"/>
            <w:r w:rsidRPr="002D5000">
              <w:rPr>
                <w:rFonts w:ascii="Times New Roman" w:hAnsi="Times New Roman" w:cs="Times New Roman"/>
                <w:b/>
                <w:bCs/>
                <w:sz w:val="24"/>
                <w:szCs w:val="24"/>
              </w:rPr>
              <w:t>df</w:t>
            </w:r>
            <w:proofErr w:type="spellEnd"/>
          </w:p>
        </w:tc>
        <w:tc>
          <w:tcPr>
            <w:tcW w:w="0" w:type="auto"/>
            <w:tcBorders>
              <w:top w:val="single" w:sz="4" w:space="0" w:color="000000"/>
              <w:bottom w:val="single" w:sz="4" w:space="0" w:color="000000"/>
            </w:tcBorders>
            <w:vAlign w:val="center"/>
            <w:hideMark/>
          </w:tcPr>
          <w:p w14:paraId="11ADC67D" w14:textId="77777777" w:rsidR="002D5000" w:rsidRPr="002D5000" w:rsidRDefault="002D5000" w:rsidP="002D5000">
            <w:pPr>
              <w:spacing w:beforeLines="0" w:before="0" w:afterLines="0" w:line="240" w:lineRule="auto"/>
              <w:rPr>
                <w:rFonts w:ascii="Times New Roman" w:hAnsi="Times New Roman" w:cs="Times New Roman"/>
                <w:b/>
                <w:bCs/>
                <w:sz w:val="24"/>
                <w:szCs w:val="24"/>
              </w:rPr>
            </w:pPr>
            <w:r w:rsidRPr="002D5000">
              <w:rPr>
                <w:rFonts w:ascii="Times New Roman" w:hAnsi="Times New Roman" w:cs="Times New Roman"/>
                <w:b/>
                <w:bCs/>
                <w:sz w:val="24"/>
                <w:szCs w:val="24"/>
              </w:rPr>
              <w:t>Mean Square</w:t>
            </w:r>
          </w:p>
        </w:tc>
        <w:tc>
          <w:tcPr>
            <w:tcW w:w="0" w:type="auto"/>
            <w:tcBorders>
              <w:top w:val="single" w:sz="4" w:space="0" w:color="000000"/>
              <w:bottom w:val="single" w:sz="4" w:space="0" w:color="000000"/>
            </w:tcBorders>
            <w:vAlign w:val="center"/>
            <w:hideMark/>
          </w:tcPr>
          <w:p w14:paraId="52A4614E" w14:textId="77777777" w:rsidR="002D5000" w:rsidRPr="002D5000" w:rsidRDefault="002D5000" w:rsidP="002D5000">
            <w:pPr>
              <w:spacing w:beforeLines="0" w:before="0" w:afterLines="0" w:line="240" w:lineRule="auto"/>
              <w:rPr>
                <w:rFonts w:ascii="Times New Roman" w:hAnsi="Times New Roman" w:cs="Times New Roman"/>
                <w:b/>
                <w:bCs/>
                <w:sz w:val="24"/>
                <w:szCs w:val="24"/>
              </w:rPr>
            </w:pPr>
            <w:r w:rsidRPr="002D5000">
              <w:rPr>
                <w:rFonts w:ascii="Times New Roman" w:hAnsi="Times New Roman" w:cs="Times New Roman"/>
                <w:b/>
                <w:bCs/>
                <w:sz w:val="24"/>
                <w:szCs w:val="24"/>
              </w:rPr>
              <w:t>F</w:t>
            </w:r>
          </w:p>
        </w:tc>
        <w:tc>
          <w:tcPr>
            <w:tcW w:w="0" w:type="auto"/>
            <w:tcBorders>
              <w:top w:val="single" w:sz="4" w:space="0" w:color="000000"/>
              <w:bottom w:val="single" w:sz="4" w:space="0" w:color="000000"/>
            </w:tcBorders>
            <w:vAlign w:val="center"/>
            <w:hideMark/>
          </w:tcPr>
          <w:p w14:paraId="0735DA83" w14:textId="77777777" w:rsidR="002D5000" w:rsidRPr="002D5000" w:rsidRDefault="002D5000" w:rsidP="002D5000">
            <w:pPr>
              <w:spacing w:beforeLines="0" w:before="0" w:afterLines="0" w:line="240" w:lineRule="auto"/>
              <w:rPr>
                <w:rFonts w:ascii="Times New Roman" w:hAnsi="Times New Roman" w:cs="Times New Roman"/>
                <w:b/>
                <w:bCs/>
                <w:sz w:val="24"/>
                <w:szCs w:val="24"/>
              </w:rPr>
            </w:pPr>
            <w:r w:rsidRPr="002D5000">
              <w:rPr>
                <w:rFonts w:ascii="Times New Roman" w:hAnsi="Times New Roman" w:cs="Times New Roman"/>
                <w:b/>
                <w:bCs/>
                <w:sz w:val="24"/>
                <w:szCs w:val="24"/>
              </w:rPr>
              <w:t>p-value</w:t>
            </w:r>
          </w:p>
        </w:tc>
        <w:tc>
          <w:tcPr>
            <w:tcW w:w="0" w:type="auto"/>
            <w:tcBorders>
              <w:top w:val="single" w:sz="4" w:space="0" w:color="000000"/>
              <w:bottom w:val="single" w:sz="4" w:space="0" w:color="000000"/>
            </w:tcBorders>
            <w:vAlign w:val="center"/>
            <w:hideMark/>
          </w:tcPr>
          <w:p w14:paraId="380C79A7" w14:textId="77777777" w:rsidR="002D5000" w:rsidRPr="002D5000" w:rsidRDefault="002D5000" w:rsidP="002D5000">
            <w:pPr>
              <w:spacing w:beforeLines="0" w:before="0" w:afterLines="0" w:line="240" w:lineRule="auto"/>
              <w:rPr>
                <w:rFonts w:ascii="Times New Roman" w:hAnsi="Times New Roman" w:cs="Times New Roman"/>
                <w:b/>
                <w:bCs/>
                <w:sz w:val="24"/>
                <w:szCs w:val="24"/>
              </w:rPr>
            </w:pPr>
            <w:r w:rsidRPr="002D5000">
              <w:rPr>
                <w:rFonts w:ascii="Times New Roman" w:hAnsi="Times New Roman" w:cs="Times New Roman"/>
                <w:b/>
                <w:bCs/>
                <w:sz w:val="24"/>
                <w:szCs w:val="24"/>
              </w:rPr>
              <w:t>Decision</w:t>
            </w:r>
          </w:p>
        </w:tc>
      </w:tr>
      <w:tr w:rsidR="00C57BEB" w:rsidRPr="002D5000" w14:paraId="29C91A88" w14:textId="77777777">
        <w:tc>
          <w:tcPr>
            <w:tcW w:w="0" w:type="auto"/>
            <w:tcBorders>
              <w:top w:val="single" w:sz="4" w:space="0" w:color="000000"/>
            </w:tcBorders>
            <w:vAlign w:val="center"/>
            <w:hideMark/>
          </w:tcPr>
          <w:p w14:paraId="16D51BCC" w14:textId="77777777" w:rsidR="002D5000" w:rsidRPr="002D5000" w:rsidRDefault="002D5000" w:rsidP="002D5000">
            <w:pPr>
              <w:spacing w:beforeLines="0" w:before="0" w:afterLines="0" w:line="240" w:lineRule="auto"/>
              <w:rPr>
                <w:rFonts w:ascii="Times New Roman" w:hAnsi="Times New Roman" w:cs="Times New Roman"/>
                <w:sz w:val="24"/>
                <w:szCs w:val="24"/>
              </w:rPr>
            </w:pPr>
            <w:r w:rsidRPr="002D5000">
              <w:rPr>
                <w:rFonts w:ascii="Times New Roman" w:hAnsi="Times New Roman" w:cs="Times New Roman"/>
                <w:sz w:val="24"/>
                <w:szCs w:val="24"/>
              </w:rPr>
              <w:t>Pretest (Covariate)</w:t>
            </w:r>
          </w:p>
        </w:tc>
        <w:tc>
          <w:tcPr>
            <w:tcW w:w="0" w:type="auto"/>
            <w:tcBorders>
              <w:top w:val="single" w:sz="4" w:space="0" w:color="000000"/>
            </w:tcBorders>
            <w:vAlign w:val="center"/>
            <w:hideMark/>
          </w:tcPr>
          <w:p w14:paraId="089812A4" w14:textId="77777777" w:rsidR="002D5000" w:rsidRPr="002D5000" w:rsidRDefault="002D5000" w:rsidP="002D5000">
            <w:pPr>
              <w:spacing w:beforeLines="0" w:before="0" w:afterLines="0" w:line="240" w:lineRule="auto"/>
              <w:rPr>
                <w:rFonts w:ascii="Times New Roman" w:hAnsi="Times New Roman" w:cs="Times New Roman"/>
                <w:sz w:val="24"/>
                <w:szCs w:val="24"/>
              </w:rPr>
            </w:pPr>
            <w:r w:rsidRPr="002D5000">
              <w:rPr>
                <w:rFonts w:ascii="Times New Roman" w:hAnsi="Times New Roman" w:cs="Times New Roman"/>
                <w:sz w:val="24"/>
                <w:szCs w:val="24"/>
              </w:rPr>
              <w:t>789.52</w:t>
            </w:r>
          </w:p>
        </w:tc>
        <w:tc>
          <w:tcPr>
            <w:tcW w:w="0" w:type="auto"/>
            <w:tcBorders>
              <w:top w:val="single" w:sz="4" w:space="0" w:color="000000"/>
            </w:tcBorders>
            <w:vAlign w:val="center"/>
            <w:hideMark/>
          </w:tcPr>
          <w:p w14:paraId="4D0FD387" w14:textId="77777777" w:rsidR="002D5000" w:rsidRPr="002D5000" w:rsidRDefault="002D5000" w:rsidP="002D5000">
            <w:pPr>
              <w:spacing w:beforeLines="0" w:before="0" w:afterLines="0" w:line="240" w:lineRule="auto"/>
              <w:rPr>
                <w:rFonts w:ascii="Times New Roman" w:hAnsi="Times New Roman" w:cs="Times New Roman"/>
                <w:sz w:val="24"/>
                <w:szCs w:val="24"/>
              </w:rPr>
            </w:pPr>
            <w:r w:rsidRPr="002D5000">
              <w:rPr>
                <w:rFonts w:ascii="Times New Roman" w:hAnsi="Times New Roman" w:cs="Times New Roman"/>
                <w:sz w:val="24"/>
                <w:szCs w:val="24"/>
              </w:rPr>
              <w:t>1</w:t>
            </w:r>
          </w:p>
        </w:tc>
        <w:tc>
          <w:tcPr>
            <w:tcW w:w="0" w:type="auto"/>
            <w:tcBorders>
              <w:top w:val="single" w:sz="4" w:space="0" w:color="000000"/>
            </w:tcBorders>
            <w:vAlign w:val="center"/>
            <w:hideMark/>
          </w:tcPr>
          <w:p w14:paraId="7332B37D" w14:textId="77777777" w:rsidR="002D5000" w:rsidRPr="002D5000" w:rsidRDefault="002D5000" w:rsidP="002D5000">
            <w:pPr>
              <w:spacing w:beforeLines="0" w:before="0" w:afterLines="0" w:line="240" w:lineRule="auto"/>
              <w:rPr>
                <w:rFonts w:ascii="Times New Roman" w:hAnsi="Times New Roman" w:cs="Times New Roman"/>
                <w:sz w:val="24"/>
                <w:szCs w:val="24"/>
              </w:rPr>
            </w:pPr>
            <w:r w:rsidRPr="002D5000">
              <w:rPr>
                <w:rFonts w:ascii="Times New Roman" w:hAnsi="Times New Roman" w:cs="Times New Roman"/>
                <w:sz w:val="24"/>
                <w:szCs w:val="24"/>
              </w:rPr>
              <w:t>789.52</w:t>
            </w:r>
          </w:p>
        </w:tc>
        <w:tc>
          <w:tcPr>
            <w:tcW w:w="0" w:type="auto"/>
            <w:tcBorders>
              <w:top w:val="single" w:sz="4" w:space="0" w:color="000000"/>
            </w:tcBorders>
            <w:vAlign w:val="center"/>
            <w:hideMark/>
          </w:tcPr>
          <w:p w14:paraId="7B1CAD41" w14:textId="77777777" w:rsidR="002D5000" w:rsidRPr="002D5000" w:rsidRDefault="002D5000" w:rsidP="002D5000">
            <w:pPr>
              <w:spacing w:beforeLines="0" w:before="0" w:afterLines="0" w:line="240" w:lineRule="auto"/>
              <w:rPr>
                <w:rFonts w:ascii="Times New Roman" w:hAnsi="Times New Roman" w:cs="Times New Roman"/>
                <w:sz w:val="24"/>
                <w:szCs w:val="24"/>
              </w:rPr>
            </w:pPr>
            <w:r w:rsidRPr="002D5000">
              <w:rPr>
                <w:rFonts w:ascii="Times New Roman" w:hAnsi="Times New Roman" w:cs="Times New Roman"/>
                <w:sz w:val="24"/>
                <w:szCs w:val="24"/>
              </w:rPr>
              <w:t>9.64</w:t>
            </w:r>
          </w:p>
        </w:tc>
        <w:tc>
          <w:tcPr>
            <w:tcW w:w="0" w:type="auto"/>
            <w:tcBorders>
              <w:top w:val="single" w:sz="4" w:space="0" w:color="000000"/>
            </w:tcBorders>
            <w:vAlign w:val="center"/>
            <w:hideMark/>
          </w:tcPr>
          <w:p w14:paraId="162F97B8" w14:textId="77777777" w:rsidR="002D5000" w:rsidRPr="002D5000" w:rsidRDefault="002D5000" w:rsidP="002D5000">
            <w:pPr>
              <w:spacing w:beforeLines="0" w:before="0" w:afterLines="0" w:line="240" w:lineRule="auto"/>
              <w:rPr>
                <w:rFonts w:ascii="Times New Roman" w:hAnsi="Times New Roman" w:cs="Times New Roman"/>
                <w:sz w:val="24"/>
                <w:szCs w:val="24"/>
              </w:rPr>
            </w:pPr>
            <w:r w:rsidRPr="002D5000">
              <w:rPr>
                <w:rFonts w:ascii="Times New Roman" w:hAnsi="Times New Roman" w:cs="Times New Roman"/>
                <w:sz w:val="24"/>
                <w:szCs w:val="24"/>
              </w:rPr>
              <w:t>0.002</w:t>
            </w:r>
          </w:p>
        </w:tc>
        <w:tc>
          <w:tcPr>
            <w:tcW w:w="0" w:type="auto"/>
            <w:tcBorders>
              <w:top w:val="single" w:sz="4" w:space="0" w:color="000000"/>
            </w:tcBorders>
            <w:vAlign w:val="center"/>
            <w:hideMark/>
          </w:tcPr>
          <w:p w14:paraId="3ADC201F" w14:textId="77777777" w:rsidR="002D5000" w:rsidRPr="002D5000" w:rsidRDefault="002D5000" w:rsidP="002D5000">
            <w:pPr>
              <w:spacing w:beforeLines="0" w:before="0" w:afterLines="0" w:line="240" w:lineRule="auto"/>
              <w:rPr>
                <w:rFonts w:ascii="Times New Roman" w:hAnsi="Times New Roman" w:cs="Times New Roman"/>
                <w:sz w:val="24"/>
                <w:szCs w:val="24"/>
              </w:rPr>
            </w:pPr>
          </w:p>
        </w:tc>
      </w:tr>
      <w:tr w:rsidR="00C57BEB" w:rsidRPr="002D5000" w14:paraId="7DF2EBFF" w14:textId="77777777">
        <w:tc>
          <w:tcPr>
            <w:tcW w:w="0" w:type="auto"/>
            <w:vAlign w:val="center"/>
            <w:hideMark/>
          </w:tcPr>
          <w:p w14:paraId="230BA202" w14:textId="77777777" w:rsidR="002D5000" w:rsidRPr="002D5000" w:rsidRDefault="002D5000" w:rsidP="002D5000">
            <w:pPr>
              <w:spacing w:beforeLines="0" w:before="0" w:afterLines="0" w:line="240" w:lineRule="auto"/>
              <w:rPr>
                <w:rFonts w:ascii="Times New Roman" w:hAnsi="Times New Roman" w:cs="Times New Roman"/>
                <w:sz w:val="24"/>
                <w:szCs w:val="24"/>
              </w:rPr>
            </w:pPr>
            <w:r w:rsidRPr="002D5000">
              <w:rPr>
                <w:rFonts w:ascii="Times New Roman" w:hAnsi="Times New Roman" w:cs="Times New Roman"/>
                <w:sz w:val="24"/>
                <w:szCs w:val="24"/>
              </w:rPr>
              <w:t>Between Groups</w:t>
            </w:r>
          </w:p>
        </w:tc>
        <w:tc>
          <w:tcPr>
            <w:tcW w:w="0" w:type="auto"/>
            <w:vAlign w:val="center"/>
            <w:hideMark/>
          </w:tcPr>
          <w:p w14:paraId="1052EEF6" w14:textId="77777777" w:rsidR="002D5000" w:rsidRPr="002D5000" w:rsidRDefault="002D5000" w:rsidP="002D5000">
            <w:pPr>
              <w:spacing w:beforeLines="0" w:before="0" w:afterLines="0" w:line="240" w:lineRule="auto"/>
              <w:rPr>
                <w:rFonts w:ascii="Times New Roman" w:hAnsi="Times New Roman" w:cs="Times New Roman"/>
                <w:sz w:val="24"/>
                <w:szCs w:val="24"/>
              </w:rPr>
            </w:pPr>
            <w:r w:rsidRPr="002D5000">
              <w:rPr>
                <w:rFonts w:ascii="Times New Roman" w:hAnsi="Times New Roman" w:cs="Times New Roman"/>
                <w:sz w:val="24"/>
                <w:szCs w:val="24"/>
              </w:rPr>
              <w:t>2246.38</w:t>
            </w:r>
          </w:p>
        </w:tc>
        <w:tc>
          <w:tcPr>
            <w:tcW w:w="0" w:type="auto"/>
            <w:vAlign w:val="center"/>
            <w:hideMark/>
          </w:tcPr>
          <w:p w14:paraId="58A60ABD" w14:textId="77777777" w:rsidR="002D5000" w:rsidRPr="002D5000" w:rsidRDefault="002D5000" w:rsidP="002D5000">
            <w:pPr>
              <w:spacing w:beforeLines="0" w:before="0" w:afterLines="0" w:line="240" w:lineRule="auto"/>
              <w:rPr>
                <w:rFonts w:ascii="Times New Roman" w:hAnsi="Times New Roman" w:cs="Times New Roman"/>
                <w:sz w:val="24"/>
                <w:szCs w:val="24"/>
              </w:rPr>
            </w:pPr>
            <w:r w:rsidRPr="002D5000">
              <w:rPr>
                <w:rFonts w:ascii="Times New Roman" w:hAnsi="Times New Roman" w:cs="Times New Roman"/>
                <w:sz w:val="24"/>
                <w:szCs w:val="24"/>
              </w:rPr>
              <w:t>1</w:t>
            </w:r>
          </w:p>
        </w:tc>
        <w:tc>
          <w:tcPr>
            <w:tcW w:w="0" w:type="auto"/>
            <w:vAlign w:val="center"/>
            <w:hideMark/>
          </w:tcPr>
          <w:p w14:paraId="74F6D76A" w14:textId="77777777" w:rsidR="002D5000" w:rsidRPr="002D5000" w:rsidRDefault="002D5000" w:rsidP="002D5000">
            <w:pPr>
              <w:spacing w:beforeLines="0" w:before="0" w:afterLines="0" w:line="240" w:lineRule="auto"/>
              <w:rPr>
                <w:rFonts w:ascii="Times New Roman" w:hAnsi="Times New Roman" w:cs="Times New Roman"/>
                <w:sz w:val="24"/>
                <w:szCs w:val="24"/>
              </w:rPr>
            </w:pPr>
            <w:r w:rsidRPr="002D5000">
              <w:rPr>
                <w:rFonts w:ascii="Times New Roman" w:hAnsi="Times New Roman" w:cs="Times New Roman"/>
                <w:sz w:val="24"/>
                <w:szCs w:val="24"/>
              </w:rPr>
              <w:t>2246.38</w:t>
            </w:r>
          </w:p>
        </w:tc>
        <w:tc>
          <w:tcPr>
            <w:tcW w:w="0" w:type="auto"/>
            <w:vAlign w:val="center"/>
            <w:hideMark/>
          </w:tcPr>
          <w:p w14:paraId="3CB2E6C8" w14:textId="77777777" w:rsidR="002D5000" w:rsidRPr="002D5000" w:rsidRDefault="002D5000" w:rsidP="002D5000">
            <w:pPr>
              <w:spacing w:beforeLines="0" w:before="0" w:afterLines="0" w:line="240" w:lineRule="auto"/>
              <w:rPr>
                <w:rFonts w:ascii="Times New Roman" w:hAnsi="Times New Roman" w:cs="Times New Roman"/>
                <w:sz w:val="24"/>
                <w:szCs w:val="24"/>
              </w:rPr>
            </w:pPr>
            <w:r w:rsidRPr="002D5000">
              <w:rPr>
                <w:rFonts w:ascii="Times New Roman" w:hAnsi="Times New Roman" w:cs="Times New Roman"/>
                <w:sz w:val="24"/>
                <w:szCs w:val="24"/>
              </w:rPr>
              <w:t>27.42</w:t>
            </w:r>
          </w:p>
        </w:tc>
        <w:tc>
          <w:tcPr>
            <w:tcW w:w="0" w:type="auto"/>
            <w:vAlign w:val="center"/>
            <w:hideMark/>
          </w:tcPr>
          <w:p w14:paraId="364C6870" w14:textId="77777777" w:rsidR="002D5000" w:rsidRPr="002D5000" w:rsidRDefault="002D5000" w:rsidP="002D5000">
            <w:pPr>
              <w:spacing w:beforeLines="0" w:before="0" w:afterLines="0" w:line="240" w:lineRule="auto"/>
              <w:rPr>
                <w:rFonts w:ascii="Times New Roman" w:hAnsi="Times New Roman" w:cs="Times New Roman"/>
                <w:sz w:val="24"/>
                <w:szCs w:val="24"/>
              </w:rPr>
            </w:pPr>
            <w:r w:rsidRPr="002D5000">
              <w:rPr>
                <w:rFonts w:ascii="Times New Roman" w:hAnsi="Times New Roman" w:cs="Times New Roman"/>
                <w:sz w:val="24"/>
                <w:szCs w:val="24"/>
              </w:rPr>
              <w:t>0.000</w:t>
            </w:r>
          </w:p>
        </w:tc>
        <w:tc>
          <w:tcPr>
            <w:tcW w:w="0" w:type="auto"/>
            <w:vAlign w:val="center"/>
            <w:hideMark/>
          </w:tcPr>
          <w:p w14:paraId="2C4F6C1A" w14:textId="77777777" w:rsidR="002D5000" w:rsidRPr="002D5000" w:rsidRDefault="002D5000" w:rsidP="002D5000">
            <w:pPr>
              <w:spacing w:beforeLines="0" w:before="0" w:afterLines="0" w:line="240" w:lineRule="auto"/>
              <w:rPr>
                <w:rFonts w:ascii="Times New Roman" w:hAnsi="Times New Roman" w:cs="Times New Roman"/>
                <w:sz w:val="24"/>
                <w:szCs w:val="24"/>
              </w:rPr>
            </w:pPr>
            <w:r w:rsidRPr="002D5000">
              <w:rPr>
                <w:rFonts w:ascii="Times New Roman" w:hAnsi="Times New Roman" w:cs="Times New Roman"/>
                <w:sz w:val="24"/>
                <w:szCs w:val="24"/>
              </w:rPr>
              <w:t>Reject H₀</w:t>
            </w:r>
          </w:p>
        </w:tc>
      </w:tr>
      <w:tr w:rsidR="00C57BEB" w:rsidRPr="002D5000" w14:paraId="2FCA09CB" w14:textId="77777777">
        <w:tc>
          <w:tcPr>
            <w:tcW w:w="0" w:type="auto"/>
            <w:vAlign w:val="center"/>
            <w:hideMark/>
          </w:tcPr>
          <w:p w14:paraId="6B548B92" w14:textId="77777777" w:rsidR="002D5000" w:rsidRPr="002D5000" w:rsidRDefault="002D5000" w:rsidP="002D5000">
            <w:pPr>
              <w:spacing w:beforeLines="0" w:before="0" w:afterLines="0" w:line="240" w:lineRule="auto"/>
              <w:rPr>
                <w:rFonts w:ascii="Times New Roman" w:hAnsi="Times New Roman" w:cs="Times New Roman"/>
                <w:sz w:val="24"/>
                <w:szCs w:val="24"/>
              </w:rPr>
            </w:pPr>
            <w:r w:rsidRPr="002D5000">
              <w:rPr>
                <w:rFonts w:ascii="Times New Roman" w:hAnsi="Times New Roman" w:cs="Times New Roman"/>
                <w:sz w:val="24"/>
                <w:szCs w:val="24"/>
              </w:rPr>
              <w:t>Within Groups</w:t>
            </w:r>
          </w:p>
        </w:tc>
        <w:tc>
          <w:tcPr>
            <w:tcW w:w="0" w:type="auto"/>
            <w:vAlign w:val="center"/>
            <w:hideMark/>
          </w:tcPr>
          <w:p w14:paraId="257B5CA6" w14:textId="77777777" w:rsidR="002D5000" w:rsidRPr="002D5000" w:rsidRDefault="002D5000" w:rsidP="002D5000">
            <w:pPr>
              <w:spacing w:beforeLines="0" w:before="0" w:afterLines="0" w:line="240" w:lineRule="auto"/>
              <w:rPr>
                <w:rFonts w:ascii="Times New Roman" w:hAnsi="Times New Roman" w:cs="Times New Roman"/>
                <w:sz w:val="24"/>
                <w:szCs w:val="24"/>
              </w:rPr>
            </w:pPr>
            <w:r w:rsidRPr="002D5000">
              <w:rPr>
                <w:rFonts w:ascii="Times New Roman" w:hAnsi="Times New Roman" w:cs="Times New Roman"/>
                <w:sz w:val="24"/>
                <w:szCs w:val="24"/>
              </w:rPr>
              <w:t>19426.84</w:t>
            </w:r>
          </w:p>
        </w:tc>
        <w:tc>
          <w:tcPr>
            <w:tcW w:w="0" w:type="auto"/>
            <w:vAlign w:val="center"/>
            <w:hideMark/>
          </w:tcPr>
          <w:p w14:paraId="089E027B" w14:textId="77777777" w:rsidR="002D5000" w:rsidRPr="002D5000" w:rsidRDefault="002D5000" w:rsidP="002D5000">
            <w:pPr>
              <w:spacing w:beforeLines="0" w:before="0" w:afterLines="0" w:line="240" w:lineRule="auto"/>
              <w:rPr>
                <w:rFonts w:ascii="Times New Roman" w:hAnsi="Times New Roman" w:cs="Times New Roman"/>
                <w:sz w:val="24"/>
                <w:szCs w:val="24"/>
              </w:rPr>
            </w:pPr>
            <w:r w:rsidRPr="002D5000">
              <w:rPr>
                <w:rFonts w:ascii="Times New Roman" w:hAnsi="Times New Roman" w:cs="Times New Roman"/>
                <w:sz w:val="24"/>
                <w:szCs w:val="24"/>
              </w:rPr>
              <w:t>237</w:t>
            </w:r>
          </w:p>
        </w:tc>
        <w:tc>
          <w:tcPr>
            <w:tcW w:w="0" w:type="auto"/>
            <w:vAlign w:val="center"/>
            <w:hideMark/>
          </w:tcPr>
          <w:p w14:paraId="30D1E8AC" w14:textId="77777777" w:rsidR="002D5000" w:rsidRPr="002D5000" w:rsidRDefault="002D5000" w:rsidP="002D5000">
            <w:pPr>
              <w:spacing w:beforeLines="0" w:before="0" w:afterLines="0" w:line="240" w:lineRule="auto"/>
              <w:rPr>
                <w:rFonts w:ascii="Times New Roman" w:hAnsi="Times New Roman" w:cs="Times New Roman"/>
                <w:sz w:val="24"/>
                <w:szCs w:val="24"/>
              </w:rPr>
            </w:pPr>
            <w:r w:rsidRPr="002D5000">
              <w:rPr>
                <w:rFonts w:ascii="Times New Roman" w:hAnsi="Times New Roman" w:cs="Times New Roman"/>
                <w:sz w:val="24"/>
                <w:szCs w:val="24"/>
              </w:rPr>
              <w:t>81.97</w:t>
            </w:r>
          </w:p>
        </w:tc>
        <w:tc>
          <w:tcPr>
            <w:tcW w:w="0" w:type="auto"/>
            <w:vAlign w:val="center"/>
            <w:hideMark/>
          </w:tcPr>
          <w:p w14:paraId="7FD7ECF7" w14:textId="77777777" w:rsidR="002D5000" w:rsidRPr="002D5000" w:rsidRDefault="002D5000" w:rsidP="002D5000">
            <w:pPr>
              <w:spacing w:beforeLines="0" w:before="0" w:afterLines="0" w:line="240" w:lineRule="auto"/>
              <w:rPr>
                <w:rFonts w:ascii="Times New Roman" w:hAnsi="Times New Roman" w:cs="Times New Roman"/>
                <w:sz w:val="24"/>
                <w:szCs w:val="24"/>
              </w:rPr>
            </w:pPr>
          </w:p>
        </w:tc>
        <w:tc>
          <w:tcPr>
            <w:tcW w:w="0" w:type="auto"/>
            <w:vAlign w:val="center"/>
            <w:hideMark/>
          </w:tcPr>
          <w:p w14:paraId="19AAC1CF" w14:textId="77777777" w:rsidR="002D5000" w:rsidRPr="002D5000" w:rsidRDefault="002D5000" w:rsidP="002D5000">
            <w:pPr>
              <w:spacing w:beforeLines="0" w:before="0" w:afterLines="0" w:line="240" w:lineRule="auto"/>
              <w:rPr>
                <w:rFonts w:ascii="Times New Roman" w:hAnsi="Times New Roman" w:cs="Times New Roman"/>
                <w:sz w:val="24"/>
                <w:szCs w:val="24"/>
              </w:rPr>
            </w:pPr>
          </w:p>
        </w:tc>
        <w:tc>
          <w:tcPr>
            <w:tcW w:w="0" w:type="auto"/>
            <w:vAlign w:val="center"/>
            <w:hideMark/>
          </w:tcPr>
          <w:p w14:paraId="46D9E243" w14:textId="77777777" w:rsidR="002D5000" w:rsidRPr="002D5000" w:rsidRDefault="002D5000" w:rsidP="002D5000">
            <w:pPr>
              <w:spacing w:beforeLines="0" w:before="0" w:afterLines="0" w:line="240" w:lineRule="auto"/>
              <w:rPr>
                <w:rFonts w:ascii="Times New Roman" w:hAnsi="Times New Roman" w:cs="Times New Roman"/>
                <w:sz w:val="24"/>
                <w:szCs w:val="24"/>
              </w:rPr>
            </w:pPr>
          </w:p>
        </w:tc>
      </w:tr>
      <w:tr w:rsidR="00C57BEB" w:rsidRPr="002D5000" w14:paraId="1AC79205" w14:textId="77777777">
        <w:tc>
          <w:tcPr>
            <w:tcW w:w="0" w:type="auto"/>
            <w:tcBorders>
              <w:bottom w:val="single" w:sz="4" w:space="0" w:color="000000"/>
            </w:tcBorders>
            <w:vAlign w:val="center"/>
            <w:hideMark/>
          </w:tcPr>
          <w:p w14:paraId="74E68856" w14:textId="77777777" w:rsidR="002D5000" w:rsidRPr="002D5000" w:rsidRDefault="002D5000" w:rsidP="002D5000">
            <w:pPr>
              <w:spacing w:beforeLines="0" w:before="0" w:afterLines="0" w:line="240" w:lineRule="auto"/>
              <w:rPr>
                <w:rFonts w:ascii="Times New Roman" w:hAnsi="Times New Roman" w:cs="Times New Roman"/>
                <w:sz w:val="24"/>
                <w:szCs w:val="24"/>
              </w:rPr>
            </w:pPr>
            <w:r w:rsidRPr="002D5000">
              <w:rPr>
                <w:rFonts w:ascii="Times New Roman" w:hAnsi="Times New Roman" w:cs="Times New Roman"/>
                <w:sz w:val="24"/>
                <w:szCs w:val="24"/>
              </w:rPr>
              <w:t>Total</w:t>
            </w:r>
          </w:p>
        </w:tc>
        <w:tc>
          <w:tcPr>
            <w:tcW w:w="0" w:type="auto"/>
            <w:tcBorders>
              <w:bottom w:val="single" w:sz="4" w:space="0" w:color="000000"/>
            </w:tcBorders>
            <w:vAlign w:val="center"/>
            <w:hideMark/>
          </w:tcPr>
          <w:p w14:paraId="4B09320B" w14:textId="77777777" w:rsidR="002D5000" w:rsidRPr="002D5000" w:rsidRDefault="002D5000" w:rsidP="002D5000">
            <w:pPr>
              <w:spacing w:beforeLines="0" w:before="0" w:afterLines="0" w:line="240" w:lineRule="auto"/>
              <w:rPr>
                <w:rFonts w:ascii="Times New Roman" w:hAnsi="Times New Roman" w:cs="Times New Roman"/>
                <w:sz w:val="24"/>
                <w:szCs w:val="24"/>
              </w:rPr>
            </w:pPr>
            <w:r w:rsidRPr="002D5000">
              <w:rPr>
                <w:rFonts w:ascii="Times New Roman" w:hAnsi="Times New Roman" w:cs="Times New Roman"/>
                <w:sz w:val="24"/>
                <w:szCs w:val="24"/>
              </w:rPr>
              <w:t>22462.74</w:t>
            </w:r>
          </w:p>
        </w:tc>
        <w:tc>
          <w:tcPr>
            <w:tcW w:w="0" w:type="auto"/>
            <w:tcBorders>
              <w:bottom w:val="single" w:sz="4" w:space="0" w:color="000000"/>
            </w:tcBorders>
            <w:vAlign w:val="center"/>
            <w:hideMark/>
          </w:tcPr>
          <w:p w14:paraId="3AD1B1EE" w14:textId="77777777" w:rsidR="002D5000" w:rsidRPr="002D5000" w:rsidRDefault="002D5000" w:rsidP="002D5000">
            <w:pPr>
              <w:spacing w:beforeLines="0" w:before="0" w:afterLines="0" w:line="240" w:lineRule="auto"/>
              <w:rPr>
                <w:rFonts w:ascii="Times New Roman" w:hAnsi="Times New Roman" w:cs="Times New Roman"/>
                <w:sz w:val="24"/>
                <w:szCs w:val="24"/>
              </w:rPr>
            </w:pPr>
            <w:r w:rsidRPr="002D5000">
              <w:rPr>
                <w:rFonts w:ascii="Times New Roman" w:hAnsi="Times New Roman" w:cs="Times New Roman"/>
                <w:sz w:val="24"/>
                <w:szCs w:val="24"/>
              </w:rPr>
              <w:t>239</w:t>
            </w:r>
          </w:p>
        </w:tc>
        <w:tc>
          <w:tcPr>
            <w:tcW w:w="0" w:type="auto"/>
            <w:tcBorders>
              <w:bottom w:val="single" w:sz="4" w:space="0" w:color="000000"/>
            </w:tcBorders>
            <w:vAlign w:val="center"/>
            <w:hideMark/>
          </w:tcPr>
          <w:p w14:paraId="19A3BA73" w14:textId="77777777" w:rsidR="002D5000" w:rsidRPr="002D5000" w:rsidRDefault="002D5000" w:rsidP="002D5000">
            <w:pPr>
              <w:spacing w:beforeLines="0" w:before="0" w:afterLines="0" w:line="240" w:lineRule="auto"/>
              <w:rPr>
                <w:rFonts w:ascii="Times New Roman" w:hAnsi="Times New Roman" w:cs="Times New Roman"/>
                <w:sz w:val="24"/>
                <w:szCs w:val="24"/>
              </w:rPr>
            </w:pPr>
          </w:p>
        </w:tc>
        <w:tc>
          <w:tcPr>
            <w:tcW w:w="0" w:type="auto"/>
            <w:tcBorders>
              <w:bottom w:val="single" w:sz="4" w:space="0" w:color="000000"/>
            </w:tcBorders>
            <w:vAlign w:val="center"/>
            <w:hideMark/>
          </w:tcPr>
          <w:p w14:paraId="39349017" w14:textId="77777777" w:rsidR="002D5000" w:rsidRPr="002D5000" w:rsidRDefault="002D5000" w:rsidP="002D5000">
            <w:pPr>
              <w:spacing w:beforeLines="0" w:before="0" w:afterLines="0" w:line="240" w:lineRule="auto"/>
              <w:rPr>
                <w:rFonts w:ascii="Times New Roman" w:hAnsi="Times New Roman" w:cs="Times New Roman"/>
                <w:sz w:val="24"/>
                <w:szCs w:val="24"/>
              </w:rPr>
            </w:pPr>
          </w:p>
        </w:tc>
        <w:tc>
          <w:tcPr>
            <w:tcW w:w="0" w:type="auto"/>
            <w:tcBorders>
              <w:bottom w:val="single" w:sz="4" w:space="0" w:color="000000"/>
            </w:tcBorders>
            <w:vAlign w:val="center"/>
            <w:hideMark/>
          </w:tcPr>
          <w:p w14:paraId="308892AE" w14:textId="77777777" w:rsidR="002D5000" w:rsidRPr="002D5000" w:rsidRDefault="002D5000" w:rsidP="002D5000">
            <w:pPr>
              <w:spacing w:beforeLines="0" w:before="0" w:afterLines="0" w:line="240" w:lineRule="auto"/>
              <w:rPr>
                <w:rFonts w:ascii="Times New Roman" w:hAnsi="Times New Roman" w:cs="Times New Roman"/>
                <w:sz w:val="24"/>
                <w:szCs w:val="24"/>
              </w:rPr>
            </w:pPr>
          </w:p>
        </w:tc>
        <w:tc>
          <w:tcPr>
            <w:tcW w:w="0" w:type="auto"/>
            <w:tcBorders>
              <w:bottom w:val="single" w:sz="4" w:space="0" w:color="000000"/>
            </w:tcBorders>
            <w:vAlign w:val="center"/>
            <w:hideMark/>
          </w:tcPr>
          <w:p w14:paraId="026FEC44" w14:textId="77777777" w:rsidR="002D5000" w:rsidRPr="002D5000" w:rsidRDefault="002D5000" w:rsidP="002D5000">
            <w:pPr>
              <w:spacing w:beforeLines="0" w:before="0" w:afterLines="0" w:line="240" w:lineRule="auto"/>
              <w:rPr>
                <w:rFonts w:ascii="Times New Roman" w:hAnsi="Times New Roman" w:cs="Times New Roman"/>
                <w:sz w:val="24"/>
                <w:szCs w:val="24"/>
              </w:rPr>
            </w:pPr>
          </w:p>
        </w:tc>
      </w:tr>
    </w:tbl>
    <w:p w14:paraId="75398ED3" w14:textId="77777777" w:rsidR="002D5000" w:rsidRPr="002D5000" w:rsidRDefault="002D5000" w:rsidP="00C57BEB">
      <w:pPr>
        <w:spacing w:beforeLines="0" w:before="200" w:afterLines="0" w:line="240" w:lineRule="auto"/>
        <w:rPr>
          <w:rFonts w:ascii="Times New Roman" w:hAnsi="Times New Roman" w:cs="Times New Roman"/>
          <w:sz w:val="24"/>
          <w:szCs w:val="24"/>
        </w:rPr>
      </w:pPr>
      <w:r w:rsidRPr="002D5000">
        <w:rPr>
          <w:rFonts w:ascii="Times New Roman" w:hAnsi="Times New Roman" w:cs="Times New Roman"/>
          <w:sz w:val="24"/>
          <w:szCs w:val="24"/>
        </w:rPr>
        <w:t>Table 4 shows a significant difference between the experimental and control groups in achievement scores (F = 27.42, p &lt; 0.05). Therefore, the first null hypothesis was rejected.</w:t>
      </w:r>
    </w:p>
    <w:p w14:paraId="3C2930A9" w14:textId="77777777" w:rsidR="002D5000" w:rsidRPr="002D5000" w:rsidRDefault="002D5000" w:rsidP="00C57BEB">
      <w:pPr>
        <w:spacing w:beforeLines="0" w:before="0" w:afterLines="0" w:after="200" w:line="240" w:lineRule="auto"/>
        <w:rPr>
          <w:rFonts w:ascii="Times New Roman" w:hAnsi="Times New Roman" w:cs="Times New Roman"/>
          <w:sz w:val="24"/>
          <w:szCs w:val="24"/>
        </w:rPr>
      </w:pPr>
      <w:r w:rsidRPr="002D5000">
        <w:rPr>
          <w:rFonts w:ascii="Times New Roman" w:hAnsi="Times New Roman" w:cs="Times New Roman"/>
          <w:b/>
          <w:bCs/>
          <w:sz w:val="24"/>
          <w:szCs w:val="24"/>
        </w:rPr>
        <w:t>Table 5:</w:t>
      </w:r>
      <w:r w:rsidRPr="002D5000">
        <w:rPr>
          <w:rFonts w:ascii="Times New Roman" w:hAnsi="Times New Roman" w:cs="Times New Roman"/>
          <w:sz w:val="24"/>
          <w:szCs w:val="24"/>
        </w:rPr>
        <w:t xml:space="preserve"> ANCOVA Results for Interest Scores</w:t>
      </w:r>
    </w:p>
    <w:tbl>
      <w:tblPr>
        <w:tblW w:w="0" w:type="auto"/>
        <w:tblCellMar>
          <w:top w:w="15" w:type="dxa"/>
          <w:left w:w="15" w:type="dxa"/>
          <w:bottom w:w="15" w:type="dxa"/>
          <w:right w:w="15" w:type="dxa"/>
        </w:tblCellMar>
        <w:tblLook w:val="04A0" w:firstRow="1" w:lastRow="0" w:firstColumn="1" w:lastColumn="0" w:noHBand="0" w:noVBand="1"/>
      </w:tblPr>
      <w:tblGrid>
        <w:gridCol w:w="996"/>
        <w:gridCol w:w="757"/>
        <w:gridCol w:w="348"/>
        <w:gridCol w:w="675"/>
        <w:gridCol w:w="507"/>
        <w:gridCol w:w="513"/>
        <w:gridCol w:w="796"/>
      </w:tblGrid>
      <w:tr w:rsidR="00C57BEB" w:rsidRPr="002D5000" w14:paraId="52B49C4A" w14:textId="77777777">
        <w:trPr>
          <w:tblHeader/>
        </w:trPr>
        <w:tc>
          <w:tcPr>
            <w:tcW w:w="0" w:type="auto"/>
            <w:tcBorders>
              <w:top w:val="single" w:sz="4" w:space="0" w:color="000000"/>
              <w:bottom w:val="single" w:sz="4" w:space="0" w:color="000000"/>
            </w:tcBorders>
            <w:vAlign w:val="center"/>
            <w:hideMark/>
          </w:tcPr>
          <w:p w14:paraId="133C8E8D" w14:textId="77777777" w:rsidR="002D5000" w:rsidRPr="002D5000" w:rsidRDefault="002D5000" w:rsidP="002D5000">
            <w:pPr>
              <w:spacing w:beforeLines="0" w:before="0" w:afterLines="0" w:line="240" w:lineRule="auto"/>
              <w:rPr>
                <w:rFonts w:ascii="Times New Roman" w:hAnsi="Times New Roman" w:cs="Times New Roman"/>
                <w:b/>
                <w:bCs/>
                <w:sz w:val="24"/>
                <w:szCs w:val="24"/>
              </w:rPr>
            </w:pPr>
            <w:r w:rsidRPr="002D5000">
              <w:rPr>
                <w:rFonts w:ascii="Times New Roman" w:hAnsi="Times New Roman" w:cs="Times New Roman"/>
                <w:b/>
                <w:bCs/>
                <w:sz w:val="24"/>
                <w:szCs w:val="24"/>
              </w:rPr>
              <w:t>Source of Variation</w:t>
            </w:r>
          </w:p>
        </w:tc>
        <w:tc>
          <w:tcPr>
            <w:tcW w:w="0" w:type="auto"/>
            <w:tcBorders>
              <w:top w:val="single" w:sz="4" w:space="0" w:color="000000"/>
              <w:bottom w:val="single" w:sz="4" w:space="0" w:color="000000"/>
            </w:tcBorders>
            <w:vAlign w:val="center"/>
            <w:hideMark/>
          </w:tcPr>
          <w:p w14:paraId="153571D2" w14:textId="77777777" w:rsidR="002D5000" w:rsidRPr="002D5000" w:rsidRDefault="002D5000" w:rsidP="002D5000">
            <w:pPr>
              <w:spacing w:beforeLines="0" w:before="0" w:afterLines="0" w:line="240" w:lineRule="auto"/>
              <w:rPr>
                <w:rFonts w:ascii="Times New Roman" w:hAnsi="Times New Roman" w:cs="Times New Roman"/>
                <w:b/>
                <w:bCs/>
                <w:sz w:val="24"/>
                <w:szCs w:val="24"/>
              </w:rPr>
            </w:pPr>
            <w:r w:rsidRPr="002D5000">
              <w:rPr>
                <w:rFonts w:ascii="Times New Roman" w:hAnsi="Times New Roman" w:cs="Times New Roman"/>
                <w:b/>
                <w:bCs/>
                <w:sz w:val="24"/>
                <w:szCs w:val="24"/>
              </w:rPr>
              <w:t>Sum of Squares</w:t>
            </w:r>
          </w:p>
        </w:tc>
        <w:tc>
          <w:tcPr>
            <w:tcW w:w="0" w:type="auto"/>
            <w:tcBorders>
              <w:top w:val="single" w:sz="4" w:space="0" w:color="000000"/>
              <w:bottom w:val="single" w:sz="4" w:space="0" w:color="000000"/>
            </w:tcBorders>
            <w:vAlign w:val="center"/>
            <w:hideMark/>
          </w:tcPr>
          <w:p w14:paraId="3E5C3A6A" w14:textId="77777777" w:rsidR="002D5000" w:rsidRPr="002D5000" w:rsidRDefault="002D5000" w:rsidP="002D5000">
            <w:pPr>
              <w:spacing w:beforeLines="0" w:before="0" w:afterLines="0" w:line="240" w:lineRule="auto"/>
              <w:rPr>
                <w:rFonts w:ascii="Times New Roman" w:hAnsi="Times New Roman" w:cs="Times New Roman"/>
                <w:b/>
                <w:bCs/>
                <w:sz w:val="24"/>
                <w:szCs w:val="24"/>
              </w:rPr>
            </w:pPr>
            <w:proofErr w:type="spellStart"/>
            <w:r w:rsidRPr="002D5000">
              <w:rPr>
                <w:rFonts w:ascii="Times New Roman" w:hAnsi="Times New Roman" w:cs="Times New Roman"/>
                <w:b/>
                <w:bCs/>
                <w:sz w:val="24"/>
                <w:szCs w:val="24"/>
              </w:rPr>
              <w:t>df</w:t>
            </w:r>
            <w:proofErr w:type="spellEnd"/>
          </w:p>
        </w:tc>
        <w:tc>
          <w:tcPr>
            <w:tcW w:w="0" w:type="auto"/>
            <w:tcBorders>
              <w:top w:val="single" w:sz="4" w:space="0" w:color="000000"/>
              <w:bottom w:val="single" w:sz="4" w:space="0" w:color="000000"/>
            </w:tcBorders>
            <w:vAlign w:val="center"/>
            <w:hideMark/>
          </w:tcPr>
          <w:p w14:paraId="7339C607" w14:textId="77777777" w:rsidR="002D5000" w:rsidRPr="002D5000" w:rsidRDefault="002D5000" w:rsidP="002D5000">
            <w:pPr>
              <w:spacing w:beforeLines="0" w:before="0" w:afterLines="0" w:line="240" w:lineRule="auto"/>
              <w:rPr>
                <w:rFonts w:ascii="Times New Roman" w:hAnsi="Times New Roman" w:cs="Times New Roman"/>
                <w:b/>
                <w:bCs/>
                <w:sz w:val="24"/>
                <w:szCs w:val="24"/>
              </w:rPr>
            </w:pPr>
            <w:r w:rsidRPr="002D5000">
              <w:rPr>
                <w:rFonts w:ascii="Times New Roman" w:hAnsi="Times New Roman" w:cs="Times New Roman"/>
                <w:b/>
                <w:bCs/>
                <w:sz w:val="24"/>
                <w:szCs w:val="24"/>
              </w:rPr>
              <w:t>Mean Square</w:t>
            </w:r>
          </w:p>
        </w:tc>
        <w:tc>
          <w:tcPr>
            <w:tcW w:w="0" w:type="auto"/>
            <w:tcBorders>
              <w:top w:val="single" w:sz="4" w:space="0" w:color="000000"/>
              <w:bottom w:val="single" w:sz="4" w:space="0" w:color="000000"/>
            </w:tcBorders>
            <w:vAlign w:val="center"/>
            <w:hideMark/>
          </w:tcPr>
          <w:p w14:paraId="0A6EEC5D" w14:textId="77777777" w:rsidR="002D5000" w:rsidRPr="002D5000" w:rsidRDefault="002D5000" w:rsidP="002D5000">
            <w:pPr>
              <w:spacing w:beforeLines="0" w:before="0" w:afterLines="0" w:line="240" w:lineRule="auto"/>
              <w:rPr>
                <w:rFonts w:ascii="Times New Roman" w:hAnsi="Times New Roman" w:cs="Times New Roman"/>
                <w:b/>
                <w:bCs/>
                <w:sz w:val="24"/>
                <w:szCs w:val="24"/>
              </w:rPr>
            </w:pPr>
            <w:r w:rsidRPr="002D5000">
              <w:rPr>
                <w:rFonts w:ascii="Times New Roman" w:hAnsi="Times New Roman" w:cs="Times New Roman"/>
                <w:b/>
                <w:bCs/>
                <w:sz w:val="24"/>
                <w:szCs w:val="24"/>
              </w:rPr>
              <w:t>F</w:t>
            </w:r>
          </w:p>
        </w:tc>
        <w:tc>
          <w:tcPr>
            <w:tcW w:w="0" w:type="auto"/>
            <w:tcBorders>
              <w:top w:val="single" w:sz="4" w:space="0" w:color="000000"/>
              <w:bottom w:val="single" w:sz="4" w:space="0" w:color="000000"/>
            </w:tcBorders>
            <w:vAlign w:val="center"/>
            <w:hideMark/>
          </w:tcPr>
          <w:p w14:paraId="5C6E5BF6" w14:textId="77777777" w:rsidR="002D5000" w:rsidRPr="002D5000" w:rsidRDefault="002D5000" w:rsidP="002D5000">
            <w:pPr>
              <w:spacing w:beforeLines="0" w:before="0" w:afterLines="0" w:line="240" w:lineRule="auto"/>
              <w:rPr>
                <w:rFonts w:ascii="Times New Roman" w:hAnsi="Times New Roman" w:cs="Times New Roman"/>
                <w:b/>
                <w:bCs/>
                <w:sz w:val="24"/>
                <w:szCs w:val="24"/>
              </w:rPr>
            </w:pPr>
            <w:r w:rsidRPr="002D5000">
              <w:rPr>
                <w:rFonts w:ascii="Times New Roman" w:hAnsi="Times New Roman" w:cs="Times New Roman"/>
                <w:b/>
                <w:bCs/>
                <w:sz w:val="24"/>
                <w:szCs w:val="24"/>
              </w:rPr>
              <w:t>p-value</w:t>
            </w:r>
          </w:p>
        </w:tc>
        <w:tc>
          <w:tcPr>
            <w:tcW w:w="0" w:type="auto"/>
            <w:tcBorders>
              <w:top w:val="single" w:sz="4" w:space="0" w:color="000000"/>
              <w:bottom w:val="single" w:sz="4" w:space="0" w:color="000000"/>
            </w:tcBorders>
            <w:vAlign w:val="center"/>
            <w:hideMark/>
          </w:tcPr>
          <w:p w14:paraId="10CAE4B5" w14:textId="77777777" w:rsidR="002D5000" w:rsidRPr="002D5000" w:rsidRDefault="002D5000" w:rsidP="002D5000">
            <w:pPr>
              <w:spacing w:beforeLines="0" w:before="0" w:afterLines="0" w:line="240" w:lineRule="auto"/>
              <w:rPr>
                <w:rFonts w:ascii="Times New Roman" w:hAnsi="Times New Roman" w:cs="Times New Roman"/>
                <w:b/>
                <w:bCs/>
                <w:sz w:val="24"/>
                <w:szCs w:val="24"/>
              </w:rPr>
            </w:pPr>
            <w:r w:rsidRPr="002D5000">
              <w:rPr>
                <w:rFonts w:ascii="Times New Roman" w:hAnsi="Times New Roman" w:cs="Times New Roman"/>
                <w:b/>
                <w:bCs/>
                <w:sz w:val="24"/>
                <w:szCs w:val="24"/>
              </w:rPr>
              <w:t>Decision</w:t>
            </w:r>
          </w:p>
        </w:tc>
      </w:tr>
      <w:tr w:rsidR="00C57BEB" w:rsidRPr="002D5000" w14:paraId="0AAFECF5" w14:textId="77777777">
        <w:tc>
          <w:tcPr>
            <w:tcW w:w="0" w:type="auto"/>
            <w:tcBorders>
              <w:top w:val="single" w:sz="4" w:space="0" w:color="000000"/>
            </w:tcBorders>
            <w:vAlign w:val="center"/>
            <w:hideMark/>
          </w:tcPr>
          <w:p w14:paraId="75DCA6FC" w14:textId="77777777" w:rsidR="002D5000" w:rsidRPr="002D5000" w:rsidRDefault="002D5000" w:rsidP="002D5000">
            <w:pPr>
              <w:spacing w:beforeLines="0" w:before="0" w:afterLines="0" w:line="240" w:lineRule="auto"/>
              <w:rPr>
                <w:rFonts w:ascii="Times New Roman" w:hAnsi="Times New Roman" w:cs="Times New Roman"/>
                <w:sz w:val="24"/>
                <w:szCs w:val="24"/>
              </w:rPr>
            </w:pPr>
            <w:r w:rsidRPr="002D5000">
              <w:rPr>
                <w:rFonts w:ascii="Times New Roman" w:hAnsi="Times New Roman" w:cs="Times New Roman"/>
                <w:sz w:val="24"/>
                <w:szCs w:val="24"/>
              </w:rPr>
              <w:t>Pretest (Covariate)</w:t>
            </w:r>
          </w:p>
        </w:tc>
        <w:tc>
          <w:tcPr>
            <w:tcW w:w="0" w:type="auto"/>
            <w:tcBorders>
              <w:top w:val="single" w:sz="4" w:space="0" w:color="000000"/>
            </w:tcBorders>
            <w:vAlign w:val="center"/>
            <w:hideMark/>
          </w:tcPr>
          <w:p w14:paraId="2CFF052A" w14:textId="77777777" w:rsidR="002D5000" w:rsidRPr="002D5000" w:rsidRDefault="002D5000" w:rsidP="002D5000">
            <w:pPr>
              <w:spacing w:beforeLines="0" w:before="0" w:afterLines="0" w:line="240" w:lineRule="auto"/>
              <w:rPr>
                <w:rFonts w:ascii="Times New Roman" w:hAnsi="Times New Roman" w:cs="Times New Roman"/>
                <w:sz w:val="24"/>
                <w:szCs w:val="24"/>
              </w:rPr>
            </w:pPr>
            <w:r w:rsidRPr="002D5000">
              <w:rPr>
                <w:rFonts w:ascii="Times New Roman" w:hAnsi="Times New Roman" w:cs="Times New Roman"/>
                <w:sz w:val="24"/>
                <w:szCs w:val="24"/>
              </w:rPr>
              <w:t>12.34</w:t>
            </w:r>
          </w:p>
        </w:tc>
        <w:tc>
          <w:tcPr>
            <w:tcW w:w="0" w:type="auto"/>
            <w:tcBorders>
              <w:top w:val="single" w:sz="4" w:space="0" w:color="000000"/>
            </w:tcBorders>
            <w:vAlign w:val="center"/>
            <w:hideMark/>
          </w:tcPr>
          <w:p w14:paraId="4E75DA39" w14:textId="77777777" w:rsidR="002D5000" w:rsidRPr="002D5000" w:rsidRDefault="002D5000" w:rsidP="002D5000">
            <w:pPr>
              <w:spacing w:beforeLines="0" w:before="0" w:afterLines="0" w:line="240" w:lineRule="auto"/>
              <w:rPr>
                <w:rFonts w:ascii="Times New Roman" w:hAnsi="Times New Roman" w:cs="Times New Roman"/>
                <w:sz w:val="24"/>
                <w:szCs w:val="24"/>
              </w:rPr>
            </w:pPr>
            <w:r w:rsidRPr="002D5000">
              <w:rPr>
                <w:rFonts w:ascii="Times New Roman" w:hAnsi="Times New Roman" w:cs="Times New Roman"/>
                <w:sz w:val="24"/>
                <w:szCs w:val="24"/>
              </w:rPr>
              <w:t>1</w:t>
            </w:r>
          </w:p>
        </w:tc>
        <w:tc>
          <w:tcPr>
            <w:tcW w:w="0" w:type="auto"/>
            <w:tcBorders>
              <w:top w:val="single" w:sz="4" w:space="0" w:color="000000"/>
            </w:tcBorders>
            <w:vAlign w:val="center"/>
            <w:hideMark/>
          </w:tcPr>
          <w:p w14:paraId="1A419EDE" w14:textId="77777777" w:rsidR="002D5000" w:rsidRPr="002D5000" w:rsidRDefault="002D5000" w:rsidP="002D5000">
            <w:pPr>
              <w:spacing w:beforeLines="0" w:before="0" w:afterLines="0" w:line="240" w:lineRule="auto"/>
              <w:rPr>
                <w:rFonts w:ascii="Times New Roman" w:hAnsi="Times New Roman" w:cs="Times New Roman"/>
                <w:sz w:val="24"/>
                <w:szCs w:val="24"/>
              </w:rPr>
            </w:pPr>
            <w:r w:rsidRPr="002D5000">
              <w:rPr>
                <w:rFonts w:ascii="Times New Roman" w:hAnsi="Times New Roman" w:cs="Times New Roman"/>
                <w:sz w:val="24"/>
                <w:szCs w:val="24"/>
              </w:rPr>
              <w:t>12.34</w:t>
            </w:r>
          </w:p>
        </w:tc>
        <w:tc>
          <w:tcPr>
            <w:tcW w:w="0" w:type="auto"/>
            <w:tcBorders>
              <w:top w:val="single" w:sz="4" w:space="0" w:color="000000"/>
            </w:tcBorders>
            <w:vAlign w:val="center"/>
            <w:hideMark/>
          </w:tcPr>
          <w:p w14:paraId="62785C2D" w14:textId="77777777" w:rsidR="002D5000" w:rsidRPr="002D5000" w:rsidRDefault="002D5000" w:rsidP="002D5000">
            <w:pPr>
              <w:spacing w:beforeLines="0" w:before="0" w:afterLines="0" w:line="240" w:lineRule="auto"/>
              <w:rPr>
                <w:rFonts w:ascii="Times New Roman" w:hAnsi="Times New Roman" w:cs="Times New Roman"/>
                <w:sz w:val="24"/>
                <w:szCs w:val="24"/>
              </w:rPr>
            </w:pPr>
            <w:r w:rsidRPr="002D5000">
              <w:rPr>
                <w:rFonts w:ascii="Times New Roman" w:hAnsi="Times New Roman" w:cs="Times New Roman"/>
                <w:sz w:val="24"/>
                <w:szCs w:val="24"/>
              </w:rPr>
              <w:t>37.39</w:t>
            </w:r>
          </w:p>
        </w:tc>
        <w:tc>
          <w:tcPr>
            <w:tcW w:w="0" w:type="auto"/>
            <w:tcBorders>
              <w:top w:val="single" w:sz="4" w:space="0" w:color="000000"/>
            </w:tcBorders>
            <w:vAlign w:val="center"/>
            <w:hideMark/>
          </w:tcPr>
          <w:p w14:paraId="3E7506A9" w14:textId="77777777" w:rsidR="002D5000" w:rsidRPr="002D5000" w:rsidRDefault="002D5000" w:rsidP="002D5000">
            <w:pPr>
              <w:spacing w:beforeLines="0" w:before="0" w:afterLines="0" w:line="240" w:lineRule="auto"/>
              <w:rPr>
                <w:rFonts w:ascii="Times New Roman" w:hAnsi="Times New Roman" w:cs="Times New Roman"/>
                <w:sz w:val="24"/>
                <w:szCs w:val="24"/>
              </w:rPr>
            </w:pPr>
            <w:r w:rsidRPr="002D5000">
              <w:rPr>
                <w:rFonts w:ascii="Times New Roman" w:hAnsi="Times New Roman" w:cs="Times New Roman"/>
                <w:sz w:val="24"/>
                <w:szCs w:val="24"/>
              </w:rPr>
              <w:t>0.000</w:t>
            </w:r>
          </w:p>
        </w:tc>
        <w:tc>
          <w:tcPr>
            <w:tcW w:w="0" w:type="auto"/>
            <w:tcBorders>
              <w:top w:val="single" w:sz="4" w:space="0" w:color="000000"/>
            </w:tcBorders>
            <w:vAlign w:val="center"/>
            <w:hideMark/>
          </w:tcPr>
          <w:p w14:paraId="2A8D52D8" w14:textId="77777777" w:rsidR="002D5000" w:rsidRPr="002D5000" w:rsidRDefault="002D5000" w:rsidP="002D5000">
            <w:pPr>
              <w:spacing w:beforeLines="0" w:before="0" w:afterLines="0" w:line="240" w:lineRule="auto"/>
              <w:rPr>
                <w:rFonts w:ascii="Times New Roman" w:hAnsi="Times New Roman" w:cs="Times New Roman"/>
                <w:sz w:val="24"/>
                <w:szCs w:val="24"/>
              </w:rPr>
            </w:pPr>
          </w:p>
        </w:tc>
      </w:tr>
      <w:tr w:rsidR="00C57BEB" w:rsidRPr="002D5000" w14:paraId="6E52AC21" w14:textId="77777777">
        <w:tc>
          <w:tcPr>
            <w:tcW w:w="0" w:type="auto"/>
            <w:vAlign w:val="center"/>
            <w:hideMark/>
          </w:tcPr>
          <w:p w14:paraId="1A22273B" w14:textId="77777777" w:rsidR="002D5000" w:rsidRPr="002D5000" w:rsidRDefault="002D5000" w:rsidP="002D5000">
            <w:pPr>
              <w:spacing w:beforeLines="0" w:before="0" w:afterLines="0" w:line="240" w:lineRule="auto"/>
              <w:rPr>
                <w:rFonts w:ascii="Times New Roman" w:hAnsi="Times New Roman" w:cs="Times New Roman"/>
                <w:sz w:val="24"/>
                <w:szCs w:val="24"/>
              </w:rPr>
            </w:pPr>
            <w:r w:rsidRPr="002D5000">
              <w:rPr>
                <w:rFonts w:ascii="Times New Roman" w:hAnsi="Times New Roman" w:cs="Times New Roman"/>
                <w:sz w:val="24"/>
                <w:szCs w:val="24"/>
              </w:rPr>
              <w:t>Between Groups</w:t>
            </w:r>
          </w:p>
        </w:tc>
        <w:tc>
          <w:tcPr>
            <w:tcW w:w="0" w:type="auto"/>
            <w:vAlign w:val="center"/>
            <w:hideMark/>
          </w:tcPr>
          <w:p w14:paraId="2B47CD10" w14:textId="77777777" w:rsidR="002D5000" w:rsidRPr="002D5000" w:rsidRDefault="002D5000" w:rsidP="002D5000">
            <w:pPr>
              <w:spacing w:beforeLines="0" w:before="0" w:afterLines="0" w:line="240" w:lineRule="auto"/>
              <w:rPr>
                <w:rFonts w:ascii="Times New Roman" w:hAnsi="Times New Roman" w:cs="Times New Roman"/>
                <w:sz w:val="24"/>
                <w:szCs w:val="24"/>
              </w:rPr>
            </w:pPr>
            <w:r w:rsidRPr="002D5000">
              <w:rPr>
                <w:rFonts w:ascii="Times New Roman" w:hAnsi="Times New Roman" w:cs="Times New Roman"/>
                <w:sz w:val="24"/>
                <w:szCs w:val="24"/>
              </w:rPr>
              <w:t>6.55</w:t>
            </w:r>
          </w:p>
        </w:tc>
        <w:tc>
          <w:tcPr>
            <w:tcW w:w="0" w:type="auto"/>
            <w:vAlign w:val="center"/>
            <w:hideMark/>
          </w:tcPr>
          <w:p w14:paraId="7C92B55A" w14:textId="77777777" w:rsidR="002D5000" w:rsidRPr="002D5000" w:rsidRDefault="002D5000" w:rsidP="002D5000">
            <w:pPr>
              <w:spacing w:beforeLines="0" w:before="0" w:afterLines="0" w:line="240" w:lineRule="auto"/>
              <w:rPr>
                <w:rFonts w:ascii="Times New Roman" w:hAnsi="Times New Roman" w:cs="Times New Roman"/>
                <w:sz w:val="24"/>
                <w:szCs w:val="24"/>
              </w:rPr>
            </w:pPr>
            <w:r w:rsidRPr="002D5000">
              <w:rPr>
                <w:rFonts w:ascii="Times New Roman" w:hAnsi="Times New Roman" w:cs="Times New Roman"/>
                <w:sz w:val="24"/>
                <w:szCs w:val="24"/>
              </w:rPr>
              <w:t>1</w:t>
            </w:r>
          </w:p>
        </w:tc>
        <w:tc>
          <w:tcPr>
            <w:tcW w:w="0" w:type="auto"/>
            <w:vAlign w:val="center"/>
            <w:hideMark/>
          </w:tcPr>
          <w:p w14:paraId="23443608" w14:textId="77777777" w:rsidR="002D5000" w:rsidRPr="002D5000" w:rsidRDefault="002D5000" w:rsidP="002D5000">
            <w:pPr>
              <w:spacing w:beforeLines="0" w:before="0" w:afterLines="0" w:line="240" w:lineRule="auto"/>
              <w:rPr>
                <w:rFonts w:ascii="Times New Roman" w:hAnsi="Times New Roman" w:cs="Times New Roman"/>
                <w:sz w:val="24"/>
                <w:szCs w:val="24"/>
              </w:rPr>
            </w:pPr>
            <w:r w:rsidRPr="002D5000">
              <w:rPr>
                <w:rFonts w:ascii="Times New Roman" w:hAnsi="Times New Roman" w:cs="Times New Roman"/>
                <w:sz w:val="24"/>
                <w:szCs w:val="24"/>
              </w:rPr>
              <w:t>6.55</w:t>
            </w:r>
          </w:p>
        </w:tc>
        <w:tc>
          <w:tcPr>
            <w:tcW w:w="0" w:type="auto"/>
            <w:vAlign w:val="center"/>
            <w:hideMark/>
          </w:tcPr>
          <w:p w14:paraId="0AD99FF6" w14:textId="77777777" w:rsidR="002D5000" w:rsidRPr="002D5000" w:rsidRDefault="002D5000" w:rsidP="002D5000">
            <w:pPr>
              <w:spacing w:beforeLines="0" w:before="0" w:afterLines="0" w:line="240" w:lineRule="auto"/>
              <w:rPr>
                <w:rFonts w:ascii="Times New Roman" w:hAnsi="Times New Roman" w:cs="Times New Roman"/>
                <w:sz w:val="24"/>
                <w:szCs w:val="24"/>
              </w:rPr>
            </w:pPr>
            <w:r w:rsidRPr="002D5000">
              <w:rPr>
                <w:rFonts w:ascii="Times New Roman" w:hAnsi="Times New Roman" w:cs="Times New Roman"/>
                <w:sz w:val="24"/>
                <w:szCs w:val="24"/>
              </w:rPr>
              <w:t>19.86</w:t>
            </w:r>
          </w:p>
        </w:tc>
        <w:tc>
          <w:tcPr>
            <w:tcW w:w="0" w:type="auto"/>
            <w:vAlign w:val="center"/>
            <w:hideMark/>
          </w:tcPr>
          <w:p w14:paraId="59DA45AE" w14:textId="77777777" w:rsidR="002D5000" w:rsidRPr="002D5000" w:rsidRDefault="002D5000" w:rsidP="002D5000">
            <w:pPr>
              <w:spacing w:beforeLines="0" w:before="0" w:afterLines="0" w:line="240" w:lineRule="auto"/>
              <w:rPr>
                <w:rFonts w:ascii="Times New Roman" w:hAnsi="Times New Roman" w:cs="Times New Roman"/>
                <w:sz w:val="24"/>
                <w:szCs w:val="24"/>
              </w:rPr>
            </w:pPr>
            <w:r w:rsidRPr="002D5000">
              <w:rPr>
                <w:rFonts w:ascii="Times New Roman" w:hAnsi="Times New Roman" w:cs="Times New Roman"/>
                <w:sz w:val="24"/>
                <w:szCs w:val="24"/>
              </w:rPr>
              <w:t>0.000</w:t>
            </w:r>
          </w:p>
        </w:tc>
        <w:tc>
          <w:tcPr>
            <w:tcW w:w="0" w:type="auto"/>
            <w:vAlign w:val="center"/>
            <w:hideMark/>
          </w:tcPr>
          <w:p w14:paraId="25B00F96" w14:textId="77777777" w:rsidR="002D5000" w:rsidRPr="002D5000" w:rsidRDefault="002D5000" w:rsidP="002D5000">
            <w:pPr>
              <w:spacing w:beforeLines="0" w:before="0" w:afterLines="0" w:line="240" w:lineRule="auto"/>
              <w:rPr>
                <w:rFonts w:ascii="Times New Roman" w:hAnsi="Times New Roman" w:cs="Times New Roman"/>
                <w:sz w:val="24"/>
                <w:szCs w:val="24"/>
              </w:rPr>
            </w:pPr>
            <w:r w:rsidRPr="002D5000">
              <w:rPr>
                <w:rFonts w:ascii="Times New Roman" w:hAnsi="Times New Roman" w:cs="Times New Roman"/>
                <w:sz w:val="24"/>
                <w:szCs w:val="24"/>
              </w:rPr>
              <w:t>Reject H₀</w:t>
            </w:r>
          </w:p>
        </w:tc>
      </w:tr>
      <w:tr w:rsidR="00C57BEB" w:rsidRPr="002D5000" w14:paraId="77980354" w14:textId="77777777">
        <w:tc>
          <w:tcPr>
            <w:tcW w:w="0" w:type="auto"/>
            <w:vAlign w:val="center"/>
            <w:hideMark/>
          </w:tcPr>
          <w:p w14:paraId="74A2687E" w14:textId="77777777" w:rsidR="002D5000" w:rsidRPr="002D5000" w:rsidRDefault="002D5000" w:rsidP="002D5000">
            <w:pPr>
              <w:spacing w:beforeLines="0" w:before="0" w:afterLines="0" w:line="240" w:lineRule="auto"/>
              <w:rPr>
                <w:rFonts w:ascii="Times New Roman" w:hAnsi="Times New Roman" w:cs="Times New Roman"/>
                <w:sz w:val="24"/>
                <w:szCs w:val="24"/>
              </w:rPr>
            </w:pPr>
            <w:r w:rsidRPr="002D5000">
              <w:rPr>
                <w:rFonts w:ascii="Times New Roman" w:hAnsi="Times New Roman" w:cs="Times New Roman"/>
                <w:sz w:val="24"/>
                <w:szCs w:val="24"/>
              </w:rPr>
              <w:t>Within Groups</w:t>
            </w:r>
          </w:p>
        </w:tc>
        <w:tc>
          <w:tcPr>
            <w:tcW w:w="0" w:type="auto"/>
            <w:vAlign w:val="center"/>
            <w:hideMark/>
          </w:tcPr>
          <w:p w14:paraId="158FA961" w14:textId="77777777" w:rsidR="002D5000" w:rsidRPr="002D5000" w:rsidRDefault="002D5000" w:rsidP="002D5000">
            <w:pPr>
              <w:spacing w:beforeLines="0" w:before="0" w:afterLines="0" w:line="240" w:lineRule="auto"/>
              <w:rPr>
                <w:rFonts w:ascii="Times New Roman" w:hAnsi="Times New Roman" w:cs="Times New Roman"/>
                <w:sz w:val="24"/>
                <w:szCs w:val="24"/>
              </w:rPr>
            </w:pPr>
            <w:r w:rsidRPr="002D5000">
              <w:rPr>
                <w:rFonts w:ascii="Times New Roman" w:hAnsi="Times New Roman" w:cs="Times New Roman"/>
                <w:sz w:val="24"/>
                <w:szCs w:val="24"/>
              </w:rPr>
              <w:t>78.21</w:t>
            </w:r>
          </w:p>
        </w:tc>
        <w:tc>
          <w:tcPr>
            <w:tcW w:w="0" w:type="auto"/>
            <w:vAlign w:val="center"/>
            <w:hideMark/>
          </w:tcPr>
          <w:p w14:paraId="4361AE9A" w14:textId="77777777" w:rsidR="002D5000" w:rsidRPr="002D5000" w:rsidRDefault="002D5000" w:rsidP="002D5000">
            <w:pPr>
              <w:spacing w:beforeLines="0" w:before="0" w:afterLines="0" w:line="240" w:lineRule="auto"/>
              <w:rPr>
                <w:rFonts w:ascii="Times New Roman" w:hAnsi="Times New Roman" w:cs="Times New Roman"/>
                <w:sz w:val="24"/>
                <w:szCs w:val="24"/>
              </w:rPr>
            </w:pPr>
            <w:r w:rsidRPr="002D5000">
              <w:rPr>
                <w:rFonts w:ascii="Times New Roman" w:hAnsi="Times New Roman" w:cs="Times New Roman"/>
                <w:sz w:val="24"/>
                <w:szCs w:val="24"/>
              </w:rPr>
              <w:t>237</w:t>
            </w:r>
          </w:p>
        </w:tc>
        <w:tc>
          <w:tcPr>
            <w:tcW w:w="0" w:type="auto"/>
            <w:vAlign w:val="center"/>
            <w:hideMark/>
          </w:tcPr>
          <w:p w14:paraId="157424E9" w14:textId="77777777" w:rsidR="002D5000" w:rsidRPr="002D5000" w:rsidRDefault="002D5000" w:rsidP="002D5000">
            <w:pPr>
              <w:spacing w:beforeLines="0" w:before="0" w:afterLines="0" w:line="240" w:lineRule="auto"/>
              <w:rPr>
                <w:rFonts w:ascii="Times New Roman" w:hAnsi="Times New Roman" w:cs="Times New Roman"/>
                <w:sz w:val="24"/>
                <w:szCs w:val="24"/>
              </w:rPr>
            </w:pPr>
            <w:r w:rsidRPr="002D5000">
              <w:rPr>
                <w:rFonts w:ascii="Times New Roman" w:hAnsi="Times New Roman" w:cs="Times New Roman"/>
                <w:sz w:val="24"/>
                <w:szCs w:val="24"/>
              </w:rPr>
              <w:t>0.33</w:t>
            </w:r>
          </w:p>
        </w:tc>
        <w:tc>
          <w:tcPr>
            <w:tcW w:w="0" w:type="auto"/>
            <w:vAlign w:val="center"/>
            <w:hideMark/>
          </w:tcPr>
          <w:p w14:paraId="23B8C5C1" w14:textId="77777777" w:rsidR="002D5000" w:rsidRPr="002D5000" w:rsidRDefault="002D5000" w:rsidP="002D5000">
            <w:pPr>
              <w:spacing w:beforeLines="0" w:before="0" w:afterLines="0" w:line="240" w:lineRule="auto"/>
              <w:rPr>
                <w:rFonts w:ascii="Times New Roman" w:hAnsi="Times New Roman" w:cs="Times New Roman"/>
                <w:sz w:val="24"/>
                <w:szCs w:val="24"/>
              </w:rPr>
            </w:pPr>
          </w:p>
        </w:tc>
        <w:tc>
          <w:tcPr>
            <w:tcW w:w="0" w:type="auto"/>
            <w:vAlign w:val="center"/>
            <w:hideMark/>
          </w:tcPr>
          <w:p w14:paraId="02873F0E" w14:textId="77777777" w:rsidR="002D5000" w:rsidRPr="002D5000" w:rsidRDefault="002D5000" w:rsidP="002D5000">
            <w:pPr>
              <w:spacing w:beforeLines="0" w:before="0" w:afterLines="0" w:line="240" w:lineRule="auto"/>
              <w:rPr>
                <w:rFonts w:ascii="Times New Roman" w:hAnsi="Times New Roman" w:cs="Times New Roman"/>
                <w:sz w:val="24"/>
                <w:szCs w:val="24"/>
              </w:rPr>
            </w:pPr>
          </w:p>
        </w:tc>
        <w:tc>
          <w:tcPr>
            <w:tcW w:w="0" w:type="auto"/>
            <w:vAlign w:val="center"/>
            <w:hideMark/>
          </w:tcPr>
          <w:p w14:paraId="198AA992" w14:textId="77777777" w:rsidR="002D5000" w:rsidRPr="002D5000" w:rsidRDefault="002D5000" w:rsidP="002D5000">
            <w:pPr>
              <w:spacing w:beforeLines="0" w:before="0" w:afterLines="0" w:line="240" w:lineRule="auto"/>
              <w:rPr>
                <w:rFonts w:ascii="Times New Roman" w:hAnsi="Times New Roman" w:cs="Times New Roman"/>
                <w:sz w:val="24"/>
                <w:szCs w:val="24"/>
              </w:rPr>
            </w:pPr>
          </w:p>
        </w:tc>
      </w:tr>
      <w:tr w:rsidR="00C57BEB" w:rsidRPr="002D5000" w14:paraId="15600780" w14:textId="77777777">
        <w:tc>
          <w:tcPr>
            <w:tcW w:w="0" w:type="auto"/>
            <w:tcBorders>
              <w:bottom w:val="single" w:sz="4" w:space="0" w:color="000000"/>
            </w:tcBorders>
            <w:vAlign w:val="center"/>
            <w:hideMark/>
          </w:tcPr>
          <w:p w14:paraId="1DC4B4B0" w14:textId="77777777" w:rsidR="002D5000" w:rsidRPr="002D5000" w:rsidRDefault="002D5000" w:rsidP="002D5000">
            <w:pPr>
              <w:spacing w:beforeLines="0" w:before="0" w:afterLines="0" w:line="240" w:lineRule="auto"/>
              <w:rPr>
                <w:rFonts w:ascii="Times New Roman" w:hAnsi="Times New Roman" w:cs="Times New Roman"/>
                <w:sz w:val="24"/>
                <w:szCs w:val="24"/>
              </w:rPr>
            </w:pPr>
            <w:r w:rsidRPr="002D5000">
              <w:rPr>
                <w:rFonts w:ascii="Times New Roman" w:hAnsi="Times New Roman" w:cs="Times New Roman"/>
                <w:sz w:val="24"/>
                <w:szCs w:val="24"/>
              </w:rPr>
              <w:t>Total</w:t>
            </w:r>
          </w:p>
        </w:tc>
        <w:tc>
          <w:tcPr>
            <w:tcW w:w="0" w:type="auto"/>
            <w:tcBorders>
              <w:bottom w:val="single" w:sz="4" w:space="0" w:color="000000"/>
            </w:tcBorders>
            <w:vAlign w:val="center"/>
            <w:hideMark/>
          </w:tcPr>
          <w:p w14:paraId="1E54917E" w14:textId="77777777" w:rsidR="002D5000" w:rsidRPr="002D5000" w:rsidRDefault="002D5000" w:rsidP="002D5000">
            <w:pPr>
              <w:spacing w:beforeLines="0" w:before="0" w:afterLines="0" w:line="240" w:lineRule="auto"/>
              <w:rPr>
                <w:rFonts w:ascii="Times New Roman" w:hAnsi="Times New Roman" w:cs="Times New Roman"/>
                <w:sz w:val="24"/>
                <w:szCs w:val="24"/>
              </w:rPr>
            </w:pPr>
            <w:r w:rsidRPr="002D5000">
              <w:rPr>
                <w:rFonts w:ascii="Times New Roman" w:hAnsi="Times New Roman" w:cs="Times New Roman"/>
                <w:sz w:val="24"/>
                <w:szCs w:val="24"/>
              </w:rPr>
              <w:t>97.10</w:t>
            </w:r>
          </w:p>
        </w:tc>
        <w:tc>
          <w:tcPr>
            <w:tcW w:w="0" w:type="auto"/>
            <w:tcBorders>
              <w:bottom w:val="single" w:sz="4" w:space="0" w:color="000000"/>
            </w:tcBorders>
            <w:vAlign w:val="center"/>
            <w:hideMark/>
          </w:tcPr>
          <w:p w14:paraId="2D5E422D" w14:textId="77777777" w:rsidR="002D5000" w:rsidRPr="002D5000" w:rsidRDefault="002D5000" w:rsidP="002D5000">
            <w:pPr>
              <w:spacing w:beforeLines="0" w:before="0" w:afterLines="0" w:line="240" w:lineRule="auto"/>
              <w:rPr>
                <w:rFonts w:ascii="Times New Roman" w:hAnsi="Times New Roman" w:cs="Times New Roman"/>
                <w:sz w:val="24"/>
                <w:szCs w:val="24"/>
              </w:rPr>
            </w:pPr>
            <w:r w:rsidRPr="002D5000">
              <w:rPr>
                <w:rFonts w:ascii="Times New Roman" w:hAnsi="Times New Roman" w:cs="Times New Roman"/>
                <w:sz w:val="24"/>
                <w:szCs w:val="24"/>
              </w:rPr>
              <w:t>239</w:t>
            </w:r>
          </w:p>
        </w:tc>
        <w:tc>
          <w:tcPr>
            <w:tcW w:w="0" w:type="auto"/>
            <w:tcBorders>
              <w:bottom w:val="single" w:sz="4" w:space="0" w:color="000000"/>
            </w:tcBorders>
            <w:vAlign w:val="center"/>
            <w:hideMark/>
          </w:tcPr>
          <w:p w14:paraId="141D830E" w14:textId="77777777" w:rsidR="002D5000" w:rsidRPr="002D5000" w:rsidRDefault="002D5000" w:rsidP="002D5000">
            <w:pPr>
              <w:spacing w:beforeLines="0" w:before="0" w:afterLines="0" w:line="240" w:lineRule="auto"/>
              <w:rPr>
                <w:rFonts w:ascii="Times New Roman" w:hAnsi="Times New Roman" w:cs="Times New Roman"/>
                <w:sz w:val="24"/>
                <w:szCs w:val="24"/>
              </w:rPr>
            </w:pPr>
          </w:p>
        </w:tc>
        <w:tc>
          <w:tcPr>
            <w:tcW w:w="0" w:type="auto"/>
            <w:tcBorders>
              <w:bottom w:val="single" w:sz="4" w:space="0" w:color="000000"/>
            </w:tcBorders>
            <w:vAlign w:val="center"/>
            <w:hideMark/>
          </w:tcPr>
          <w:p w14:paraId="4B39673C" w14:textId="77777777" w:rsidR="002D5000" w:rsidRPr="002D5000" w:rsidRDefault="002D5000" w:rsidP="002D5000">
            <w:pPr>
              <w:spacing w:beforeLines="0" w:before="0" w:afterLines="0" w:line="240" w:lineRule="auto"/>
              <w:rPr>
                <w:rFonts w:ascii="Times New Roman" w:hAnsi="Times New Roman" w:cs="Times New Roman"/>
                <w:sz w:val="24"/>
                <w:szCs w:val="24"/>
              </w:rPr>
            </w:pPr>
          </w:p>
        </w:tc>
        <w:tc>
          <w:tcPr>
            <w:tcW w:w="0" w:type="auto"/>
            <w:tcBorders>
              <w:bottom w:val="single" w:sz="4" w:space="0" w:color="000000"/>
            </w:tcBorders>
            <w:vAlign w:val="center"/>
            <w:hideMark/>
          </w:tcPr>
          <w:p w14:paraId="743A36A5" w14:textId="77777777" w:rsidR="002D5000" w:rsidRPr="002D5000" w:rsidRDefault="002D5000" w:rsidP="002D5000">
            <w:pPr>
              <w:spacing w:beforeLines="0" w:before="0" w:afterLines="0" w:line="240" w:lineRule="auto"/>
              <w:rPr>
                <w:rFonts w:ascii="Times New Roman" w:hAnsi="Times New Roman" w:cs="Times New Roman"/>
                <w:sz w:val="24"/>
                <w:szCs w:val="24"/>
              </w:rPr>
            </w:pPr>
          </w:p>
        </w:tc>
        <w:tc>
          <w:tcPr>
            <w:tcW w:w="0" w:type="auto"/>
            <w:tcBorders>
              <w:bottom w:val="single" w:sz="4" w:space="0" w:color="000000"/>
            </w:tcBorders>
            <w:vAlign w:val="center"/>
            <w:hideMark/>
          </w:tcPr>
          <w:p w14:paraId="784F4D93" w14:textId="77777777" w:rsidR="002D5000" w:rsidRPr="002D5000" w:rsidRDefault="002D5000" w:rsidP="002D5000">
            <w:pPr>
              <w:spacing w:beforeLines="0" w:before="0" w:afterLines="0" w:line="240" w:lineRule="auto"/>
              <w:rPr>
                <w:rFonts w:ascii="Times New Roman" w:hAnsi="Times New Roman" w:cs="Times New Roman"/>
                <w:sz w:val="24"/>
                <w:szCs w:val="24"/>
              </w:rPr>
            </w:pPr>
          </w:p>
        </w:tc>
      </w:tr>
    </w:tbl>
    <w:p w14:paraId="200C8029" w14:textId="77777777" w:rsidR="002D5000" w:rsidRPr="002D5000" w:rsidRDefault="002D5000" w:rsidP="00C57BEB">
      <w:pPr>
        <w:spacing w:beforeLines="0" w:before="200" w:afterLines="0" w:after="200" w:line="240" w:lineRule="auto"/>
        <w:rPr>
          <w:rFonts w:ascii="Times New Roman" w:hAnsi="Times New Roman" w:cs="Times New Roman"/>
          <w:sz w:val="24"/>
          <w:szCs w:val="24"/>
        </w:rPr>
      </w:pPr>
      <w:r w:rsidRPr="002D5000">
        <w:rPr>
          <w:rFonts w:ascii="Times New Roman" w:hAnsi="Times New Roman" w:cs="Times New Roman"/>
          <w:sz w:val="24"/>
          <w:szCs w:val="24"/>
        </w:rPr>
        <w:t>Table 5 indicates a significant difference between the experimental and control groups in interest scores (F = 19.86, p &lt; 0.05). Therefore, the second null hypothesis was rejected.</w:t>
      </w:r>
    </w:p>
    <w:p w14:paraId="1A9D6363" w14:textId="77777777" w:rsidR="002D5000" w:rsidRPr="002D5000" w:rsidRDefault="002D5000" w:rsidP="00C57BEB">
      <w:pPr>
        <w:spacing w:beforeLines="0" w:before="200" w:afterLines="0" w:after="200" w:line="240" w:lineRule="auto"/>
        <w:rPr>
          <w:rFonts w:ascii="Times New Roman" w:hAnsi="Times New Roman" w:cs="Times New Roman"/>
          <w:sz w:val="24"/>
          <w:szCs w:val="24"/>
        </w:rPr>
      </w:pPr>
      <w:r w:rsidRPr="002D5000">
        <w:rPr>
          <w:rFonts w:ascii="Times New Roman" w:hAnsi="Times New Roman" w:cs="Times New Roman"/>
          <w:b/>
          <w:bCs/>
          <w:sz w:val="24"/>
          <w:szCs w:val="24"/>
        </w:rPr>
        <w:t>Table 6:</w:t>
      </w:r>
      <w:r w:rsidRPr="002D5000">
        <w:rPr>
          <w:rFonts w:ascii="Times New Roman" w:hAnsi="Times New Roman" w:cs="Times New Roman"/>
          <w:sz w:val="24"/>
          <w:szCs w:val="24"/>
        </w:rPr>
        <w:t xml:space="preserve"> ANCOVA Results for Study Habit Scores</w:t>
      </w:r>
    </w:p>
    <w:tbl>
      <w:tblPr>
        <w:tblW w:w="0" w:type="auto"/>
        <w:tblCellMar>
          <w:top w:w="15" w:type="dxa"/>
          <w:left w:w="15" w:type="dxa"/>
          <w:bottom w:w="15" w:type="dxa"/>
          <w:right w:w="15" w:type="dxa"/>
        </w:tblCellMar>
        <w:tblLook w:val="04A0" w:firstRow="1" w:lastRow="0" w:firstColumn="1" w:lastColumn="0" w:noHBand="0" w:noVBand="1"/>
      </w:tblPr>
      <w:tblGrid>
        <w:gridCol w:w="996"/>
        <w:gridCol w:w="757"/>
        <w:gridCol w:w="348"/>
        <w:gridCol w:w="675"/>
        <w:gridCol w:w="507"/>
        <w:gridCol w:w="513"/>
        <w:gridCol w:w="796"/>
      </w:tblGrid>
      <w:tr w:rsidR="00C57BEB" w:rsidRPr="002D5000" w14:paraId="1CBEF2E8" w14:textId="77777777">
        <w:trPr>
          <w:tblHeader/>
        </w:trPr>
        <w:tc>
          <w:tcPr>
            <w:tcW w:w="0" w:type="auto"/>
            <w:tcBorders>
              <w:top w:val="single" w:sz="4" w:space="0" w:color="000000"/>
              <w:bottom w:val="single" w:sz="4" w:space="0" w:color="000000"/>
            </w:tcBorders>
            <w:vAlign w:val="center"/>
            <w:hideMark/>
          </w:tcPr>
          <w:p w14:paraId="22FA932D" w14:textId="77777777" w:rsidR="002D5000" w:rsidRPr="002D5000" w:rsidRDefault="002D5000" w:rsidP="002D5000">
            <w:pPr>
              <w:spacing w:beforeLines="0" w:before="0" w:afterLines="0" w:line="240" w:lineRule="auto"/>
              <w:rPr>
                <w:rFonts w:ascii="Times New Roman" w:hAnsi="Times New Roman" w:cs="Times New Roman"/>
                <w:b/>
                <w:bCs/>
                <w:sz w:val="24"/>
                <w:szCs w:val="24"/>
              </w:rPr>
            </w:pPr>
            <w:r w:rsidRPr="002D5000">
              <w:rPr>
                <w:rFonts w:ascii="Times New Roman" w:hAnsi="Times New Roman" w:cs="Times New Roman"/>
                <w:b/>
                <w:bCs/>
                <w:sz w:val="24"/>
                <w:szCs w:val="24"/>
              </w:rPr>
              <w:t>Source of Variation</w:t>
            </w:r>
          </w:p>
        </w:tc>
        <w:tc>
          <w:tcPr>
            <w:tcW w:w="0" w:type="auto"/>
            <w:tcBorders>
              <w:top w:val="single" w:sz="4" w:space="0" w:color="000000"/>
              <w:bottom w:val="single" w:sz="4" w:space="0" w:color="000000"/>
            </w:tcBorders>
            <w:vAlign w:val="center"/>
            <w:hideMark/>
          </w:tcPr>
          <w:p w14:paraId="01ECE065" w14:textId="77777777" w:rsidR="002D5000" w:rsidRPr="002D5000" w:rsidRDefault="002D5000" w:rsidP="002D5000">
            <w:pPr>
              <w:spacing w:beforeLines="0" w:before="0" w:afterLines="0" w:line="240" w:lineRule="auto"/>
              <w:rPr>
                <w:rFonts w:ascii="Times New Roman" w:hAnsi="Times New Roman" w:cs="Times New Roman"/>
                <w:b/>
                <w:bCs/>
                <w:sz w:val="24"/>
                <w:szCs w:val="24"/>
              </w:rPr>
            </w:pPr>
            <w:r w:rsidRPr="002D5000">
              <w:rPr>
                <w:rFonts w:ascii="Times New Roman" w:hAnsi="Times New Roman" w:cs="Times New Roman"/>
                <w:b/>
                <w:bCs/>
                <w:sz w:val="24"/>
                <w:szCs w:val="24"/>
              </w:rPr>
              <w:t>Sum of Squares</w:t>
            </w:r>
          </w:p>
        </w:tc>
        <w:tc>
          <w:tcPr>
            <w:tcW w:w="0" w:type="auto"/>
            <w:tcBorders>
              <w:top w:val="single" w:sz="4" w:space="0" w:color="000000"/>
              <w:bottom w:val="single" w:sz="4" w:space="0" w:color="000000"/>
            </w:tcBorders>
            <w:vAlign w:val="center"/>
            <w:hideMark/>
          </w:tcPr>
          <w:p w14:paraId="77693B42" w14:textId="77777777" w:rsidR="002D5000" w:rsidRPr="002D5000" w:rsidRDefault="002D5000" w:rsidP="002D5000">
            <w:pPr>
              <w:spacing w:beforeLines="0" w:before="0" w:afterLines="0" w:line="240" w:lineRule="auto"/>
              <w:rPr>
                <w:rFonts w:ascii="Times New Roman" w:hAnsi="Times New Roman" w:cs="Times New Roman"/>
                <w:b/>
                <w:bCs/>
                <w:sz w:val="24"/>
                <w:szCs w:val="24"/>
              </w:rPr>
            </w:pPr>
            <w:proofErr w:type="spellStart"/>
            <w:r w:rsidRPr="002D5000">
              <w:rPr>
                <w:rFonts w:ascii="Times New Roman" w:hAnsi="Times New Roman" w:cs="Times New Roman"/>
                <w:b/>
                <w:bCs/>
                <w:sz w:val="24"/>
                <w:szCs w:val="24"/>
              </w:rPr>
              <w:t>df</w:t>
            </w:r>
            <w:proofErr w:type="spellEnd"/>
          </w:p>
        </w:tc>
        <w:tc>
          <w:tcPr>
            <w:tcW w:w="0" w:type="auto"/>
            <w:tcBorders>
              <w:top w:val="single" w:sz="4" w:space="0" w:color="000000"/>
              <w:bottom w:val="single" w:sz="4" w:space="0" w:color="000000"/>
            </w:tcBorders>
            <w:vAlign w:val="center"/>
            <w:hideMark/>
          </w:tcPr>
          <w:p w14:paraId="1B135881" w14:textId="77777777" w:rsidR="002D5000" w:rsidRPr="002D5000" w:rsidRDefault="002D5000" w:rsidP="002D5000">
            <w:pPr>
              <w:spacing w:beforeLines="0" w:before="0" w:afterLines="0" w:line="240" w:lineRule="auto"/>
              <w:rPr>
                <w:rFonts w:ascii="Times New Roman" w:hAnsi="Times New Roman" w:cs="Times New Roman"/>
                <w:b/>
                <w:bCs/>
                <w:sz w:val="24"/>
                <w:szCs w:val="24"/>
              </w:rPr>
            </w:pPr>
            <w:r w:rsidRPr="002D5000">
              <w:rPr>
                <w:rFonts w:ascii="Times New Roman" w:hAnsi="Times New Roman" w:cs="Times New Roman"/>
                <w:b/>
                <w:bCs/>
                <w:sz w:val="24"/>
                <w:szCs w:val="24"/>
              </w:rPr>
              <w:t>Mean Square</w:t>
            </w:r>
          </w:p>
        </w:tc>
        <w:tc>
          <w:tcPr>
            <w:tcW w:w="0" w:type="auto"/>
            <w:tcBorders>
              <w:top w:val="single" w:sz="4" w:space="0" w:color="000000"/>
              <w:bottom w:val="single" w:sz="4" w:space="0" w:color="000000"/>
            </w:tcBorders>
            <w:vAlign w:val="center"/>
            <w:hideMark/>
          </w:tcPr>
          <w:p w14:paraId="50370B47" w14:textId="77777777" w:rsidR="002D5000" w:rsidRPr="002D5000" w:rsidRDefault="002D5000" w:rsidP="002D5000">
            <w:pPr>
              <w:spacing w:beforeLines="0" w:before="0" w:afterLines="0" w:line="240" w:lineRule="auto"/>
              <w:rPr>
                <w:rFonts w:ascii="Times New Roman" w:hAnsi="Times New Roman" w:cs="Times New Roman"/>
                <w:b/>
                <w:bCs/>
                <w:sz w:val="24"/>
                <w:szCs w:val="24"/>
              </w:rPr>
            </w:pPr>
            <w:r w:rsidRPr="002D5000">
              <w:rPr>
                <w:rFonts w:ascii="Times New Roman" w:hAnsi="Times New Roman" w:cs="Times New Roman"/>
                <w:b/>
                <w:bCs/>
                <w:sz w:val="24"/>
                <w:szCs w:val="24"/>
              </w:rPr>
              <w:t>F</w:t>
            </w:r>
          </w:p>
        </w:tc>
        <w:tc>
          <w:tcPr>
            <w:tcW w:w="0" w:type="auto"/>
            <w:tcBorders>
              <w:top w:val="single" w:sz="4" w:space="0" w:color="000000"/>
              <w:bottom w:val="single" w:sz="4" w:space="0" w:color="000000"/>
            </w:tcBorders>
            <w:vAlign w:val="center"/>
            <w:hideMark/>
          </w:tcPr>
          <w:p w14:paraId="6AB88865" w14:textId="77777777" w:rsidR="002D5000" w:rsidRPr="002D5000" w:rsidRDefault="002D5000" w:rsidP="002D5000">
            <w:pPr>
              <w:spacing w:beforeLines="0" w:before="0" w:afterLines="0" w:line="240" w:lineRule="auto"/>
              <w:rPr>
                <w:rFonts w:ascii="Times New Roman" w:hAnsi="Times New Roman" w:cs="Times New Roman"/>
                <w:b/>
                <w:bCs/>
                <w:sz w:val="24"/>
                <w:szCs w:val="24"/>
              </w:rPr>
            </w:pPr>
            <w:r w:rsidRPr="002D5000">
              <w:rPr>
                <w:rFonts w:ascii="Times New Roman" w:hAnsi="Times New Roman" w:cs="Times New Roman"/>
                <w:b/>
                <w:bCs/>
                <w:sz w:val="24"/>
                <w:szCs w:val="24"/>
              </w:rPr>
              <w:t>p-value</w:t>
            </w:r>
          </w:p>
        </w:tc>
        <w:tc>
          <w:tcPr>
            <w:tcW w:w="0" w:type="auto"/>
            <w:tcBorders>
              <w:top w:val="single" w:sz="4" w:space="0" w:color="000000"/>
              <w:bottom w:val="single" w:sz="4" w:space="0" w:color="000000"/>
            </w:tcBorders>
            <w:vAlign w:val="center"/>
            <w:hideMark/>
          </w:tcPr>
          <w:p w14:paraId="44557038" w14:textId="77777777" w:rsidR="002D5000" w:rsidRPr="002D5000" w:rsidRDefault="002D5000" w:rsidP="002D5000">
            <w:pPr>
              <w:spacing w:beforeLines="0" w:before="0" w:afterLines="0" w:line="240" w:lineRule="auto"/>
              <w:rPr>
                <w:rFonts w:ascii="Times New Roman" w:hAnsi="Times New Roman" w:cs="Times New Roman"/>
                <w:b/>
                <w:bCs/>
                <w:sz w:val="24"/>
                <w:szCs w:val="24"/>
              </w:rPr>
            </w:pPr>
            <w:r w:rsidRPr="002D5000">
              <w:rPr>
                <w:rFonts w:ascii="Times New Roman" w:hAnsi="Times New Roman" w:cs="Times New Roman"/>
                <w:b/>
                <w:bCs/>
                <w:sz w:val="24"/>
                <w:szCs w:val="24"/>
              </w:rPr>
              <w:t>Decision</w:t>
            </w:r>
          </w:p>
        </w:tc>
      </w:tr>
      <w:tr w:rsidR="00C57BEB" w:rsidRPr="002D5000" w14:paraId="1949C540" w14:textId="77777777">
        <w:tc>
          <w:tcPr>
            <w:tcW w:w="0" w:type="auto"/>
            <w:tcBorders>
              <w:top w:val="single" w:sz="4" w:space="0" w:color="000000"/>
            </w:tcBorders>
            <w:vAlign w:val="center"/>
            <w:hideMark/>
          </w:tcPr>
          <w:p w14:paraId="64796A99" w14:textId="77777777" w:rsidR="002D5000" w:rsidRPr="002D5000" w:rsidRDefault="002D5000" w:rsidP="002D5000">
            <w:pPr>
              <w:spacing w:beforeLines="0" w:before="0" w:afterLines="0" w:line="240" w:lineRule="auto"/>
              <w:rPr>
                <w:rFonts w:ascii="Times New Roman" w:hAnsi="Times New Roman" w:cs="Times New Roman"/>
                <w:sz w:val="24"/>
                <w:szCs w:val="24"/>
              </w:rPr>
            </w:pPr>
            <w:r w:rsidRPr="002D5000">
              <w:rPr>
                <w:rFonts w:ascii="Times New Roman" w:hAnsi="Times New Roman" w:cs="Times New Roman"/>
                <w:sz w:val="24"/>
                <w:szCs w:val="24"/>
              </w:rPr>
              <w:t>Pretest (Covariate)</w:t>
            </w:r>
          </w:p>
        </w:tc>
        <w:tc>
          <w:tcPr>
            <w:tcW w:w="0" w:type="auto"/>
            <w:tcBorders>
              <w:top w:val="single" w:sz="4" w:space="0" w:color="000000"/>
            </w:tcBorders>
            <w:vAlign w:val="center"/>
            <w:hideMark/>
          </w:tcPr>
          <w:p w14:paraId="20FB51E4" w14:textId="77777777" w:rsidR="002D5000" w:rsidRPr="002D5000" w:rsidRDefault="002D5000" w:rsidP="002D5000">
            <w:pPr>
              <w:spacing w:beforeLines="0" w:before="0" w:afterLines="0" w:line="240" w:lineRule="auto"/>
              <w:rPr>
                <w:rFonts w:ascii="Times New Roman" w:hAnsi="Times New Roman" w:cs="Times New Roman"/>
                <w:sz w:val="24"/>
                <w:szCs w:val="24"/>
              </w:rPr>
            </w:pPr>
            <w:r w:rsidRPr="002D5000">
              <w:rPr>
                <w:rFonts w:ascii="Times New Roman" w:hAnsi="Times New Roman" w:cs="Times New Roman"/>
                <w:sz w:val="24"/>
                <w:szCs w:val="24"/>
              </w:rPr>
              <w:t>15.62</w:t>
            </w:r>
          </w:p>
        </w:tc>
        <w:tc>
          <w:tcPr>
            <w:tcW w:w="0" w:type="auto"/>
            <w:tcBorders>
              <w:top w:val="single" w:sz="4" w:space="0" w:color="000000"/>
            </w:tcBorders>
            <w:vAlign w:val="center"/>
            <w:hideMark/>
          </w:tcPr>
          <w:p w14:paraId="6481574A" w14:textId="77777777" w:rsidR="002D5000" w:rsidRPr="002D5000" w:rsidRDefault="002D5000" w:rsidP="002D5000">
            <w:pPr>
              <w:spacing w:beforeLines="0" w:before="0" w:afterLines="0" w:line="240" w:lineRule="auto"/>
              <w:rPr>
                <w:rFonts w:ascii="Times New Roman" w:hAnsi="Times New Roman" w:cs="Times New Roman"/>
                <w:sz w:val="24"/>
                <w:szCs w:val="24"/>
              </w:rPr>
            </w:pPr>
            <w:r w:rsidRPr="002D5000">
              <w:rPr>
                <w:rFonts w:ascii="Times New Roman" w:hAnsi="Times New Roman" w:cs="Times New Roman"/>
                <w:sz w:val="24"/>
                <w:szCs w:val="24"/>
              </w:rPr>
              <w:t>1</w:t>
            </w:r>
          </w:p>
        </w:tc>
        <w:tc>
          <w:tcPr>
            <w:tcW w:w="0" w:type="auto"/>
            <w:tcBorders>
              <w:top w:val="single" w:sz="4" w:space="0" w:color="000000"/>
            </w:tcBorders>
            <w:vAlign w:val="center"/>
            <w:hideMark/>
          </w:tcPr>
          <w:p w14:paraId="50FEAC51" w14:textId="77777777" w:rsidR="002D5000" w:rsidRPr="002D5000" w:rsidRDefault="002D5000" w:rsidP="002D5000">
            <w:pPr>
              <w:spacing w:beforeLines="0" w:before="0" w:afterLines="0" w:line="240" w:lineRule="auto"/>
              <w:rPr>
                <w:rFonts w:ascii="Times New Roman" w:hAnsi="Times New Roman" w:cs="Times New Roman"/>
                <w:sz w:val="24"/>
                <w:szCs w:val="24"/>
              </w:rPr>
            </w:pPr>
            <w:r w:rsidRPr="002D5000">
              <w:rPr>
                <w:rFonts w:ascii="Times New Roman" w:hAnsi="Times New Roman" w:cs="Times New Roman"/>
                <w:sz w:val="24"/>
                <w:szCs w:val="24"/>
              </w:rPr>
              <w:t>15.62</w:t>
            </w:r>
          </w:p>
        </w:tc>
        <w:tc>
          <w:tcPr>
            <w:tcW w:w="0" w:type="auto"/>
            <w:tcBorders>
              <w:top w:val="single" w:sz="4" w:space="0" w:color="000000"/>
            </w:tcBorders>
            <w:vAlign w:val="center"/>
            <w:hideMark/>
          </w:tcPr>
          <w:p w14:paraId="5525719F" w14:textId="77777777" w:rsidR="002D5000" w:rsidRPr="002D5000" w:rsidRDefault="002D5000" w:rsidP="002D5000">
            <w:pPr>
              <w:spacing w:beforeLines="0" w:before="0" w:afterLines="0" w:line="240" w:lineRule="auto"/>
              <w:rPr>
                <w:rFonts w:ascii="Times New Roman" w:hAnsi="Times New Roman" w:cs="Times New Roman"/>
                <w:sz w:val="24"/>
                <w:szCs w:val="24"/>
              </w:rPr>
            </w:pPr>
            <w:r w:rsidRPr="002D5000">
              <w:rPr>
                <w:rFonts w:ascii="Times New Roman" w:hAnsi="Times New Roman" w:cs="Times New Roman"/>
                <w:sz w:val="24"/>
                <w:szCs w:val="24"/>
              </w:rPr>
              <w:t>42.21</w:t>
            </w:r>
          </w:p>
        </w:tc>
        <w:tc>
          <w:tcPr>
            <w:tcW w:w="0" w:type="auto"/>
            <w:tcBorders>
              <w:top w:val="single" w:sz="4" w:space="0" w:color="000000"/>
            </w:tcBorders>
            <w:vAlign w:val="center"/>
            <w:hideMark/>
          </w:tcPr>
          <w:p w14:paraId="1884C492" w14:textId="77777777" w:rsidR="002D5000" w:rsidRPr="002D5000" w:rsidRDefault="002D5000" w:rsidP="002D5000">
            <w:pPr>
              <w:spacing w:beforeLines="0" w:before="0" w:afterLines="0" w:line="240" w:lineRule="auto"/>
              <w:rPr>
                <w:rFonts w:ascii="Times New Roman" w:hAnsi="Times New Roman" w:cs="Times New Roman"/>
                <w:sz w:val="24"/>
                <w:szCs w:val="24"/>
              </w:rPr>
            </w:pPr>
            <w:r w:rsidRPr="002D5000">
              <w:rPr>
                <w:rFonts w:ascii="Times New Roman" w:hAnsi="Times New Roman" w:cs="Times New Roman"/>
                <w:sz w:val="24"/>
                <w:szCs w:val="24"/>
              </w:rPr>
              <w:t>0.000</w:t>
            </w:r>
          </w:p>
        </w:tc>
        <w:tc>
          <w:tcPr>
            <w:tcW w:w="0" w:type="auto"/>
            <w:tcBorders>
              <w:top w:val="single" w:sz="4" w:space="0" w:color="000000"/>
            </w:tcBorders>
            <w:vAlign w:val="center"/>
            <w:hideMark/>
          </w:tcPr>
          <w:p w14:paraId="3875C66B" w14:textId="77777777" w:rsidR="002D5000" w:rsidRPr="002D5000" w:rsidRDefault="002D5000" w:rsidP="002D5000">
            <w:pPr>
              <w:spacing w:beforeLines="0" w:before="0" w:afterLines="0" w:line="240" w:lineRule="auto"/>
              <w:rPr>
                <w:rFonts w:ascii="Times New Roman" w:hAnsi="Times New Roman" w:cs="Times New Roman"/>
                <w:sz w:val="24"/>
                <w:szCs w:val="24"/>
              </w:rPr>
            </w:pPr>
          </w:p>
        </w:tc>
      </w:tr>
      <w:tr w:rsidR="00C57BEB" w:rsidRPr="002D5000" w14:paraId="27513FD2" w14:textId="77777777">
        <w:tc>
          <w:tcPr>
            <w:tcW w:w="0" w:type="auto"/>
            <w:vAlign w:val="center"/>
            <w:hideMark/>
          </w:tcPr>
          <w:p w14:paraId="3E20DB94" w14:textId="77777777" w:rsidR="002D5000" w:rsidRPr="002D5000" w:rsidRDefault="002D5000" w:rsidP="002D5000">
            <w:pPr>
              <w:spacing w:beforeLines="0" w:before="0" w:afterLines="0" w:line="240" w:lineRule="auto"/>
              <w:rPr>
                <w:rFonts w:ascii="Times New Roman" w:hAnsi="Times New Roman" w:cs="Times New Roman"/>
                <w:sz w:val="24"/>
                <w:szCs w:val="24"/>
              </w:rPr>
            </w:pPr>
            <w:r w:rsidRPr="002D5000">
              <w:rPr>
                <w:rFonts w:ascii="Times New Roman" w:hAnsi="Times New Roman" w:cs="Times New Roman"/>
                <w:sz w:val="24"/>
                <w:szCs w:val="24"/>
              </w:rPr>
              <w:t>Between Groups</w:t>
            </w:r>
          </w:p>
        </w:tc>
        <w:tc>
          <w:tcPr>
            <w:tcW w:w="0" w:type="auto"/>
            <w:vAlign w:val="center"/>
            <w:hideMark/>
          </w:tcPr>
          <w:p w14:paraId="0D948081" w14:textId="77777777" w:rsidR="002D5000" w:rsidRPr="002D5000" w:rsidRDefault="002D5000" w:rsidP="002D5000">
            <w:pPr>
              <w:spacing w:beforeLines="0" w:before="0" w:afterLines="0" w:line="240" w:lineRule="auto"/>
              <w:rPr>
                <w:rFonts w:ascii="Times New Roman" w:hAnsi="Times New Roman" w:cs="Times New Roman"/>
                <w:sz w:val="24"/>
                <w:szCs w:val="24"/>
              </w:rPr>
            </w:pPr>
            <w:r w:rsidRPr="002D5000">
              <w:rPr>
                <w:rFonts w:ascii="Times New Roman" w:hAnsi="Times New Roman" w:cs="Times New Roman"/>
                <w:sz w:val="24"/>
                <w:szCs w:val="24"/>
              </w:rPr>
              <w:t>8.57</w:t>
            </w:r>
          </w:p>
        </w:tc>
        <w:tc>
          <w:tcPr>
            <w:tcW w:w="0" w:type="auto"/>
            <w:vAlign w:val="center"/>
            <w:hideMark/>
          </w:tcPr>
          <w:p w14:paraId="15129022" w14:textId="77777777" w:rsidR="002D5000" w:rsidRPr="002D5000" w:rsidRDefault="002D5000" w:rsidP="002D5000">
            <w:pPr>
              <w:spacing w:beforeLines="0" w:before="0" w:afterLines="0" w:line="240" w:lineRule="auto"/>
              <w:rPr>
                <w:rFonts w:ascii="Times New Roman" w:hAnsi="Times New Roman" w:cs="Times New Roman"/>
                <w:sz w:val="24"/>
                <w:szCs w:val="24"/>
              </w:rPr>
            </w:pPr>
            <w:r w:rsidRPr="002D5000">
              <w:rPr>
                <w:rFonts w:ascii="Times New Roman" w:hAnsi="Times New Roman" w:cs="Times New Roman"/>
                <w:sz w:val="24"/>
                <w:szCs w:val="24"/>
              </w:rPr>
              <w:t>1</w:t>
            </w:r>
          </w:p>
        </w:tc>
        <w:tc>
          <w:tcPr>
            <w:tcW w:w="0" w:type="auto"/>
            <w:vAlign w:val="center"/>
            <w:hideMark/>
          </w:tcPr>
          <w:p w14:paraId="043035D5" w14:textId="77777777" w:rsidR="002D5000" w:rsidRPr="002D5000" w:rsidRDefault="002D5000" w:rsidP="002D5000">
            <w:pPr>
              <w:spacing w:beforeLines="0" w:before="0" w:afterLines="0" w:line="240" w:lineRule="auto"/>
              <w:rPr>
                <w:rFonts w:ascii="Times New Roman" w:hAnsi="Times New Roman" w:cs="Times New Roman"/>
                <w:sz w:val="24"/>
                <w:szCs w:val="24"/>
              </w:rPr>
            </w:pPr>
            <w:r w:rsidRPr="002D5000">
              <w:rPr>
                <w:rFonts w:ascii="Times New Roman" w:hAnsi="Times New Roman" w:cs="Times New Roman"/>
                <w:sz w:val="24"/>
                <w:szCs w:val="24"/>
              </w:rPr>
              <w:t>8.57</w:t>
            </w:r>
          </w:p>
        </w:tc>
        <w:tc>
          <w:tcPr>
            <w:tcW w:w="0" w:type="auto"/>
            <w:vAlign w:val="center"/>
            <w:hideMark/>
          </w:tcPr>
          <w:p w14:paraId="488DD8D0" w14:textId="77777777" w:rsidR="002D5000" w:rsidRPr="002D5000" w:rsidRDefault="002D5000" w:rsidP="002D5000">
            <w:pPr>
              <w:spacing w:beforeLines="0" w:before="0" w:afterLines="0" w:line="240" w:lineRule="auto"/>
              <w:rPr>
                <w:rFonts w:ascii="Times New Roman" w:hAnsi="Times New Roman" w:cs="Times New Roman"/>
                <w:sz w:val="24"/>
                <w:szCs w:val="24"/>
              </w:rPr>
            </w:pPr>
            <w:r w:rsidRPr="002D5000">
              <w:rPr>
                <w:rFonts w:ascii="Times New Roman" w:hAnsi="Times New Roman" w:cs="Times New Roman"/>
                <w:sz w:val="24"/>
                <w:szCs w:val="24"/>
              </w:rPr>
              <w:t>23.15</w:t>
            </w:r>
          </w:p>
        </w:tc>
        <w:tc>
          <w:tcPr>
            <w:tcW w:w="0" w:type="auto"/>
            <w:vAlign w:val="center"/>
            <w:hideMark/>
          </w:tcPr>
          <w:p w14:paraId="04C37264" w14:textId="77777777" w:rsidR="002D5000" w:rsidRPr="002D5000" w:rsidRDefault="002D5000" w:rsidP="002D5000">
            <w:pPr>
              <w:spacing w:beforeLines="0" w:before="0" w:afterLines="0" w:line="240" w:lineRule="auto"/>
              <w:rPr>
                <w:rFonts w:ascii="Times New Roman" w:hAnsi="Times New Roman" w:cs="Times New Roman"/>
                <w:sz w:val="24"/>
                <w:szCs w:val="24"/>
              </w:rPr>
            </w:pPr>
            <w:r w:rsidRPr="002D5000">
              <w:rPr>
                <w:rFonts w:ascii="Times New Roman" w:hAnsi="Times New Roman" w:cs="Times New Roman"/>
                <w:sz w:val="24"/>
                <w:szCs w:val="24"/>
              </w:rPr>
              <w:t>0.000</w:t>
            </w:r>
          </w:p>
        </w:tc>
        <w:tc>
          <w:tcPr>
            <w:tcW w:w="0" w:type="auto"/>
            <w:vAlign w:val="center"/>
            <w:hideMark/>
          </w:tcPr>
          <w:p w14:paraId="59081D19" w14:textId="77777777" w:rsidR="002D5000" w:rsidRPr="002D5000" w:rsidRDefault="002D5000" w:rsidP="002D5000">
            <w:pPr>
              <w:spacing w:beforeLines="0" w:before="0" w:afterLines="0" w:line="240" w:lineRule="auto"/>
              <w:rPr>
                <w:rFonts w:ascii="Times New Roman" w:hAnsi="Times New Roman" w:cs="Times New Roman"/>
                <w:sz w:val="24"/>
                <w:szCs w:val="24"/>
              </w:rPr>
            </w:pPr>
            <w:r w:rsidRPr="002D5000">
              <w:rPr>
                <w:rFonts w:ascii="Times New Roman" w:hAnsi="Times New Roman" w:cs="Times New Roman"/>
                <w:sz w:val="24"/>
                <w:szCs w:val="24"/>
              </w:rPr>
              <w:t>Reject H₀</w:t>
            </w:r>
          </w:p>
        </w:tc>
      </w:tr>
      <w:tr w:rsidR="00C57BEB" w:rsidRPr="002D5000" w14:paraId="74866340" w14:textId="77777777">
        <w:tc>
          <w:tcPr>
            <w:tcW w:w="0" w:type="auto"/>
            <w:vAlign w:val="center"/>
            <w:hideMark/>
          </w:tcPr>
          <w:p w14:paraId="730A18CD" w14:textId="77777777" w:rsidR="002D5000" w:rsidRPr="002D5000" w:rsidRDefault="002D5000" w:rsidP="002D5000">
            <w:pPr>
              <w:spacing w:beforeLines="0" w:before="0" w:afterLines="0" w:line="240" w:lineRule="auto"/>
              <w:rPr>
                <w:rFonts w:ascii="Times New Roman" w:hAnsi="Times New Roman" w:cs="Times New Roman"/>
                <w:sz w:val="24"/>
                <w:szCs w:val="24"/>
              </w:rPr>
            </w:pPr>
            <w:r w:rsidRPr="002D5000">
              <w:rPr>
                <w:rFonts w:ascii="Times New Roman" w:hAnsi="Times New Roman" w:cs="Times New Roman"/>
                <w:sz w:val="24"/>
                <w:szCs w:val="24"/>
              </w:rPr>
              <w:lastRenderedPageBreak/>
              <w:t>Within Groups</w:t>
            </w:r>
          </w:p>
        </w:tc>
        <w:tc>
          <w:tcPr>
            <w:tcW w:w="0" w:type="auto"/>
            <w:vAlign w:val="center"/>
            <w:hideMark/>
          </w:tcPr>
          <w:p w14:paraId="6566758B" w14:textId="77777777" w:rsidR="002D5000" w:rsidRPr="002D5000" w:rsidRDefault="002D5000" w:rsidP="002D5000">
            <w:pPr>
              <w:spacing w:beforeLines="0" w:before="0" w:afterLines="0" w:line="240" w:lineRule="auto"/>
              <w:rPr>
                <w:rFonts w:ascii="Times New Roman" w:hAnsi="Times New Roman" w:cs="Times New Roman"/>
                <w:sz w:val="24"/>
                <w:szCs w:val="24"/>
              </w:rPr>
            </w:pPr>
            <w:r w:rsidRPr="002D5000">
              <w:rPr>
                <w:rFonts w:ascii="Times New Roman" w:hAnsi="Times New Roman" w:cs="Times New Roman"/>
                <w:sz w:val="24"/>
                <w:szCs w:val="24"/>
              </w:rPr>
              <w:t>87.68</w:t>
            </w:r>
          </w:p>
        </w:tc>
        <w:tc>
          <w:tcPr>
            <w:tcW w:w="0" w:type="auto"/>
            <w:vAlign w:val="center"/>
            <w:hideMark/>
          </w:tcPr>
          <w:p w14:paraId="26B8461D" w14:textId="77777777" w:rsidR="002D5000" w:rsidRPr="002D5000" w:rsidRDefault="002D5000" w:rsidP="002D5000">
            <w:pPr>
              <w:spacing w:beforeLines="0" w:before="0" w:afterLines="0" w:line="240" w:lineRule="auto"/>
              <w:rPr>
                <w:rFonts w:ascii="Times New Roman" w:hAnsi="Times New Roman" w:cs="Times New Roman"/>
                <w:sz w:val="24"/>
                <w:szCs w:val="24"/>
              </w:rPr>
            </w:pPr>
            <w:r w:rsidRPr="002D5000">
              <w:rPr>
                <w:rFonts w:ascii="Times New Roman" w:hAnsi="Times New Roman" w:cs="Times New Roman"/>
                <w:sz w:val="24"/>
                <w:szCs w:val="24"/>
              </w:rPr>
              <w:t>237</w:t>
            </w:r>
          </w:p>
        </w:tc>
        <w:tc>
          <w:tcPr>
            <w:tcW w:w="0" w:type="auto"/>
            <w:vAlign w:val="center"/>
            <w:hideMark/>
          </w:tcPr>
          <w:p w14:paraId="0666A09A" w14:textId="77777777" w:rsidR="002D5000" w:rsidRPr="002D5000" w:rsidRDefault="002D5000" w:rsidP="002D5000">
            <w:pPr>
              <w:spacing w:beforeLines="0" w:before="0" w:afterLines="0" w:line="240" w:lineRule="auto"/>
              <w:rPr>
                <w:rFonts w:ascii="Times New Roman" w:hAnsi="Times New Roman" w:cs="Times New Roman"/>
                <w:sz w:val="24"/>
                <w:szCs w:val="24"/>
              </w:rPr>
            </w:pPr>
            <w:r w:rsidRPr="002D5000">
              <w:rPr>
                <w:rFonts w:ascii="Times New Roman" w:hAnsi="Times New Roman" w:cs="Times New Roman"/>
                <w:sz w:val="24"/>
                <w:szCs w:val="24"/>
              </w:rPr>
              <w:t>0.37</w:t>
            </w:r>
          </w:p>
        </w:tc>
        <w:tc>
          <w:tcPr>
            <w:tcW w:w="0" w:type="auto"/>
            <w:vAlign w:val="center"/>
            <w:hideMark/>
          </w:tcPr>
          <w:p w14:paraId="2A2BF429" w14:textId="77777777" w:rsidR="002D5000" w:rsidRPr="002D5000" w:rsidRDefault="002D5000" w:rsidP="002D5000">
            <w:pPr>
              <w:spacing w:beforeLines="0" w:before="0" w:afterLines="0" w:line="240" w:lineRule="auto"/>
              <w:rPr>
                <w:rFonts w:ascii="Times New Roman" w:hAnsi="Times New Roman" w:cs="Times New Roman"/>
                <w:sz w:val="24"/>
                <w:szCs w:val="24"/>
              </w:rPr>
            </w:pPr>
          </w:p>
        </w:tc>
        <w:tc>
          <w:tcPr>
            <w:tcW w:w="0" w:type="auto"/>
            <w:vAlign w:val="center"/>
            <w:hideMark/>
          </w:tcPr>
          <w:p w14:paraId="734295EB" w14:textId="77777777" w:rsidR="002D5000" w:rsidRPr="002D5000" w:rsidRDefault="002D5000" w:rsidP="002D5000">
            <w:pPr>
              <w:spacing w:beforeLines="0" w:before="0" w:afterLines="0" w:line="240" w:lineRule="auto"/>
              <w:rPr>
                <w:rFonts w:ascii="Times New Roman" w:hAnsi="Times New Roman" w:cs="Times New Roman"/>
                <w:sz w:val="24"/>
                <w:szCs w:val="24"/>
              </w:rPr>
            </w:pPr>
          </w:p>
        </w:tc>
        <w:tc>
          <w:tcPr>
            <w:tcW w:w="0" w:type="auto"/>
            <w:vAlign w:val="center"/>
            <w:hideMark/>
          </w:tcPr>
          <w:p w14:paraId="5C7E4E15" w14:textId="77777777" w:rsidR="002D5000" w:rsidRPr="002D5000" w:rsidRDefault="002D5000" w:rsidP="002D5000">
            <w:pPr>
              <w:spacing w:beforeLines="0" w:before="0" w:afterLines="0" w:line="240" w:lineRule="auto"/>
              <w:rPr>
                <w:rFonts w:ascii="Times New Roman" w:hAnsi="Times New Roman" w:cs="Times New Roman"/>
                <w:sz w:val="24"/>
                <w:szCs w:val="24"/>
              </w:rPr>
            </w:pPr>
          </w:p>
        </w:tc>
      </w:tr>
      <w:tr w:rsidR="00C57BEB" w:rsidRPr="002D5000" w14:paraId="5F88408E" w14:textId="77777777">
        <w:tc>
          <w:tcPr>
            <w:tcW w:w="0" w:type="auto"/>
            <w:tcBorders>
              <w:bottom w:val="single" w:sz="4" w:space="0" w:color="000000"/>
            </w:tcBorders>
            <w:vAlign w:val="center"/>
            <w:hideMark/>
          </w:tcPr>
          <w:p w14:paraId="629A9678" w14:textId="77777777" w:rsidR="002D5000" w:rsidRPr="002D5000" w:rsidRDefault="002D5000" w:rsidP="002D5000">
            <w:pPr>
              <w:spacing w:beforeLines="0" w:before="0" w:afterLines="0" w:line="240" w:lineRule="auto"/>
              <w:rPr>
                <w:rFonts w:ascii="Times New Roman" w:hAnsi="Times New Roman" w:cs="Times New Roman"/>
                <w:sz w:val="24"/>
                <w:szCs w:val="24"/>
              </w:rPr>
            </w:pPr>
            <w:r w:rsidRPr="002D5000">
              <w:rPr>
                <w:rFonts w:ascii="Times New Roman" w:hAnsi="Times New Roman" w:cs="Times New Roman"/>
                <w:sz w:val="24"/>
                <w:szCs w:val="24"/>
              </w:rPr>
              <w:t>Total</w:t>
            </w:r>
          </w:p>
        </w:tc>
        <w:tc>
          <w:tcPr>
            <w:tcW w:w="0" w:type="auto"/>
            <w:tcBorders>
              <w:bottom w:val="single" w:sz="4" w:space="0" w:color="000000"/>
            </w:tcBorders>
            <w:vAlign w:val="center"/>
            <w:hideMark/>
          </w:tcPr>
          <w:p w14:paraId="5F8B5C1F" w14:textId="77777777" w:rsidR="002D5000" w:rsidRPr="002D5000" w:rsidRDefault="002D5000" w:rsidP="002D5000">
            <w:pPr>
              <w:spacing w:beforeLines="0" w:before="0" w:afterLines="0" w:line="240" w:lineRule="auto"/>
              <w:rPr>
                <w:rFonts w:ascii="Times New Roman" w:hAnsi="Times New Roman" w:cs="Times New Roman"/>
                <w:sz w:val="24"/>
                <w:szCs w:val="24"/>
              </w:rPr>
            </w:pPr>
            <w:r w:rsidRPr="002D5000">
              <w:rPr>
                <w:rFonts w:ascii="Times New Roman" w:hAnsi="Times New Roman" w:cs="Times New Roman"/>
                <w:sz w:val="24"/>
                <w:szCs w:val="24"/>
              </w:rPr>
              <w:t>111.87</w:t>
            </w:r>
          </w:p>
        </w:tc>
        <w:tc>
          <w:tcPr>
            <w:tcW w:w="0" w:type="auto"/>
            <w:tcBorders>
              <w:bottom w:val="single" w:sz="4" w:space="0" w:color="000000"/>
            </w:tcBorders>
            <w:vAlign w:val="center"/>
            <w:hideMark/>
          </w:tcPr>
          <w:p w14:paraId="005A0C00" w14:textId="77777777" w:rsidR="002D5000" w:rsidRPr="002D5000" w:rsidRDefault="002D5000" w:rsidP="002D5000">
            <w:pPr>
              <w:spacing w:beforeLines="0" w:before="0" w:afterLines="0" w:line="240" w:lineRule="auto"/>
              <w:rPr>
                <w:rFonts w:ascii="Times New Roman" w:hAnsi="Times New Roman" w:cs="Times New Roman"/>
                <w:sz w:val="24"/>
                <w:szCs w:val="24"/>
              </w:rPr>
            </w:pPr>
            <w:r w:rsidRPr="002D5000">
              <w:rPr>
                <w:rFonts w:ascii="Times New Roman" w:hAnsi="Times New Roman" w:cs="Times New Roman"/>
                <w:sz w:val="24"/>
                <w:szCs w:val="24"/>
              </w:rPr>
              <w:t>239</w:t>
            </w:r>
          </w:p>
        </w:tc>
        <w:tc>
          <w:tcPr>
            <w:tcW w:w="0" w:type="auto"/>
            <w:tcBorders>
              <w:bottom w:val="single" w:sz="4" w:space="0" w:color="000000"/>
            </w:tcBorders>
            <w:vAlign w:val="center"/>
            <w:hideMark/>
          </w:tcPr>
          <w:p w14:paraId="198AFD59" w14:textId="77777777" w:rsidR="002D5000" w:rsidRPr="002D5000" w:rsidRDefault="002D5000" w:rsidP="002D5000">
            <w:pPr>
              <w:spacing w:beforeLines="0" w:before="0" w:afterLines="0" w:line="240" w:lineRule="auto"/>
              <w:rPr>
                <w:rFonts w:ascii="Times New Roman" w:hAnsi="Times New Roman" w:cs="Times New Roman"/>
                <w:sz w:val="24"/>
                <w:szCs w:val="24"/>
              </w:rPr>
            </w:pPr>
          </w:p>
        </w:tc>
        <w:tc>
          <w:tcPr>
            <w:tcW w:w="0" w:type="auto"/>
            <w:tcBorders>
              <w:bottom w:val="single" w:sz="4" w:space="0" w:color="000000"/>
            </w:tcBorders>
            <w:vAlign w:val="center"/>
            <w:hideMark/>
          </w:tcPr>
          <w:p w14:paraId="0425EC4B" w14:textId="77777777" w:rsidR="002D5000" w:rsidRPr="002D5000" w:rsidRDefault="002D5000" w:rsidP="002D5000">
            <w:pPr>
              <w:spacing w:beforeLines="0" w:before="0" w:afterLines="0" w:line="240" w:lineRule="auto"/>
              <w:rPr>
                <w:rFonts w:ascii="Times New Roman" w:hAnsi="Times New Roman" w:cs="Times New Roman"/>
                <w:sz w:val="24"/>
                <w:szCs w:val="24"/>
              </w:rPr>
            </w:pPr>
          </w:p>
        </w:tc>
        <w:tc>
          <w:tcPr>
            <w:tcW w:w="0" w:type="auto"/>
            <w:tcBorders>
              <w:bottom w:val="single" w:sz="4" w:space="0" w:color="000000"/>
            </w:tcBorders>
            <w:vAlign w:val="center"/>
            <w:hideMark/>
          </w:tcPr>
          <w:p w14:paraId="3DE6BA7E" w14:textId="77777777" w:rsidR="002D5000" w:rsidRPr="002D5000" w:rsidRDefault="002D5000" w:rsidP="002D5000">
            <w:pPr>
              <w:spacing w:beforeLines="0" w:before="0" w:afterLines="0" w:line="240" w:lineRule="auto"/>
              <w:rPr>
                <w:rFonts w:ascii="Times New Roman" w:hAnsi="Times New Roman" w:cs="Times New Roman"/>
                <w:sz w:val="24"/>
                <w:szCs w:val="24"/>
              </w:rPr>
            </w:pPr>
          </w:p>
        </w:tc>
        <w:tc>
          <w:tcPr>
            <w:tcW w:w="0" w:type="auto"/>
            <w:tcBorders>
              <w:bottom w:val="single" w:sz="4" w:space="0" w:color="000000"/>
            </w:tcBorders>
            <w:vAlign w:val="center"/>
            <w:hideMark/>
          </w:tcPr>
          <w:p w14:paraId="578D371D" w14:textId="77777777" w:rsidR="002D5000" w:rsidRPr="002D5000" w:rsidRDefault="002D5000" w:rsidP="002D5000">
            <w:pPr>
              <w:spacing w:beforeLines="0" w:before="0" w:afterLines="0" w:line="240" w:lineRule="auto"/>
              <w:rPr>
                <w:rFonts w:ascii="Times New Roman" w:hAnsi="Times New Roman" w:cs="Times New Roman"/>
                <w:sz w:val="24"/>
                <w:szCs w:val="24"/>
              </w:rPr>
            </w:pPr>
          </w:p>
        </w:tc>
      </w:tr>
    </w:tbl>
    <w:p w14:paraId="09216C71" w14:textId="77777777" w:rsidR="002D5000" w:rsidRPr="002D5000" w:rsidRDefault="002D5000" w:rsidP="00C57BEB">
      <w:pPr>
        <w:spacing w:beforeLines="0" w:before="200" w:afterLines="0" w:after="200" w:line="240" w:lineRule="auto"/>
        <w:rPr>
          <w:rFonts w:ascii="Times New Roman" w:hAnsi="Times New Roman" w:cs="Times New Roman"/>
          <w:sz w:val="24"/>
          <w:szCs w:val="24"/>
        </w:rPr>
      </w:pPr>
      <w:r w:rsidRPr="002D5000">
        <w:rPr>
          <w:rFonts w:ascii="Times New Roman" w:hAnsi="Times New Roman" w:cs="Times New Roman"/>
          <w:sz w:val="24"/>
          <w:szCs w:val="24"/>
        </w:rPr>
        <w:t>Table 6 shows a significant difference between the experimental and control groups in study habit scores (F = 23.15, p &lt; 0.05). Therefore, the third null hypothesis was rejected.</w:t>
      </w:r>
    </w:p>
    <w:p w14:paraId="6249F142" w14:textId="325ABD20" w:rsidR="002D5000" w:rsidRPr="002D5000" w:rsidRDefault="002D5000" w:rsidP="002D5000">
      <w:pPr>
        <w:spacing w:beforeLines="0" w:before="0" w:afterLines="0" w:after="200" w:line="240" w:lineRule="auto"/>
        <w:rPr>
          <w:rFonts w:ascii="Times New Roman" w:hAnsi="Times New Roman" w:cs="Times New Roman"/>
          <w:sz w:val="24"/>
          <w:szCs w:val="24"/>
        </w:rPr>
      </w:pPr>
      <w:r w:rsidRPr="002D5000">
        <w:rPr>
          <w:rFonts w:ascii="Times New Roman" w:hAnsi="Times New Roman" w:cs="Times New Roman"/>
          <w:b/>
          <w:bCs/>
          <w:sz w:val="24"/>
          <w:szCs w:val="24"/>
        </w:rPr>
        <w:t>Discussion</w:t>
      </w:r>
    </w:p>
    <w:p w14:paraId="49B95262" w14:textId="77777777" w:rsidR="002D5000" w:rsidRPr="002D5000" w:rsidRDefault="002D5000" w:rsidP="002D5000">
      <w:pPr>
        <w:spacing w:beforeLines="0" w:before="0" w:afterLines="0" w:after="200" w:line="240" w:lineRule="auto"/>
        <w:rPr>
          <w:rFonts w:ascii="Times New Roman" w:hAnsi="Times New Roman" w:cs="Times New Roman"/>
          <w:sz w:val="24"/>
          <w:szCs w:val="24"/>
        </w:rPr>
      </w:pPr>
      <w:r w:rsidRPr="002D5000">
        <w:rPr>
          <w:rFonts w:ascii="Times New Roman" w:hAnsi="Times New Roman" w:cs="Times New Roman"/>
          <w:sz w:val="24"/>
          <w:szCs w:val="24"/>
        </w:rPr>
        <w:t>The findings of this study provide compelling evidence that peer assessment technique significantly enhances secondary school students' achievement, interest, and study habits in chemistry in Anambra State. Students exposed to peer assessment demonstrated greater improvement in all three areas compared to those taught using conventional assessment methods.</w:t>
      </w:r>
    </w:p>
    <w:p w14:paraId="659A5889" w14:textId="77777777" w:rsidR="002D5000" w:rsidRPr="002D5000" w:rsidRDefault="002D5000" w:rsidP="002D5000">
      <w:pPr>
        <w:spacing w:beforeLines="0" w:before="0" w:afterLines="0" w:after="200" w:line="240" w:lineRule="auto"/>
        <w:rPr>
          <w:rFonts w:ascii="Times New Roman" w:hAnsi="Times New Roman" w:cs="Times New Roman"/>
          <w:sz w:val="24"/>
          <w:szCs w:val="24"/>
        </w:rPr>
      </w:pPr>
      <w:r w:rsidRPr="002D5000">
        <w:rPr>
          <w:rFonts w:ascii="Times New Roman" w:hAnsi="Times New Roman" w:cs="Times New Roman"/>
          <w:b/>
          <w:bCs/>
          <w:sz w:val="24"/>
          <w:szCs w:val="24"/>
        </w:rPr>
        <w:t>Effect on Achievement in Chemistry</w:t>
      </w:r>
    </w:p>
    <w:p w14:paraId="6D435EED" w14:textId="77777777" w:rsidR="002D5000" w:rsidRPr="002D5000" w:rsidRDefault="002D5000" w:rsidP="002D5000">
      <w:pPr>
        <w:spacing w:beforeLines="0" w:before="0" w:afterLines="0" w:after="200" w:line="240" w:lineRule="auto"/>
        <w:rPr>
          <w:rFonts w:ascii="Times New Roman" w:hAnsi="Times New Roman" w:cs="Times New Roman"/>
          <w:sz w:val="24"/>
          <w:szCs w:val="24"/>
        </w:rPr>
      </w:pPr>
      <w:r w:rsidRPr="002D5000">
        <w:rPr>
          <w:rFonts w:ascii="Times New Roman" w:hAnsi="Times New Roman" w:cs="Times New Roman"/>
          <w:sz w:val="24"/>
          <w:szCs w:val="24"/>
        </w:rPr>
        <w:t xml:space="preserve">The significant improvement in achievement scores among students in the experimental group aligns with previous studies by </w:t>
      </w:r>
      <w:proofErr w:type="spellStart"/>
      <w:r w:rsidRPr="002D5000">
        <w:rPr>
          <w:rFonts w:ascii="Times New Roman" w:hAnsi="Times New Roman" w:cs="Times New Roman"/>
          <w:sz w:val="24"/>
          <w:szCs w:val="24"/>
        </w:rPr>
        <w:t>Okwuduba</w:t>
      </w:r>
      <w:proofErr w:type="spellEnd"/>
      <w:r w:rsidRPr="002D5000">
        <w:rPr>
          <w:rFonts w:ascii="Times New Roman" w:hAnsi="Times New Roman" w:cs="Times New Roman"/>
          <w:sz w:val="24"/>
          <w:szCs w:val="24"/>
        </w:rPr>
        <w:t xml:space="preserve"> and </w:t>
      </w:r>
      <w:proofErr w:type="spellStart"/>
      <w:r w:rsidRPr="002D5000">
        <w:rPr>
          <w:rFonts w:ascii="Times New Roman" w:hAnsi="Times New Roman" w:cs="Times New Roman"/>
          <w:sz w:val="24"/>
          <w:szCs w:val="24"/>
        </w:rPr>
        <w:t>Okigbo</w:t>
      </w:r>
      <w:proofErr w:type="spellEnd"/>
      <w:r w:rsidRPr="002D5000">
        <w:rPr>
          <w:rFonts w:ascii="Times New Roman" w:hAnsi="Times New Roman" w:cs="Times New Roman"/>
          <w:sz w:val="24"/>
          <w:szCs w:val="24"/>
        </w:rPr>
        <w:t xml:space="preserve"> (2018) and </w:t>
      </w:r>
      <w:proofErr w:type="spellStart"/>
      <w:r w:rsidRPr="002D5000">
        <w:rPr>
          <w:rFonts w:ascii="Times New Roman" w:hAnsi="Times New Roman" w:cs="Times New Roman"/>
          <w:sz w:val="24"/>
          <w:szCs w:val="24"/>
        </w:rPr>
        <w:t>Nbina</w:t>
      </w:r>
      <w:proofErr w:type="spellEnd"/>
      <w:r w:rsidRPr="002D5000">
        <w:rPr>
          <w:rFonts w:ascii="Times New Roman" w:hAnsi="Times New Roman" w:cs="Times New Roman"/>
          <w:sz w:val="24"/>
          <w:szCs w:val="24"/>
        </w:rPr>
        <w:t xml:space="preserve"> and </w:t>
      </w:r>
      <w:proofErr w:type="spellStart"/>
      <w:r w:rsidRPr="002D5000">
        <w:rPr>
          <w:rFonts w:ascii="Times New Roman" w:hAnsi="Times New Roman" w:cs="Times New Roman"/>
          <w:sz w:val="24"/>
          <w:szCs w:val="24"/>
        </w:rPr>
        <w:t>Obomanu</w:t>
      </w:r>
      <w:proofErr w:type="spellEnd"/>
      <w:r w:rsidRPr="002D5000">
        <w:rPr>
          <w:rFonts w:ascii="Times New Roman" w:hAnsi="Times New Roman" w:cs="Times New Roman"/>
          <w:sz w:val="24"/>
          <w:szCs w:val="24"/>
        </w:rPr>
        <w:t xml:space="preserve"> (2011), who found that innovative assessment approaches enhanced chemistry performance in Nigerian contexts. Several factors may explain this positive effect:</w:t>
      </w:r>
    </w:p>
    <w:p w14:paraId="4C9D9E29" w14:textId="77777777" w:rsidR="002D5000" w:rsidRPr="002D5000" w:rsidRDefault="002D5000" w:rsidP="002D5000">
      <w:pPr>
        <w:spacing w:beforeLines="0" w:before="0" w:afterLines="0" w:after="200" w:line="240" w:lineRule="auto"/>
        <w:rPr>
          <w:rFonts w:ascii="Times New Roman" w:hAnsi="Times New Roman" w:cs="Times New Roman"/>
          <w:sz w:val="24"/>
          <w:szCs w:val="24"/>
        </w:rPr>
      </w:pPr>
      <w:r w:rsidRPr="002D5000">
        <w:rPr>
          <w:rFonts w:ascii="Times New Roman" w:hAnsi="Times New Roman" w:cs="Times New Roman"/>
          <w:sz w:val="24"/>
          <w:szCs w:val="24"/>
        </w:rPr>
        <w:t xml:space="preserve">First, peer assessment actively engages students in the learning process, promoting deeper understanding of chemistry concepts. When students evaluate their peers' work, they must thoroughly understand the content themselves, leading to enhanced comprehension and retention. This finding supports Nicol and Macfarlane-Dick's (2006) assertion that engagement in assessment processes facilitates deeper conceptual understanding. Second, the </w:t>
      </w:r>
      <w:r w:rsidRPr="002D5000">
        <w:rPr>
          <w:rFonts w:ascii="Times New Roman" w:hAnsi="Times New Roman" w:cs="Times New Roman"/>
          <w:sz w:val="24"/>
          <w:szCs w:val="24"/>
        </w:rPr>
        <w:t>feedback component of peer assessment provides students with diverse perspectives on their work, helping them identify misconceptions and areas for improvement. As Harris et al. (2014) note, feedback from multiple sources can address different dimensions of understanding that might be missed by a single evaluator. Third, the collaborative nature of peer assessment creates a supportive learning environment where students learn from each other's strengths and weaknesses, aligning with Vygotskian principles of social learning (Kollar &amp; Fischer, 2010).</w:t>
      </w:r>
    </w:p>
    <w:p w14:paraId="55C972AB" w14:textId="77777777" w:rsidR="002D5000" w:rsidRPr="002D5000" w:rsidRDefault="002D5000" w:rsidP="002D5000">
      <w:pPr>
        <w:spacing w:beforeLines="0" w:before="0" w:afterLines="0" w:after="200" w:line="240" w:lineRule="auto"/>
        <w:rPr>
          <w:rFonts w:ascii="Times New Roman" w:hAnsi="Times New Roman" w:cs="Times New Roman"/>
          <w:sz w:val="24"/>
          <w:szCs w:val="24"/>
        </w:rPr>
      </w:pPr>
      <w:r w:rsidRPr="002D5000">
        <w:rPr>
          <w:rFonts w:ascii="Times New Roman" w:hAnsi="Times New Roman" w:cs="Times New Roman"/>
          <w:sz w:val="24"/>
          <w:szCs w:val="24"/>
        </w:rPr>
        <w:t xml:space="preserve">These findings corroborate research by Topping (2018), who posited that peer assessment fosters critical thinking and metacognitive skills, both essential for academic achievement. The results also support Smith et al. (2019) and Njoku and </w:t>
      </w:r>
      <w:proofErr w:type="spellStart"/>
      <w:r w:rsidRPr="002D5000">
        <w:rPr>
          <w:rFonts w:ascii="Times New Roman" w:hAnsi="Times New Roman" w:cs="Times New Roman"/>
          <w:sz w:val="24"/>
          <w:szCs w:val="24"/>
        </w:rPr>
        <w:t>Ezinwa</w:t>
      </w:r>
      <w:proofErr w:type="spellEnd"/>
      <w:r w:rsidRPr="002D5000">
        <w:rPr>
          <w:rFonts w:ascii="Times New Roman" w:hAnsi="Times New Roman" w:cs="Times New Roman"/>
          <w:sz w:val="24"/>
          <w:szCs w:val="24"/>
        </w:rPr>
        <w:t xml:space="preserve"> (2014), who found that secondary school students who participated in peer assessment demonstrated improved conceptual understanding in science subjects. Moreover, the findings align with Jack's (2017) research demonstrating the effectiveness of constructivist approaches in chemistry education in Nigeria.</w:t>
      </w:r>
    </w:p>
    <w:p w14:paraId="2C40F9EA" w14:textId="77777777" w:rsidR="002D5000" w:rsidRPr="002D5000" w:rsidRDefault="002D5000" w:rsidP="002D5000">
      <w:pPr>
        <w:spacing w:beforeLines="0" w:before="0" w:afterLines="0" w:after="200" w:line="240" w:lineRule="auto"/>
        <w:rPr>
          <w:rFonts w:ascii="Times New Roman" w:hAnsi="Times New Roman" w:cs="Times New Roman"/>
          <w:sz w:val="24"/>
          <w:szCs w:val="24"/>
        </w:rPr>
      </w:pPr>
      <w:r w:rsidRPr="002D5000">
        <w:rPr>
          <w:rFonts w:ascii="Times New Roman" w:hAnsi="Times New Roman" w:cs="Times New Roman"/>
          <w:sz w:val="24"/>
          <w:szCs w:val="24"/>
        </w:rPr>
        <w:t xml:space="preserve">Interestingly, the magnitude of improvement observed in this study (mean gain of 35.79 for the experimental group versus 19.39 for the control group) is somewhat larger than that reported in similar studies in other Nigerian states (Onyia, 2015; Taiwo, 2014). This may suggest that students in Anambra State are particularly responsive to peer assessment approaches, possibly due to the state's educational context or existing learning culture. As Mamba and </w:t>
      </w:r>
      <w:proofErr w:type="spellStart"/>
      <w:r w:rsidRPr="002D5000">
        <w:rPr>
          <w:rFonts w:ascii="Times New Roman" w:hAnsi="Times New Roman" w:cs="Times New Roman"/>
          <w:sz w:val="24"/>
          <w:szCs w:val="24"/>
        </w:rPr>
        <w:t>Putsoa</w:t>
      </w:r>
      <w:proofErr w:type="spellEnd"/>
      <w:r w:rsidRPr="002D5000">
        <w:rPr>
          <w:rFonts w:ascii="Times New Roman" w:hAnsi="Times New Roman" w:cs="Times New Roman"/>
          <w:sz w:val="24"/>
          <w:szCs w:val="24"/>
        </w:rPr>
        <w:t xml:space="preserve"> (2018) observed, the effectiveness of educational interventions can vary considerably across different regional contexts in Africa.</w:t>
      </w:r>
    </w:p>
    <w:p w14:paraId="53C06025" w14:textId="77777777" w:rsidR="002D5000" w:rsidRPr="002D5000" w:rsidRDefault="002D5000" w:rsidP="002D5000">
      <w:pPr>
        <w:spacing w:beforeLines="0" w:before="0" w:afterLines="0" w:after="200" w:line="240" w:lineRule="auto"/>
        <w:rPr>
          <w:rFonts w:ascii="Times New Roman" w:hAnsi="Times New Roman" w:cs="Times New Roman"/>
          <w:sz w:val="24"/>
          <w:szCs w:val="24"/>
        </w:rPr>
      </w:pPr>
      <w:r w:rsidRPr="002D5000">
        <w:rPr>
          <w:rFonts w:ascii="Times New Roman" w:hAnsi="Times New Roman" w:cs="Times New Roman"/>
          <w:b/>
          <w:bCs/>
          <w:sz w:val="24"/>
          <w:szCs w:val="24"/>
        </w:rPr>
        <w:t>Effect on Interest in Chemistry</w:t>
      </w:r>
    </w:p>
    <w:p w14:paraId="163558FD" w14:textId="77777777" w:rsidR="002D5000" w:rsidRPr="002D5000" w:rsidRDefault="002D5000" w:rsidP="002D5000">
      <w:pPr>
        <w:spacing w:beforeLines="0" w:before="0" w:afterLines="0" w:after="200" w:line="240" w:lineRule="auto"/>
        <w:rPr>
          <w:rFonts w:ascii="Times New Roman" w:hAnsi="Times New Roman" w:cs="Times New Roman"/>
          <w:sz w:val="24"/>
          <w:szCs w:val="24"/>
        </w:rPr>
      </w:pPr>
      <w:r w:rsidRPr="002D5000">
        <w:rPr>
          <w:rFonts w:ascii="Times New Roman" w:hAnsi="Times New Roman" w:cs="Times New Roman"/>
          <w:sz w:val="24"/>
          <w:szCs w:val="24"/>
        </w:rPr>
        <w:t xml:space="preserve">The significant increase in interest scores among students exposed to peer assessment is </w:t>
      </w:r>
      <w:r w:rsidRPr="002D5000">
        <w:rPr>
          <w:rFonts w:ascii="Times New Roman" w:hAnsi="Times New Roman" w:cs="Times New Roman"/>
          <w:sz w:val="24"/>
          <w:szCs w:val="24"/>
        </w:rPr>
        <w:lastRenderedPageBreak/>
        <w:t xml:space="preserve">noteworthy. This finding resonates with </w:t>
      </w:r>
      <w:proofErr w:type="spellStart"/>
      <w:r w:rsidRPr="002D5000">
        <w:rPr>
          <w:rFonts w:ascii="Times New Roman" w:hAnsi="Times New Roman" w:cs="Times New Roman"/>
          <w:sz w:val="24"/>
          <w:szCs w:val="24"/>
        </w:rPr>
        <w:t>Akporehwe</w:t>
      </w:r>
      <w:proofErr w:type="spellEnd"/>
      <w:r w:rsidRPr="002D5000">
        <w:rPr>
          <w:rFonts w:ascii="Times New Roman" w:hAnsi="Times New Roman" w:cs="Times New Roman"/>
          <w:sz w:val="24"/>
          <w:szCs w:val="24"/>
        </w:rPr>
        <w:t xml:space="preserve"> and </w:t>
      </w:r>
      <w:proofErr w:type="spellStart"/>
      <w:r w:rsidRPr="002D5000">
        <w:rPr>
          <w:rFonts w:ascii="Times New Roman" w:hAnsi="Times New Roman" w:cs="Times New Roman"/>
          <w:sz w:val="24"/>
          <w:szCs w:val="24"/>
        </w:rPr>
        <w:t>Onwioduokit's</w:t>
      </w:r>
      <w:proofErr w:type="spellEnd"/>
      <w:r w:rsidRPr="002D5000">
        <w:rPr>
          <w:rFonts w:ascii="Times New Roman" w:hAnsi="Times New Roman" w:cs="Times New Roman"/>
          <w:sz w:val="24"/>
          <w:szCs w:val="24"/>
        </w:rPr>
        <w:t xml:space="preserve"> (2013) research, which found that collaborative assessment approaches enhanced students' interest in science subjects. Several mechanisms may explain this effect:</w:t>
      </w:r>
    </w:p>
    <w:p w14:paraId="17A3AAD1" w14:textId="77777777" w:rsidR="002D5000" w:rsidRPr="002D5000" w:rsidRDefault="002D5000" w:rsidP="002D5000">
      <w:pPr>
        <w:spacing w:beforeLines="0" w:before="0" w:afterLines="0" w:after="200" w:line="240" w:lineRule="auto"/>
        <w:rPr>
          <w:rFonts w:ascii="Times New Roman" w:hAnsi="Times New Roman" w:cs="Times New Roman"/>
          <w:sz w:val="24"/>
          <w:szCs w:val="24"/>
        </w:rPr>
      </w:pPr>
      <w:r w:rsidRPr="002D5000">
        <w:rPr>
          <w:rFonts w:ascii="Times New Roman" w:hAnsi="Times New Roman" w:cs="Times New Roman"/>
          <w:sz w:val="24"/>
          <w:szCs w:val="24"/>
        </w:rPr>
        <w:t xml:space="preserve">Peer assessment transforms students from passive recipients to active participants in the assessment process, increasing their sense of ownership and engagement, a phenomenon documented by Thomas et al. (2011) in their study of self- and peer-assessment. The interactive nature of peer evaluation creates a more dynamic and interesting learning environment compared to conventional teacher-centred assessment, echoing findings by </w:t>
      </w:r>
      <w:proofErr w:type="spellStart"/>
      <w:r w:rsidRPr="002D5000">
        <w:rPr>
          <w:rFonts w:ascii="Times New Roman" w:hAnsi="Times New Roman" w:cs="Times New Roman"/>
          <w:sz w:val="24"/>
          <w:szCs w:val="24"/>
        </w:rPr>
        <w:t>Ifenthaler</w:t>
      </w:r>
      <w:proofErr w:type="spellEnd"/>
      <w:r w:rsidRPr="002D5000">
        <w:rPr>
          <w:rFonts w:ascii="Times New Roman" w:hAnsi="Times New Roman" w:cs="Times New Roman"/>
          <w:sz w:val="24"/>
          <w:szCs w:val="24"/>
        </w:rPr>
        <w:t xml:space="preserve"> (2014) regarding the motivational benefits of collaborative assessment. Furthermore, the responsibility of evaluating peers' work may boost students' confidence and self-efficacy in chemistry, leading to increased interest—an effect documented by Panadero et al. (2017) in their meta-analysis of self-assessment effects.</w:t>
      </w:r>
    </w:p>
    <w:p w14:paraId="7CDCE3A5" w14:textId="77777777" w:rsidR="002D5000" w:rsidRPr="002D5000" w:rsidRDefault="002D5000" w:rsidP="002D5000">
      <w:pPr>
        <w:spacing w:beforeLines="0" w:before="0" w:afterLines="0" w:after="200" w:line="240" w:lineRule="auto"/>
        <w:rPr>
          <w:rFonts w:ascii="Times New Roman" w:hAnsi="Times New Roman" w:cs="Times New Roman"/>
          <w:sz w:val="24"/>
          <w:szCs w:val="24"/>
        </w:rPr>
      </w:pPr>
      <w:r w:rsidRPr="002D5000">
        <w:rPr>
          <w:rFonts w:ascii="Times New Roman" w:hAnsi="Times New Roman" w:cs="Times New Roman"/>
          <w:sz w:val="24"/>
          <w:szCs w:val="24"/>
        </w:rPr>
        <w:t xml:space="preserve">These results align with Hidi and Renninger's (2006) four-phase model of interest development, which suggests that situational interest (triggered by specific learning activities) can develop into individual interest (a relatively enduring predisposition) through appropriate educational interventions. Peer assessment appears to trigger situational interest that, with sustained practice, may evolve into more enduring interest in chemistry. </w:t>
      </w:r>
      <w:proofErr w:type="spellStart"/>
      <w:r w:rsidRPr="002D5000">
        <w:rPr>
          <w:rFonts w:ascii="Times New Roman" w:hAnsi="Times New Roman" w:cs="Times New Roman"/>
          <w:sz w:val="24"/>
          <w:szCs w:val="24"/>
        </w:rPr>
        <w:t>Okigbo</w:t>
      </w:r>
      <w:proofErr w:type="spellEnd"/>
      <w:r w:rsidRPr="002D5000">
        <w:rPr>
          <w:rFonts w:ascii="Times New Roman" w:hAnsi="Times New Roman" w:cs="Times New Roman"/>
          <w:sz w:val="24"/>
          <w:szCs w:val="24"/>
        </w:rPr>
        <w:t xml:space="preserve"> and Okeke's (2011) research with Nigerian mathematics students similarly found that interactive learning approaches could positively influence subject interest.</w:t>
      </w:r>
    </w:p>
    <w:p w14:paraId="41163B56" w14:textId="77777777" w:rsidR="002D5000" w:rsidRPr="002D5000" w:rsidRDefault="002D5000" w:rsidP="002D5000">
      <w:pPr>
        <w:spacing w:beforeLines="0" w:before="0" w:afterLines="0" w:after="200" w:line="240" w:lineRule="auto"/>
        <w:rPr>
          <w:rFonts w:ascii="Times New Roman" w:hAnsi="Times New Roman" w:cs="Times New Roman"/>
          <w:sz w:val="24"/>
          <w:szCs w:val="24"/>
        </w:rPr>
      </w:pPr>
      <w:r w:rsidRPr="002D5000">
        <w:rPr>
          <w:rFonts w:ascii="Times New Roman" w:hAnsi="Times New Roman" w:cs="Times New Roman"/>
          <w:sz w:val="24"/>
          <w:szCs w:val="24"/>
        </w:rPr>
        <w:t xml:space="preserve">The relatively large increase in interest scores in this study compared to those in Cheung's (2018) research with Hong Kong students suggests that Nigerian students in Anambra State may be particularly responsive to interventions that </w:t>
      </w:r>
      <w:r w:rsidRPr="002D5000">
        <w:rPr>
          <w:rFonts w:ascii="Times New Roman" w:hAnsi="Times New Roman" w:cs="Times New Roman"/>
          <w:sz w:val="24"/>
          <w:szCs w:val="24"/>
        </w:rPr>
        <w:t>increase their active participation in the learning process. This may reflect the contrast between the intervention and the predominantly teacher-centred approaches that Ofoegbu (2015) identified as common in Nigerian secondary schools.</w:t>
      </w:r>
    </w:p>
    <w:p w14:paraId="0CEF189A" w14:textId="77777777" w:rsidR="002D5000" w:rsidRPr="002D5000" w:rsidRDefault="002D5000" w:rsidP="002D5000">
      <w:pPr>
        <w:spacing w:beforeLines="0" w:before="0" w:afterLines="0" w:after="200" w:line="240" w:lineRule="auto"/>
        <w:rPr>
          <w:rFonts w:ascii="Times New Roman" w:hAnsi="Times New Roman" w:cs="Times New Roman"/>
          <w:sz w:val="24"/>
          <w:szCs w:val="24"/>
        </w:rPr>
      </w:pPr>
      <w:r w:rsidRPr="002D5000">
        <w:rPr>
          <w:rFonts w:ascii="Times New Roman" w:hAnsi="Times New Roman" w:cs="Times New Roman"/>
          <w:b/>
          <w:bCs/>
          <w:sz w:val="24"/>
          <w:szCs w:val="24"/>
        </w:rPr>
        <w:t>Effect on Study Habits in Chemistry</w:t>
      </w:r>
    </w:p>
    <w:p w14:paraId="4B8F94ED" w14:textId="77777777" w:rsidR="002D5000" w:rsidRPr="002D5000" w:rsidRDefault="002D5000" w:rsidP="002D5000">
      <w:pPr>
        <w:spacing w:beforeLines="0" w:before="0" w:afterLines="0" w:after="200" w:line="240" w:lineRule="auto"/>
        <w:rPr>
          <w:rFonts w:ascii="Times New Roman" w:hAnsi="Times New Roman" w:cs="Times New Roman"/>
          <w:sz w:val="24"/>
          <w:szCs w:val="24"/>
        </w:rPr>
      </w:pPr>
      <w:r w:rsidRPr="002D5000">
        <w:rPr>
          <w:rFonts w:ascii="Times New Roman" w:hAnsi="Times New Roman" w:cs="Times New Roman"/>
          <w:sz w:val="24"/>
          <w:szCs w:val="24"/>
        </w:rPr>
        <w:t xml:space="preserve">The significant improvement in study habits among students in the experimental group supports previous research by Okwara and </w:t>
      </w:r>
      <w:proofErr w:type="spellStart"/>
      <w:r w:rsidRPr="002D5000">
        <w:rPr>
          <w:rFonts w:ascii="Times New Roman" w:hAnsi="Times New Roman" w:cs="Times New Roman"/>
          <w:sz w:val="24"/>
          <w:szCs w:val="24"/>
        </w:rPr>
        <w:t>Upu</w:t>
      </w:r>
      <w:proofErr w:type="spellEnd"/>
      <w:r w:rsidRPr="002D5000">
        <w:rPr>
          <w:rFonts w:ascii="Times New Roman" w:hAnsi="Times New Roman" w:cs="Times New Roman"/>
          <w:sz w:val="24"/>
          <w:szCs w:val="24"/>
        </w:rPr>
        <w:t xml:space="preserve"> (2017) and </w:t>
      </w:r>
      <w:proofErr w:type="spellStart"/>
      <w:r w:rsidRPr="002D5000">
        <w:rPr>
          <w:rFonts w:ascii="Times New Roman" w:hAnsi="Times New Roman" w:cs="Times New Roman"/>
          <w:sz w:val="24"/>
          <w:szCs w:val="24"/>
        </w:rPr>
        <w:t>Udoukpong</w:t>
      </w:r>
      <w:proofErr w:type="spellEnd"/>
      <w:r w:rsidRPr="002D5000">
        <w:rPr>
          <w:rFonts w:ascii="Times New Roman" w:hAnsi="Times New Roman" w:cs="Times New Roman"/>
          <w:sz w:val="24"/>
          <w:szCs w:val="24"/>
        </w:rPr>
        <w:t xml:space="preserve"> and Okon (2012), who found that structured learning approaches improved Nigerian students' study habits in science and social science subjects. Several aspects of peer assessment may contribute to this effect:</w:t>
      </w:r>
    </w:p>
    <w:p w14:paraId="5E511ECA" w14:textId="77777777" w:rsidR="002D5000" w:rsidRPr="002D5000" w:rsidRDefault="002D5000" w:rsidP="002D5000">
      <w:pPr>
        <w:spacing w:beforeLines="0" w:before="0" w:afterLines="0" w:after="200" w:line="240" w:lineRule="auto"/>
        <w:rPr>
          <w:rFonts w:ascii="Times New Roman" w:hAnsi="Times New Roman" w:cs="Times New Roman"/>
          <w:sz w:val="24"/>
          <w:szCs w:val="24"/>
        </w:rPr>
      </w:pPr>
      <w:r w:rsidRPr="002D5000">
        <w:rPr>
          <w:rFonts w:ascii="Times New Roman" w:hAnsi="Times New Roman" w:cs="Times New Roman"/>
          <w:sz w:val="24"/>
          <w:szCs w:val="24"/>
        </w:rPr>
        <w:t xml:space="preserve">The requirement to evaluate peers' work encourages students to develop systematic approaches to studying chemistry content, including more careful reading, note-taking, and organization of information. As Chang and Tseng (2011) observed in their study of portfolio assessment, engagement in evaluation activities promotes more strategic learning behaviours. The feedback component of peer assessment helps students identify effective study strategies used by high-performing peers, which they may then adopt—a form of observational learning documented by Jiao and Brown (2012). Additionally, the collaborative element of peer assessment creates opportunities for students to observe and learn from peers' study techniques, which according to </w:t>
      </w:r>
      <w:proofErr w:type="spellStart"/>
      <w:r w:rsidRPr="002D5000">
        <w:rPr>
          <w:rFonts w:ascii="Times New Roman" w:hAnsi="Times New Roman" w:cs="Times New Roman"/>
          <w:sz w:val="24"/>
          <w:szCs w:val="24"/>
        </w:rPr>
        <w:t>Ekwunife-Orakwue</w:t>
      </w:r>
      <w:proofErr w:type="spellEnd"/>
      <w:r w:rsidRPr="002D5000">
        <w:rPr>
          <w:rFonts w:ascii="Times New Roman" w:hAnsi="Times New Roman" w:cs="Times New Roman"/>
          <w:sz w:val="24"/>
          <w:szCs w:val="24"/>
        </w:rPr>
        <w:t xml:space="preserve"> and Teng (2014), can reduce the transactional distance often experienced in traditional learning environments.</w:t>
      </w:r>
    </w:p>
    <w:p w14:paraId="69170B4A" w14:textId="77777777" w:rsidR="002D5000" w:rsidRPr="002D5000" w:rsidRDefault="002D5000" w:rsidP="002D5000">
      <w:pPr>
        <w:spacing w:beforeLines="0" w:before="0" w:afterLines="0" w:after="200" w:line="240" w:lineRule="auto"/>
        <w:rPr>
          <w:rFonts w:ascii="Times New Roman" w:hAnsi="Times New Roman" w:cs="Times New Roman"/>
          <w:sz w:val="24"/>
          <w:szCs w:val="24"/>
        </w:rPr>
      </w:pPr>
      <w:r w:rsidRPr="002D5000">
        <w:rPr>
          <w:rFonts w:ascii="Times New Roman" w:hAnsi="Times New Roman" w:cs="Times New Roman"/>
          <w:sz w:val="24"/>
          <w:szCs w:val="24"/>
        </w:rPr>
        <w:t xml:space="preserve">These findings align with Zimmerman's self-regulated learning theory, which emphasizes the importance of planning, monitoring, and evaluating one's learning (Zimmerman, 2000). As documented by Panadero et al. (2017), involvement in assessment activities promotes </w:t>
      </w:r>
      <w:r w:rsidRPr="002D5000">
        <w:rPr>
          <w:rFonts w:ascii="Times New Roman" w:hAnsi="Times New Roman" w:cs="Times New Roman"/>
          <w:sz w:val="24"/>
          <w:szCs w:val="24"/>
        </w:rPr>
        <w:lastRenderedPageBreak/>
        <w:t>the development of self-regulatory skills, which transfer to independent study situations. The significant improvement in study habits observed in this study suggests that peer assessment functions not only as a learning activity but also as a scaffold for developing autonomous learning skills.</w:t>
      </w:r>
    </w:p>
    <w:p w14:paraId="341902E8" w14:textId="77777777" w:rsidR="002D5000" w:rsidRPr="002D5000" w:rsidRDefault="002D5000" w:rsidP="002D5000">
      <w:pPr>
        <w:spacing w:beforeLines="0" w:before="0" w:afterLines="0" w:after="200" w:line="240" w:lineRule="auto"/>
        <w:rPr>
          <w:rFonts w:ascii="Times New Roman" w:hAnsi="Times New Roman" w:cs="Times New Roman"/>
          <w:sz w:val="24"/>
          <w:szCs w:val="24"/>
        </w:rPr>
      </w:pPr>
      <w:r w:rsidRPr="002D5000">
        <w:rPr>
          <w:rFonts w:ascii="Times New Roman" w:hAnsi="Times New Roman" w:cs="Times New Roman"/>
          <w:sz w:val="24"/>
          <w:szCs w:val="24"/>
        </w:rPr>
        <w:t xml:space="preserve">Notably, the improvement in study habits was consistent across the various dimensions measured in the Chemistry Study Habit Inventory, suggesting that peer assessment has a comprehensive rather than selective impact on students' approach to learning. This aligns with </w:t>
      </w:r>
      <w:proofErr w:type="spellStart"/>
      <w:r w:rsidRPr="002D5000">
        <w:rPr>
          <w:rFonts w:ascii="Times New Roman" w:hAnsi="Times New Roman" w:cs="Times New Roman"/>
          <w:sz w:val="24"/>
          <w:szCs w:val="24"/>
        </w:rPr>
        <w:t>Ajogbeje</w:t>
      </w:r>
      <w:proofErr w:type="spellEnd"/>
      <w:r w:rsidRPr="002D5000">
        <w:rPr>
          <w:rFonts w:ascii="Times New Roman" w:hAnsi="Times New Roman" w:cs="Times New Roman"/>
          <w:sz w:val="24"/>
          <w:szCs w:val="24"/>
        </w:rPr>
        <w:t xml:space="preserve"> and Alonge's (2012) findings that feedback-rich environments promote holistic changes in students' learning strategies.</w:t>
      </w:r>
    </w:p>
    <w:p w14:paraId="3E913CC6" w14:textId="77777777" w:rsidR="002D5000" w:rsidRPr="002D5000" w:rsidRDefault="002D5000" w:rsidP="002D5000">
      <w:pPr>
        <w:spacing w:beforeLines="0" w:before="0" w:afterLines="0" w:after="200" w:line="240" w:lineRule="auto"/>
        <w:rPr>
          <w:rFonts w:ascii="Times New Roman" w:hAnsi="Times New Roman" w:cs="Times New Roman"/>
          <w:sz w:val="24"/>
          <w:szCs w:val="24"/>
        </w:rPr>
      </w:pPr>
      <w:r w:rsidRPr="002D5000">
        <w:rPr>
          <w:rFonts w:ascii="Times New Roman" w:hAnsi="Times New Roman" w:cs="Times New Roman"/>
          <w:b/>
          <w:bCs/>
          <w:sz w:val="24"/>
          <w:szCs w:val="24"/>
        </w:rPr>
        <w:t>Implications for Chemistry Education</w:t>
      </w:r>
    </w:p>
    <w:p w14:paraId="64D53E23" w14:textId="77777777" w:rsidR="002D5000" w:rsidRPr="002D5000" w:rsidRDefault="002D5000" w:rsidP="002D5000">
      <w:pPr>
        <w:spacing w:beforeLines="0" w:before="0" w:afterLines="0" w:after="200" w:line="240" w:lineRule="auto"/>
        <w:rPr>
          <w:rFonts w:ascii="Times New Roman" w:hAnsi="Times New Roman" w:cs="Times New Roman"/>
          <w:sz w:val="24"/>
          <w:szCs w:val="24"/>
        </w:rPr>
      </w:pPr>
      <w:r w:rsidRPr="002D5000">
        <w:rPr>
          <w:rFonts w:ascii="Times New Roman" w:hAnsi="Times New Roman" w:cs="Times New Roman"/>
          <w:sz w:val="24"/>
          <w:szCs w:val="24"/>
        </w:rPr>
        <w:t>The findings have several implications for chemistry education in Anambra State and beyond:</w:t>
      </w:r>
    </w:p>
    <w:p w14:paraId="63BDA61F" w14:textId="77777777" w:rsidR="002D5000" w:rsidRPr="002D5000" w:rsidRDefault="002D5000" w:rsidP="002D5000">
      <w:pPr>
        <w:spacing w:beforeLines="0" w:before="0" w:afterLines="0" w:after="200" w:line="240" w:lineRule="auto"/>
        <w:rPr>
          <w:rFonts w:ascii="Times New Roman" w:hAnsi="Times New Roman" w:cs="Times New Roman"/>
          <w:sz w:val="24"/>
          <w:szCs w:val="24"/>
        </w:rPr>
      </w:pPr>
      <w:r w:rsidRPr="002D5000">
        <w:rPr>
          <w:rFonts w:ascii="Times New Roman" w:hAnsi="Times New Roman" w:cs="Times New Roman"/>
          <w:sz w:val="24"/>
          <w:szCs w:val="24"/>
        </w:rPr>
        <w:t xml:space="preserve">For chemistry teachers, the results suggest that incorporating peer assessment into teaching practices could significantly enhance student outcomes. Teachers should be trained in designing effective peer assessment activities, creating clear assessment criteria, and guiding students in providing constructive feedback. As </w:t>
      </w:r>
      <w:proofErr w:type="spellStart"/>
      <w:r w:rsidRPr="002D5000">
        <w:rPr>
          <w:rFonts w:ascii="Times New Roman" w:hAnsi="Times New Roman" w:cs="Times New Roman"/>
          <w:sz w:val="24"/>
          <w:szCs w:val="24"/>
        </w:rPr>
        <w:t>Sluijsmans</w:t>
      </w:r>
      <w:proofErr w:type="spellEnd"/>
      <w:r w:rsidRPr="002D5000">
        <w:rPr>
          <w:rFonts w:ascii="Times New Roman" w:hAnsi="Times New Roman" w:cs="Times New Roman"/>
          <w:sz w:val="24"/>
          <w:szCs w:val="24"/>
        </w:rPr>
        <w:t xml:space="preserve"> et al. (2002) demonstrated, teacher training in peer assessment methodologies is crucial for successful implementation. Lai and Hwang's (2015) research on structured peer assessment criteria development offers practical guidelines that could be adapted for chemistry education in Nigerian contexts.</w:t>
      </w:r>
    </w:p>
    <w:p w14:paraId="7D9AD231" w14:textId="77777777" w:rsidR="002D5000" w:rsidRPr="002D5000" w:rsidRDefault="002D5000" w:rsidP="002D5000">
      <w:pPr>
        <w:spacing w:beforeLines="0" w:before="0" w:afterLines="0" w:after="200" w:line="240" w:lineRule="auto"/>
        <w:rPr>
          <w:rFonts w:ascii="Times New Roman" w:hAnsi="Times New Roman" w:cs="Times New Roman"/>
          <w:sz w:val="24"/>
          <w:szCs w:val="24"/>
        </w:rPr>
      </w:pPr>
      <w:r w:rsidRPr="002D5000">
        <w:rPr>
          <w:rFonts w:ascii="Times New Roman" w:hAnsi="Times New Roman" w:cs="Times New Roman"/>
          <w:sz w:val="24"/>
          <w:szCs w:val="24"/>
        </w:rPr>
        <w:t xml:space="preserve">For curriculum developers, the findings highlight the importance of embedding diverse assessment approaches, including peer assessment, in chemistry curricula. Assessment guidelines should move beyond traditional teacher-centred evaluation to include peer assessment components. This recommendation aligns with Carless's (2015) advocacy for </w:t>
      </w:r>
      <w:r w:rsidRPr="002D5000">
        <w:rPr>
          <w:rFonts w:ascii="Times New Roman" w:hAnsi="Times New Roman" w:cs="Times New Roman"/>
          <w:sz w:val="24"/>
          <w:szCs w:val="24"/>
        </w:rPr>
        <w:t>"learning-oriented assessment" and Boud and Soler's (2016) concept of "sustainable assessment" that prepares students for future learning challenges. As Pat-El et al. (2013) note, assessment practices should explicitly connect to curriculum outcomes to maximize their effectiveness.</w:t>
      </w:r>
    </w:p>
    <w:p w14:paraId="10E5E902" w14:textId="1E70823B" w:rsidR="002D5000" w:rsidRPr="002D5000" w:rsidRDefault="002D5000" w:rsidP="002D5000">
      <w:pPr>
        <w:spacing w:beforeLines="0" w:before="0" w:afterLines="0" w:after="200" w:line="240" w:lineRule="auto"/>
        <w:rPr>
          <w:rFonts w:ascii="Times New Roman" w:hAnsi="Times New Roman" w:cs="Times New Roman"/>
          <w:sz w:val="24"/>
          <w:szCs w:val="24"/>
        </w:rPr>
      </w:pPr>
      <w:r w:rsidRPr="002D5000">
        <w:rPr>
          <w:rFonts w:ascii="Times New Roman" w:hAnsi="Times New Roman" w:cs="Times New Roman"/>
          <w:sz w:val="24"/>
          <w:szCs w:val="24"/>
        </w:rPr>
        <w:t>For educational policymakers, the results underscore the need for policies supporting innovation in assessment practices. Professional development programs should equip teachers with skills to implement peer assessment effectively. The Nigerian educational system, including Anambra State ministry of education, would benefit from policy reforms that acknowledge and support the formative role of assessment, as promoted by Wiliam and Thompson (2007). Stiggins (2002) argued that there is an "assessment crisis" when policy focuses solely on assessment of learning rather than assessment for learning.</w:t>
      </w:r>
    </w:p>
    <w:p w14:paraId="5F289AA3" w14:textId="77777777" w:rsidR="002D5000" w:rsidRPr="002D5000" w:rsidRDefault="002D5000" w:rsidP="002D5000">
      <w:pPr>
        <w:spacing w:beforeLines="0" w:before="0" w:afterLines="0" w:after="200" w:line="240" w:lineRule="auto"/>
        <w:rPr>
          <w:rFonts w:ascii="Times New Roman" w:hAnsi="Times New Roman" w:cs="Times New Roman"/>
          <w:sz w:val="24"/>
          <w:szCs w:val="24"/>
        </w:rPr>
      </w:pPr>
      <w:r w:rsidRPr="002D5000">
        <w:rPr>
          <w:rFonts w:ascii="Times New Roman" w:hAnsi="Times New Roman" w:cs="Times New Roman"/>
          <w:sz w:val="24"/>
          <w:szCs w:val="24"/>
        </w:rPr>
        <w:t>Peer evaluation helps students not only do better in chemistry classes but also acquire useful skills that they may use outside of the classroom, such as communication, self-control, and critical thinking. These transferable skills, which Andrade and Brown (2016) identify as critical outcomes of engagement in assessment processes, prepare students for higher education and employment contexts where collaborative evaluation is increasingly valued.</w:t>
      </w:r>
    </w:p>
    <w:p w14:paraId="33C13FCC" w14:textId="77777777" w:rsidR="002D5000" w:rsidRPr="002D5000" w:rsidRDefault="002D5000" w:rsidP="002D5000">
      <w:pPr>
        <w:spacing w:beforeLines="0" w:before="0" w:afterLines="0" w:after="200" w:line="240" w:lineRule="auto"/>
        <w:rPr>
          <w:rFonts w:ascii="Times New Roman" w:hAnsi="Times New Roman" w:cs="Times New Roman"/>
          <w:sz w:val="24"/>
          <w:szCs w:val="24"/>
        </w:rPr>
      </w:pPr>
      <w:r w:rsidRPr="002D5000">
        <w:rPr>
          <w:rFonts w:ascii="Times New Roman" w:hAnsi="Times New Roman" w:cs="Times New Roman"/>
          <w:b/>
          <w:bCs/>
          <w:sz w:val="24"/>
          <w:szCs w:val="24"/>
        </w:rPr>
        <w:t>Conclusion</w:t>
      </w:r>
    </w:p>
    <w:p w14:paraId="17B9541F" w14:textId="77777777" w:rsidR="002D5000" w:rsidRPr="002D5000" w:rsidRDefault="002D5000" w:rsidP="002D5000">
      <w:pPr>
        <w:spacing w:beforeLines="0" w:before="0" w:afterLines="0" w:after="200" w:line="240" w:lineRule="auto"/>
        <w:rPr>
          <w:rFonts w:ascii="Times New Roman" w:hAnsi="Times New Roman" w:cs="Times New Roman"/>
          <w:sz w:val="24"/>
          <w:szCs w:val="24"/>
        </w:rPr>
      </w:pPr>
      <w:r w:rsidRPr="002D5000">
        <w:rPr>
          <w:rFonts w:ascii="Times New Roman" w:hAnsi="Times New Roman" w:cs="Times New Roman"/>
          <w:sz w:val="24"/>
          <w:szCs w:val="24"/>
        </w:rPr>
        <w:t xml:space="preserve">This study examined how Anambra State secondary school students' performance, interest, and study habits in chemistry were impacted by the peer assessment method. The results offer compelling proof that, in comparison to traditional assessment techniques, peer evaluation considerably improves all three outcomes. Pupils who participated in peer evaluation showed </w:t>
      </w:r>
      <w:r w:rsidRPr="002D5000">
        <w:rPr>
          <w:rFonts w:ascii="Times New Roman" w:hAnsi="Times New Roman" w:cs="Times New Roman"/>
          <w:sz w:val="24"/>
          <w:szCs w:val="24"/>
        </w:rPr>
        <w:lastRenderedPageBreak/>
        <w:t>improved study habits, greater enthusiasm in the topic, and superior achievement in chemistry.</w:t>
      </w:r>
    </w:p>
    <w:p w14:paraId="3BDCE907" w14:textId="77777777" w:rsidR="002D5000" w:rsidRPr="002D5000" w:rsidRDefault="002D5000" w:rsidP="002D5000">
      <w:pPr>
        <w:spacing w:beforeLines="0" w:before="0" w:afterLines="0" w:after="200" w:line="240" w:lineRule="auto"/>
        <w:rPr>
          <w:rFonts w:ascii="Times New Roman" w:hAnsi="Times New Roman" w:cs="Times New Roman"/>
          <w:sz w:val="24"/>
          <w:szCs w:val="24"/>
        </w:rPr>
      </w:pPr>
      <w:r w:rsidRPr="002D5000">
        <w:rPr>
          <w:rFonts w:ascii="Times New Roman" w:hAnsi="Times New Roman" w:cs="Times New Roman"/>
          <w:sz w:val="24"/>
          <w:szCs w:val="24"/>
        </w:rPr>
        <w:t>According to the findings, peer evaluation is a useful teaching strategy for enhancing chemistry instruction in secondary schools in Anambra State. Peer assessment encourages deeper comprehension, increased enthusiasm, and more productive study techniques by actively involving students in the evaluation process, which eventually improves learning outcomes.</w:t>
      </w:r>
    </w:p>
    <w:p w14:paraId="21511030" w14:textId="77777777" w:rsidR="00C57BEB" w:rsidRDefault="00C57BEB" w:rsidP="002D5000">
      <w:pPr>
        <w:spacing w:beforeLines="0" w:before="0" w:afterLines="0" w:after="200" w:line="240" w:lineRule="auto"/>
        <w:rPr>
          <w:rFonts w:ascii="Times New Roman" w:hAnsi="Times New Roman" w:cs="Times New Roman"/>
          <w:b/>
          <w:bCs/>
          <w:sz w:val="24"/>
          <w:szCs w:val="24"/>
        </w:rPr>
      </w:pPr>
    </w:p>
    <w:p w14:paraId="24E47B20" w14:textId="15380629" w:rsidR="002D5000" w:rsidRPr="002D5000" w:rsidRDefault="002D5000" w:rsidP="002D5000">
      <w:pPr>
        <w:spacing w:beforeLines="0" w:before="0" w:afterLines="0" w:after="200" w:line="240" w:lineRule="auto"/>
        <w:rPr>
          <w:rFonts w:ascii="Times New Roman" w:hAnsi="Times New Roman" w:cs="Times New Roman"/>
          <w:sz w:val="24"/>
          <w:szCs w:val="24"/>
        </w:rPr>
      </w:pPr>
      <w:r w:rsidRPr="002D5000">
        <w:rPr>
          <w:rFonts w:ascii="Times New Roman" w:hAnsi="Times New Roman" w:cs="Times New Roman"/>
          <w:b/>
          <w:bCs/>
          <w:sz w:val="24"/>
          <w:szCs w:val="24"/>
        </w:rPr>
        <w:t>Recommendations</w:t>
      </w:r>
    </w:p>
    <w:p w14:paraId="6C543C56" w14:textId="77777777" w:rsidR="002D5000" w:rsidRPr="002D5000" w:rsidRDefault="002D5000" w:rsidP="002D5000">
      <w:pPr>
        <w:spacing w:beforeLines="0" w:before="0" w:afterLines="0" w:after="200" w:line="240" w:lineRule="auto"/>
        <w:rPr>
          <w:rFonts w:ascii="Times New Roman" w:hAnsi="Times New Roman" w:cs="Times New Roman"/>
          <w:sz w:val="24"/>
          <w:szCs w:val="24"/>
        </w:rPr>
      </w:pPr>
      <w:r w:rsidRPr="002D5000">
        <w:rPr>
          <w:rFonts w:ascii="Times New Roman" w:hAnsi="Times New Roman" w:cs="Times New Roman"/>
          <w:sz w:val="24"/>
          <w:szCs w:val="24"/>
        </w:rPr>
        <w:t>Based on the findings, the following recommendations are made:</w:t>
      </w:r>
    </w:p>
    <w:p w14:paraId="769B948B" w14:textId="77777777" w:rsidR="002D5000" w:rsidRPr="002D5000" w:rsidRDefault="002D5000" w:rsidP="002D5000">
      <w:pPr>
        <w:numPr>
          <w:ilvl w:val="0"/>
          <w:numId w:val="6"/>
        </w:numPr>
        <w:spacing w:beforeLines="0" w:before="0" w:afterLines="0" w:after="200" w:line="240" w:lineRule="auto"/>
        <w:ind w:left="0"/>
        <w:rPr>
          <w:rFonts w:ascii="Times New Roman" w:hAnsi="Times New Roman" w:cs="Times New Roman"/>
          <w:sz w:val="24"/>
          <w:szCs w:val="24"/>
        </w:rPr>
      </w:pPr>
      <w:r w:rsidRPr="002D5000">
        <w:rPr>
          <w:rFonts w:ascii="Times New Roman" w:hAnsi="Times New Roman" w:cs="Times New Roman"/>
          <w:sz w:val="24"/>
          <w:szCs w:val="24"/>
        </w:rPr>
        <w:t>Chemistry teachers in Anambra State should integrate peer assessment techniques into their teaching practices to enhance student learning outcomes.</w:t>
      </w:r>
    </w:p>
    <w:p w14:paraId="499E8883" w14:textId="77777777" w:rsidR="002D5000" w:rsidRPr="002D5000" w:rsidRDefault="002D5000" w:rsidP="002D5000">
      <w:pPr>
        <w:numPr>
          <w:ilvl w:val="0"/>
          <w:numId w:val="6"/>
        </w:numPr>
        <w:spacing w:beforeLines="0" w:before="0" w:afterLines="0" w:after="200" w:line="240" w:lineRule="auto"/>
        <w:ind w:left="0"/>
        <w:rPr>
          <w:rFonts w:ascii="Times New Roman" w:hAnsi="Times New Roman" w:cs="Times New Roman"/>
          <w:sz w:val="24"/>
          <w:szCs w:val="24"/>
        </w:rPr>
      </w:pPr>
      <w:r w:rsidRPr="002D5000">
        <w:rPr>
          <w:rFonts w:ascii="Times New Roman" w:hAnsi="Times New Roman" w:cs="Times New Roman"/>
          <w:sz w:val="24"/>
          <w:szCs w:val="24"/>
        </w:rPr>
        <w:t>School administrators should organize professional development workshops to train chemistry teachers in effective implementation of peer assessment.</w:t>
      </w:r>
    </w:p>
    <w:p w14:paraId="61E7F8B5" w14:textId="77777777" w:rsidR="002D5000" w:rsidRPr="002D5000" w:rsidRDefault="002D5000" w:rsidP="002D5000">
      <w:pPr>
        <w:numPr>
          <w:ilvl w:val="0"/>
          <w:numId w:val="6"/>
        </w:numPr>
        <w:spacing w:beforeLines="0" w:before="0" w:afterLines="0" w:after="200" w:line="240" w:lineRule="auto"/>
        <w:ind w:left="0"/>
        <w:rPr>
          <w:rFonts w:ascii="Times New Roman" w:hAnsi="Times New Roman" w:cs="Times New Roman"/>
          <w:sz w:val="24"/>
          <w:szCs w:val="24"/>
        </w:rPr>
      </w:pPr>
      <w:r w:rsidRPr="002D5000">
        <w:rPr>
          <w:rFonts w:ascii="Times New Roman" w:hAnsi="Times New Roman" w:cs="Times New Roman"/>
          <w:sz w:val="24"/>
          <w:szCs w:val="24"/>
        </w:rPr>
        <w:t>The Anambra State Ministry of Education should revise assessment guidelines for chemistry education to incorporate peer assessment components.</w:t>
      </w:r>
    </w:p>
    <w:p w14:paraId="1B3D1FE8" w14:textId="77777777" w:rsidR="002D5000" w:rsidRPr="002D5000" w:rsidRDefault="002D5000" w:rsidP="002D5000">
      <w:pPr>
        <w:numPr>
          <w:ilvl w:val="0"/>
          <w:numId w:val="6"/>
        </w:numPr>
        <w:spacing w:beforeLines="0" w:before="0" w:afterLines="0" w:after="200" w:line="240" w:lineRule="auto"/>
        <w:ind w:left="0"/>
        <w:rPr>
          <w:rFonts w:ascii="Times New Roman" w:hAnsi="Times New Roman" w:cs="Times New Roman"/>
          <w:sz w:val="24"/>
          <w:szCs w:val="24"/>
        </w:rPr>
      </w:pPr>
      <w:r w:rsidRPr="002D5000">
        <w:rPr>
          <w:rFonts w:ascii="Times New Roman" w:hAnsi="Times New Roman" w:cs="Times New Roman"/>
          <w:sz w:val="24"/>
          <w:szCs w:val="24"/>
        </w:rPr>
        <w:t>Curriculum developers should include peer assessment activities in chemistry textbooks and teaching materials.</w:t>
      </w:r>
    </w:p>
    <w:p w14:paraId="12FDCD31" w14:textId="77777777" w:rsidR="002D5000" w:rsidRPr="002D5000" w:rsidRDefault="002D5000" w:rsidP="002D5000">
      <w:pPr>
        <w:numPr>
          <w:ilvl w:val="0"/>
          <w:numId w:val="6"/>
        </w:numPr>
        <w:spacing w:beforeLines="0" w:before="0" w:afterLines="0" w:after="200" w:line="240" w:lineRule="auto"/>
        <w:ind w:left="0"/>
        <w:rPr>
          <w:rFonts w:ascii="Times New Roman" w:hAnsi="Times New Roman" w:cs="Times New Roman"/>
          <w:sz w:val="24"/>
          <w:szCs w:val="24"/>
        </w:rPr>
      </w:pPr>
      <w:r w:rsidRPr="002D5000">
        <w:rPr>
          <w:rFonts w:ascii="Times New Roman" w:hAnsi="Times New Roman" w:cs="Times New Roman"/>
          <w:sz w:val="24"/>
          <w:szCs w:val="24"/>
        </w:rPr>
        <w:t>Future research should investigate the long-term effects of peer assessment on students' performance in external examinations like WAEC and NECO.</w:t>
      </w:r>
    </w:p>
    <w:p w14:paraId="2DB59656" w14:textId="77777777" w:rsidR="002D5000" w:rsidRPr="002D5000" w:rsidRDefault="002D5000" w:rsidP="002D5000">
      <w:pPr>
        <w:numPr>
          <w:ilvl w:val="0"/>
          <w:numId w:val="6"/>
        </w:numPr>
        <w:spacing w:beforeLines="0" w:before="0" w:afterLines="0" w:after="200" w:line="240" w:lineRule="auto"/>
        <w:ind w:left="0"/>
        <w:rPr>
          <w:rFonts w:ascii="Times New Roman" w:hAnsi="Times New Roman" w:cs="Times New Roman"/>
          <w:sz w:val="24"/>
          <w:szCs w:val="24"/>
        </w:rPr>
      </w:pPr>
      <w:r w:rsidRPr="002D5000">
        <w:rPr>
          <w:rFonts w:ascii="Times New Roman" w:hAnsi="Times New Roman" w:cs="Times New Roman"/>
          <w:sz w:val="24"/>
          <w:szCs w:val="24"/>
        </w:rPr>
        <w:t>Studies should explore the effectiveness of peer assessment in other science subjects and at different educational levels within Anambra State.</w:t>
      </w:r>
    </w:p>
    <w:p w14:paraId="2A552A4D" w14:textId="77777777" w:rsidR="002D5000" w:rsidRPr="002D5000" w:rsidRDefault="002D5000" w:rsidP="002D5000">
      <w:pPr>
        <w:numPr>
          <w:ilvl w:val="0"/>
          <w:numId w:val="6"/>
        </w:numPr>
        <w:spacing w:beforeLines="0" w:before="0" w:afterLines="0" w:after="200" w:line="240" w:lineRule="auto"/>
        <w:ind w:left="0"/>
        <w:rPr>
          <w:rFonts w:ascii="Times New Roman" w:hAnsi="Times New Roman" w:cs="Times New Roman"/>
          <w:sz w:val="24"/>
          <w:szCs w:val="24"/>
        </w:rPr>
      </w:pPr>
      <w:r w:rsidRPr="002D5000">
        <w:rPr>
          <w:rFonts w:ascii="Times New Roman" w:hAnsi="Times New Roman" w:cs="Times New Roman"/>
          <w:sz w:val="24"/>
          <w:szCs w:val="24"/>
        </w:rPr>
        <w:t>Research should examine factors that might influence the effectiveness of peer assessment, such as gender, school location, and socioeconomic background of students.</w:t>
      </w:r>
    </w:p>
    <w:p w14:paraId="62707A29" w14:textId="77777777" w:rsidR="002D5000" w:rsidRDefault="002D5000" w:rsidP="002D5000">
      <w:pPr>
        <w:spacing w:beforeLines="0" w:before="0" w:afterLines="0" w:line="240" w:lineRule="auto"/>
        <w:rPr>
          <w:rFonts w:ascii="Times New Roman" w:hAnsi="Times New Roman" w:cs="Times New Roman"/>
          <w:sz w:val="24"/>
          <w:szCs w:val="24"/>
        </w:rPr>
      </w:pPr>
    </w:p>
    <w:p w14:paraId="7F6CC9DA" w14:textId="169B64A3" w:rsidR="002D5000" w:rsidRPr="002D5000" w:rsidRDefault="002D5000" w:rsidP="006C056C">
      <w:pPr>
        <w:spacing w:beforeLines="0" w:before="0" w:afterLines="0" w:after="200" w:line="240" w:lineRule="auto"/>
        <w:rPr>
          <w:rFonts w:ascii="Times New Roman" w:hAnsi="Times New Roman" w:cs="Times New Roman"/>
          <w:sz w:val="24"/>
          <w:szCs w:val="24"/>
        </w:rPr>
      </w:pPr>
      <w:r w:rsidRPr="002D5000">
        <w:rPr>
          <w:rFonts w:ascii="Times New Roman" w:hAnsi="Times New Roman" w:cs="Times New Roman"/>
          <w:b/>
          <w:bCs/>
          <w:sz w:val="24"/>
          <w:szCs w:val="24"/>
        </w:rPr>
        <w:t>References</w:t>
      </w:r>
    </w:p>
    <w:p w14:paraId="0B889D98" w14:textId="77777777" w:rsidR="002D5000" w:rsidRPr="002D5000" w:rsidRDefault="002D5000" w:rsidP="002D5000">
      <w:pPr>
        <w:pStyle w:val="ListParagraph"/>
        <w:numPr>
          <w:ilvl w:val="0"/>
          <w:numId w:val="7"/>
        </w:numPr>
        <w:spacing w:beforeLines="0" w:before="0" w:afterLines="0" w:after="60" w:line="240" w:lineRule="auto"/>
        <w:ind w:left="360"/>
        <w:rPr>
          <w:rFonts w:ascii="Times New Roman" w:hAnsi="Times New Roman" w:cs="Times New Roman"/>
          <w:sz w:val="24"/>
          <w:szCs w:val="24"/>
        </w:rPr>
      </w:pPr>
      <w:r w:rsidRPr="002D5000">
        <w:rPr>
          <w:rFonts w:ascii="Times New Roman" w:hAnsi="Times New Roman" w:cs="Times New Roman"/>
          <w:sz w:val="24"/>
          <w:szCs w:val="24"/>
        </w:rPr>
        <w:t>Adediwura, A. A. (2015). Relationship between learning outcomes and peer assessment practice. European Scientific Journal, 11(16), 353-368.</w:t>
      </w:r>
    </w:p>
    <w:p w14:paraId="13128B31" w14:textId="77777777" w:rsidR="002D5000" w:rsidRPr="002D5000" w:rsidRDefault="002D5000" w:rsidP="002D5000">
      <w:pPr>
        <w:pStyle w:val="ListParagraph"/>
        <w:numPr>
          <w:ilvl w:val="0"/>
          <w:numId w:val="7"/>
        </w:numPr>
        <w:spacing w:beforeLines="0" w:before="0" w:afterLines="0" w:after="60" w:line="240" w:lineRule="auto"/>
        <w:ind w:left="360"/>
        <w:rPr>
          <w:rFonts w:ascii="Times New Roman" w:hAnsi="Times New Roman" w:cs="Times New Roman"/>
          <w:sz w:val="24"/>
          <w:szCs w:val="24"/>
        </w:rPr>
      </w:pPr>
      <w:r w:rsidRPr="002D5000">
        <w:rPr>
          <w:rFonts w:ascii="Times New Roman" w:hAnsi="Times New Roman" w:cs="Times New Roman"/>
          <w:sz w:val="24"/>
          <w:szCs w:val="24"/>
        </w:rPr>
        <w:t>Adeyemi, B. A. (2015). The efficacy of peer assessment in social studies on students' academic achievement in secondary schools. Journal of Education and Practice, 6(28), 124-132.</w:t>
      </w:r>
    </w:p>
    <w:p w14:paraId="49728867" w14:textId="77777777" w:rsidR="002D5000" w:rsidRPr="002D5000" w:rsidRDefault="002D5000" w:rsidP="002D5000">
      <w:pPr>
        <w:pStyle w:val="ListParagraph"/>
        <w:numPr>
          <w:ilvl w:val="0"/>
          <w:numId w:val="7"/>
        </w:numPr>
        <w:spacing w:beforeLines="0" w:before="0" w:afterLines="0" w:after="60" w:line="240" w:lineRule="auto"/>
        <w:ind w:left="360"/>
        <w:rPr>
          <w:rFonts w:ascii="Times New Roman" w:hAnsi="Times New Roman" w:cs="Times New Roman"/>
          <w:sz w:val="24"/>
          <w:szCs w:val="24"/>
        </w:rPr>
      </w:pPr>
      <w:proofErr w:type="spellStart"/>
      <w:r w:rsidRPr="002D5000">
        <w:rPr>
          <w:rFonts w:ascii="Times New Roman" w:hAnsi="Times New Roman" w:cs="Times New Roman"/>
          <w:sz w:val="24"/>
          <w:szCs w:val="24"/>
        </w:rPr>
        <w:t>Ajogbeje</w:t>
      </w:r>
      <w:proofErr w:type="spellEnd"/>
      <w:r w:rsidRPr="002D5000">
        <w:rPr>
          <w:rFonts w:ascii="Times New Roman" w:hAnsi="Times New Roman" w:cs="Times New Roman"/>
          <w:sz w:val="24"/>
          <w:szCs w:val="24"/>
        </w:rPr>
        <w:t>, O. J., &amp; Alonge, M. F. (2012). Effect of feedback and remediation on students' achievement in junior secondary school mathematics. International Education Studies, 5(5), 153-162.</w:t>
      </w:r>
    </w:p>
    <w:p w14:paraId="49E7BAB3" w14:textId="77777777" w:rsidR="002D5000" w:rsidRPr="002D5000" w:rsidRDefault="002D5000" w:rsidP="002D5000">
      <w:pPr>
        <w:pStyle w:val="ListParagraph"/>
        <w:numPr>
          <w:ilvl w:val="0"/>
          <w:numId w:val="7"/>
        </w:numPr>
        <w:spacing w:beforeLines="0" w:before="0" w:afterLines="0" w:after="60" w:line="240" w:lineRule="auto"/>
        <w:ind w:left="360"/>
        <w:rPr>
          <w:rFonts w:ascii="Times New Roman" w:hAnsi="Times New Roman" w:cs="Times New Roman"/>
          <w:sz w:val="24"/>
          <w:szCs w:val="24"/>
        </w:rPr>
      </w:pPr>
      <w:proofErr w:type="spellStart"/>
      <w:r w:rsidRPr="002D5000">
        <w:rPr>
          <w:rFonts w:ascii="Times New Roman" w:hAnsi="Times New Roman" w:cs="Times New Roman"/>
          <w:sz w:val="24"/>
          <w:szCs w:val="24"/>
        </w:rPr>
        <w:t>Akporehwe</w:t>
      </w:r>
      <w:proofErr w:type="spellEnd"/>
      <w:r w:rsidRPr="002D5000">
        <w:rPr>
          <w:rFonts w:ascii="Times New Roman" w:hAnsi="Times New Roman" w:cs="Times New Roman"/>
          <w:sz w:val="24"/>
          <w:szCs w:val="24"/>
        </w:rPr>
        <w:t xml:space="preserve">, J. N., &amp; </w:t>
      </w:r>
      <w:proofErr w:type="spellStart"/>
      <w:r w:rsidRPr="002D5000">
        <w:rPr>
          <w:rFonts w:ascii="Times New Roman" w:hAnsi="Times New Roman" w:cs="Times New Roman"/>
          <w:sz w:val="24"/>
          <w:szCs w:val="24"/>
        </w:rPr>
        <w:t>Onwioduokit</w:t>
      </w:r>
      <w:proofErr w:type="spellEnd"/>
      <w:r w:rsidRPr="002D5000">
        <w:rPr>
          <w:rFonts w:ascii="Times New Roman" w:hAnsi="Times New Roman" w:cs="Times New Roman"/>
          <w:sz w:val="24"/>
          <w:szCs w:val="24"/>
        </w:rPr>
        <w:t>, F. A. (2013). Enhancing scientific attitudes through activity-based approaches. Nigerian Journal of Science and Science Education, 7(2), 39-50.</w:t>
      </w:r>
    </w:p>
    <w:p w14:paraId="59F2325A" w14:textId="77777777" w:rsidR="002D5000" w:rsidRPr="002D5000" w:rsidRDefault="002D5000" w:rsidP="002D5000">
      <w:pPr>
        <w:pStyle w:val="ListParagraph"/>
        <w:numPr>
          <w:ilvl w:val="0"/>
          <w:numId w:val="7"/>
        </w:numPr>
        <w:spacing w:beforeLines="0" w:before="0" w:afterLines="0" w:after="60" w:line="240" w:lineRule="auto"/>
        <w:ind w:left="360"/>
        <w:rPr>
          <w:rFonts w:ascii="Times New Roman" w:hAnsi="Times New Roman" w:cs="Times New Roman"/>
          <w:sz w:val="24"/>
          <w:szCs w:val="24"/>
        </w:rPr>
      </w:pPr>
      <w:r w:rsidRPr="002D5000">
        <w:rPr>
          <w:rFonts w:ascii="Times New Roman" w:hAnsi="Times New Roman" w:cs="Times New Roman"/>
          <w:sz w:val="24"/>
          <w:szCs w:val="24"/>
        </w:rPr>
        <w:t>Al-Smadi, M., &amp; Osman, K. (2015). Assessment for learning: Theoretical evidence to practical strategy. Malaysian Online Journal of Educational Sciences, 3(2), 6-16.</w:t>
      </w:r>
    </w:p>
    <w:p w14:paraId="3B8291EB" w14:textId="77777777" w:rsidR="002D5000" w:rsidRPr="002D5000" w:rsidRDefault="002D5000" w:rsidP="002D5000">
      <w:pPr>
        <w:pStyle w:val="ListParagraph"/>
        <w:numPr>
          <w:ilvl w:val="0"/>
          <w:numId w:val="7"/>
        </w:numPr>
        <w:spacing w:beforeLines="0" w:before="0" w:afterLines="0" w:after="60" w:line="240" w:lineRule="auto"/>
        <w:ind w:left="360"/>
        <w:rPr>
          <w:rFonts w:ascii="Times New Roman" w:hAnsi="Times New Roman" w:cs="Times New Roman"/>
          <w:sz w:val="24"/>
          <w:szCs w:val="24"/>
        </w:rPr>
      </w:pPr>
      <w:r w:rsidRPr="002D5000">
        <w:rPr>
          <w:rFonts w:ascii="Times New Roman" w:hAnsi="Times New Roman" w:cs="Times New Roman"/>
          <w:sz w:val="24"/>
          <w:szCs w:val="24"/>
        </w:rPr>
        <w:t>Andrade, H., &amp; Brown, G. (2016). Student self-assessment in the classroom. In G. T. L. Brown &amp; L. R. Harris (Eds.), Handbook of human and social conditions in assessment (pp. 319-334). Routledge.</w:t>
      </w:r>
    </w:p>
    <w:p w14:paraId="1B24BB71" w14:textId="77777777" w:rsidR="002D5000" w:rsidRPr="002D5000" w:rsidRDefault="002D5000" w:rsidP="002D5000">
      <w:pPr>
        <w:pStyle w:val="ListParagraph"/>
        <w:numPr>
          <w:ilvl w:val="0"/>
          <w:numId w:val="7"/>
        </w:numPr>
        <w:spacing w:beforeLines="0" w:before="0" w:afterLines="0" w:after="60" w:line="240" w:lineRule="auto"/>
        <w:ind w:left="360"/>
        <w:rPr>
          <w:rFonts w:ascii="Times New Roman" w:hAnsi="Times New Roman" w:cs="Times New Roman"/>
          <w:sz w:val="24"/>
          <w:szCs w:val="24"/>
        </w:rPr>
      </w:pPr>
      <w:r w:rsidRPr="002D5000">
        <w:rPr>
          <w:rFonts w:ascii="Times New Roman" w:hAnsi="Times New Roman" w:cs="Times New Roman"/>
          <w:sz w:val="24"/>
          <w:szCs w:val="24"/>
        </w:rPr>
        <w:t>Boud, D., &amp; Soler, R. (2016). Sustainable assessment revisited. Assessment &amp; Evaluation in Higher Education, 41(3), 400-413.</w:t>
      </w:r>
    </w:p>
    <w:p w14:paraId="6B379412" w14:textId="77777777" w:rsidR="002D5000" w:rsidRPr="002D5000" w:rsidRDefault="002D5000" w:rsidP="002D5000">
      <w:pPr>
        <w:pStyle w:val="ListParagraph"/>
        <w:numPr>
          <w:ilvl w:val="0"/>
          <w:numId w:val="7"/>
        </w:numPr>
        <w:spacing w:beforeLines="0" w:before="0" w:afterLines="0" w:after="60" w:line="240" w:lineRule="auto"/>
        <w:ind w:left="360"/>
        <w:rPr>
          <w:rFonts w:ascii="Times New Roman" w:hAnsi="Times New Roman" w:cs="Times New Roman"/>
          <w:sz w:val="24"/>
          <w:szCs w:val="24"/>
        </w:rPr>
      </w:pPr>
      <w:r w:rsidRPr="002D5000">
        <w:rPr>
          <w:rFonts w:ascii="Times New Roman" w:hAnsi="Times New Roman" w:cs="Times New Roman"/>
          <w:sz w:val="24"/>
          <w:szCs w:val="24"/>
        </w:rPr>
        <w:t>Carless, D. (2015). Excellence in university assessment: Learning from award-winning practice. Routledge.</w:t>
      </w:r>
    </w:p>
    <w:p w14:paraId="4E387551" w14:textId="77777777" w:rsidR="002D5000" w:rsidRPr="002D5000" w:rsidRDefault="002D5000" w:rsidP="002D5000">
      <w:pPr>
        <w:pStyle w:val="ListParagraph"/>
        <w:numPr>
          <w:ilvl w:val="0"/>
          <w:numId w:val="7"/>
        </w:numPr>
        <w:spacing w:beforeLines="0" w:before="0" w:afterLines="0" w:after="60" w:line="240" w:lineRule="auto"/>
        <w:ind w:left="360"/>
        <w:rPr>
          <w:rFonts w:ascii="Times New Roman" w:hAnsi="Times New Roman" w:cs="Times New Roman"/>
          <w:sz w:val="24"/>
          <w:szCs w:val="24"/>
        </w:rPr>
      </w:pPr>
      <w:r w:rsidRPr="002D5000">
        <w:rPr>
          <w:rFonts w:ascii="Times New Roman" w:hAnsi="Times New Roman" w:cs="Times New Roman"/>
          <w:sz w:val="24"/>
          <w:szCs w:val="24"/>
        </w:rPr>
        <w:t xml:space="preserve">Chang, C. C., &amp; Tseng, K. H. (2011). Using a web-based portfolio assessment system to </w:t>
      </w:r>
      <w:r w:rsidRPr="002D5000">
        <w:rPr>
          <w:rFonts w:ascii="Times New Roman" w:hAnsi="Times New Roman" w:cs="Times New Roman"/>
          <w:sz w:val="24"/>
          <w:szCs w:val="24"/>
        </w:rPr>
        <w:lastRenderedPageBreak/>
        <w:t>elevate project-based learning performances. Interactive Learning Environments, 19(3), 211-230.</w:t>
      </w:r>
    </w:p>
    <w:p w14:paraId="66F98B27" w14:textId="77777777" w:rsidR="002D5000" w:rsidRPr="002D5000" w:rsidRDefault="002D5000" w:rsidP="002D5000">
      <w:pPr>
        <w:pStyle w:val="ListParagraph"/>
        <w:numPr>
          <w:ilvl w:val="0"/>
          <w:numId w:val="7"/>
        </w:numPr>
        <w:spacing w:beforeLines="0" w:before="0" w:afterLines="0" w:after="60" w:line="240" w:lineRule="auto"/>
        <w:ind w:left="360"/>
        <w:rPr>
          <w:rFonts w:ascii="Times New Roman" w:hAnsi="Times New Roman" w:cs="Times New Roman"/>
          <w:sz w:val="24"/>
          <w:szCs w:val="24"/>
        </w:rPr>
      </w:pPr>
      <w:r w:rsidRPr="002D5000">
        <w:rPr>
          <w:rFonts w:ascii="Times New Roman" w:hAnsi="Times New Roman" w:cs="Times New Roman"/>
          <w:sz w:val="24"/>
          <w:szCs w:val="24"/>
        </w:rPr>
        <w:t>Cheung, D. (2018). The key factors affecting students' individual interest in school science lessons. International Journal of Science Education, 40(1), 1-23.</w:t>
      </w:r>
    </w:p>
    <w:p w14:paraId="0E5C3222" w14:textId="77777777" w:rsidR="002D5000" w:rsidRPr="002D5000" w:rsidRDefault="002D5000" w:rsidP="002D5000">
      <w:pPr>
        <w:pStyle w:val="ListParagraph"/>
        <w:numPr>
          <w:ilvl w:val="0"/>
          <w:numId w:val="7"/>
        </w:numPr>
        <w:spacing w:beforeLines="0" w:before="0" w:afterLines="0" w:after="60" w:line="240" w:lineRule="auto"/>
        <w:ind w:left="360"/>
        <w:rPr>
          <w:rFonts w:ascii="Times New Roman" w:hAnsi="Times New Roman" w:cs="Times New Roman"/>
          <w:sz w:val="24"/>
          <w:szCs w:val="24"/>
        </w:rPr>
      </w:pPr>
      <w:r w:rsidRPr="002D5000">
        <w:rPr>
          <w:rFonts w:ascii="Times New Roman" w:hAnsi="Times New Roman" w:cs="Times New Roman"/>
          <w:sz w:val="24"/>
          <w:szCs w:val="24"/>
        </w:rPr>
        <w:t xml:space="preserve">Chin, C., &amp; </w:t>
      </w:r>
      <w:proofErr w:type="spellStart"/>
      <w:r w:rsidRPr="002D5000">
        <w:rPr>
          <w:rFonts w:ascii="Times New Roman" w:hAnsi="Times New Roman" w:cs="Times New Roman"/>
          <w:sz w:val="24"/>
          <w:szCs w:val="24"/>
        </w:rPr>
        <w:t>Teou</w:t>
      </w:r>
      <w:proofErr w:type="spellEnd"/>
      <w:r w:rsidRPr="002D5000">
        <w:rPr>
          <w:rFonts w:ascii="Times New Roman" w:hAnsi="Times New Roman" w:cs="Times New Roman"/>
          <w:sz w:val="24"/>
          <w:szCs w:val="24"/>
        </w:rPr>
        <w:t>, L. Y. (2009). Using concept cartoons in formative assessment: Scaffolding students' argumentation. International Journal of Science Education, 31(10), 1307-1332.</w:t>
      </w:r>
    </w:p>
    <w:p w14:paraId="01FC0976" w14:textId="77777777" w:rsidR="002D5000" w:rsidRPr="002D5000" w:rsidRDefault="002D5000" w:rsidP="002D5000">
      <w:pPr>
        <w:pStyle w:val="ListParagraph"/>
        <w:numPr>
          <w:ilvl w:val="0"/>
          <w:numId w:val="7"/>
        </w:numPr>
        <w:spacing w:beforeLines="0" w:before="0" w:afterLines="0" w:after="60" w:line="240" w:lineRule="auto"/>
        <w:ind w:left="360"/>
        <w:rPr>
          <w:rFonts w:ascii="Times New Roman" w:hAnsi="Times New Roman" w:cs="Times New Roman"/>
          <w:sz w:val="24"/>
          <w:szCs w:val="24"/>
        </w:rPr>
      </w:pPr>
      <w:proofErr w:type="spellStart"/>
      <w:r w:rsidRPr="002D5000">
        <w:rPr>
          <w:rFonts w:ascii="Times New Roman" w:hAnsi="Times New Roman" w:cs="Times New Roman"/>
          <w:sz w:val="24"/>
          <w:szCs w:val="24"/>
        </w:rPr>
        <w:t>Dochy</w:t>
      </w:r>
      <w:proofErr w:type="spellEnd"/>
      <w:r w:rsidRPr="002D5000">
        <w:rPr>
          <w:rFonts w:ascii="Times New Roman" w:hAnsi="Times New Roman" w:cs="Times New Roman"/>
          <w:sz w:val="24"/>
          <w:szCs w:val="24"/>
        </w:rPr>
        <w:t xml:space="preserve">, F., Segers, M., &amp; </w:t>
      </w:r>
      <w:proofErr w:type="spellStart"/>
      <w:r w:rsidRPr="002D5000">
        <w:rPr>
          <w:rFonts w:ascii="Times New Roman" w:hAnsi="Times New Roman" w:cs="Times New Roman"/>
          <w:sz w:val="24"/>
          <w:szCs w:val="24"/>
        </w:rPr>
        <w:t>Sluijsmans</w:t>
      </w:r>
      <w:proofErr w:type="spellEnd"/>
      <w:r w:rsidRPr="002D5000">
        <w:rPr>
          <w:rFonts w:ascii="Times New Roman" w:hAnsi="Times New Roman" w:cs="Times New Roman"/>
          <w:sz w:val="24"/>
          <w:szCs w:val="24"/>
        </w:rPr>
        <w:t>, D. (2013). The use of self-, peer and co-assessment in higher education: A review. Studies in Higher Education, 24(3), 331-350.</w:t>
      </w:r>
    </w:p>
    <w:p w14:paraId="3D03B5CE" w14:textId="77777777" w:rsidR="002D5000" w:rsidRPr="002D5000" w:rsidRDefault="002D5000" w:rsidP="002D5000">
      <w:pPr>
        <w:pStyle w:val="ListParagraph"/>
        <w:numPr>
          <w:ilvl w:val="0"/>
          <w:numId w:val="7"/>
        </w:numPr>
        <w:spacing w:beforeLines="0" w:before="0" w:afterLines="0" w:after="60" w:line="240" w:lineRule="auto"/>
        <w:ind w:left="360"/>
        <w:rPr>
          <w:rFonts w:ascii="Times New Roman" w:hAnsi="Times New Roman" w:cs="Times New Roman"/>
          <w:sz w:val="24"/>
          <w:szCs w:val="24"/>
        </w:rPr>
      </w:pPr>
      <w:r w:rsidRPr="002D5000">
        <w:rPr>
          <w:rFonts w:ascii="Times New Roman" w:hAnsi="Times New Roman" w:cs="Times New Roman"/>
          <w:sz w:val="24"/>
          <w:szCs w:val="24"/>
        </w:rPr>
        <w:t xml:space="preserve">Ebele, U. F., &amp; </w:t>
      </w:r>
      <w:proofErr w:type="spellStart"/>
      <w:r w:rsidRPr="002D5000">
        <w:rPr>
          <w:rFonts w:ascii="Times New Roman" w:hAnsi="Times New Roman" w:cs="Times New Roman"/>
          <w:sz w:val="24"/>
          <w:szCs w:val="24"/>
        </w:rPr>
        <w:t>Olofu</w:t>
      </w:r>
      <w:proofErr w:type="spellEnd"/>
      <w:r w:rsidRPr="002D5000">
        <w:rPr>
          <w:rFonts w:ascii="Times New Roman" w:hAnsi="Times New Roman" w:cs="Times New Roman"/>
          <w:sz w:val="24"/>
          <w:szCs w:val="24"/>
        </w:rPr>
        <w:t>, P. A. (2017). Study habit and its impact on secondary school students' academic performance in biology in the Federal Capital Territory, Abuja. Educational Research and Reviews, 12(10), 583-588.</w:t>
      </w:r>
    </w:p>
    <w:p w14:paraId="526273AF" w14:textId="77777777" w:rsidR="002D5000" w:rsidRPr="002D5000" w:rsidRDefault="002D5000" w:rsidP="002D5000">
      <w:pPr>
        <w:pStyle w:val="ListParagraph"/>
        <w:numPr>
          <w:ilvl w:val="0"/>
          <w:numId w:val="7"/>
        </w:numPr>
        <w:spacing w:beforeLines="0" w:before="0" w:afterLines="0" w:after="60" w:line="240" w:lineRule="auto"/>
        <w:ind w:left="360"/>
        <w:rPr>
          <w:rFonts w:ascii="Times New Roman" w:hAnsi="Times New Roman" w:cs="Times New Roman"/>
          <w:sz w:val="24"/>
          <w:szCs w:val="24"/>
        </w:rPr>
      </w:pPr>
      <w:proofErr w:type="spellStart"/>
      <w:r w:rsidRPr="002D5000">
        <w:rPr>
          <w:rFonts w:ascii="Times New Roman" w:hAnsi="Times New Roman" w:cs="Times New Roman"/>
          <w:sz w:val="24"/>
          <w:szCs w:val="24"/>
        </w:rPr>
        <w:t>Ekwunife-Orakwue</w:t>
      </w:r>
      <w:proofErr w:type="spellEnd"/>
      <w:r w:rsidRPr="002D5000">
        <w:rPr>
          <w:rFonts w:ascii="Times New Roman" w:hAnsi="Times New Roman" w:cs="Times New Roman"/>
          <w:sz w:val="24"/>
          <w:szCs w:val="24"/>
        </w:rPr>
        <w:t>, K. C., &amp; Teng, T. L. (2014). The impact of transactional distance dialogic interactions on student learning outcomes in online and blended environments. Computers &amp; Education, 78, 414-427.</w:t>
      </w:r>
    </w:p>
    <w:p w14:paraId="25FCD4DF" w14:textId="77777777" w:rsidR="002D5000" w:rsidRPr="002D5000" w:rsidRDefault="002D5000" w:rsidP="002D5000">
      <w:pPr>
        <w:pStyle w:val="ListParagraph"/>
        <w:numPr>
          <w:ilvl w:val="0"/>
          <w:numId w:val="7"/>
        </w:numPr>
        <w:spacing w:beforeLines="0" w:before="0" w:afterLines="0" w:after="60" w:line="240" w:lineRule="auto"/>
        <w:ind w:left="360"/>
        <w:rPr>
          <w:rFonts w:ascii="Times New Roman" w:hAnsi="Times New Roman" w:cs="Times New Roman"/>
          <w:sz w:val="24"/>
          <w:szCs w:val="24"/>
        </w:rPr>
      </w:pPr>
      <w:r w:rsidRPr="002D5000">
        <w:rPr>
          <w:rFonts w:ascii="Times New Roman" w:hAnsi="Times New Roman" w:cs="Times New Roman"/>
          <w:sz w:val="24"/>
          <w:szCs w:val="24"/>
        </w:rPr>
        <w:t>Ezeudu, F. O., &amp; Obi, T. N. (2013). Effect of gender and location on students' achievement in chemistry in secondary schools in Nsukka Local Government Area of Enugu State, Nigeria. Research on Humanities and Social Sciences, 3(15), 50-55.</w:t>
      </w:r>
    </w:p>
    <w:p w14:paraId="6F7F2FBF" w14:textId="77777777" w:rsidR="002D5000" w:rsidRPr="002D5000" w:rsidRDefault="002D5000" w:rsidP="002D5000">
      <w:pPr>
        <w:pStyle w:val="ListParagraph"/>
        <w:numPr>
          <w:ilvl w:val="0"/>
          <w:numId w:val="7"/>
        </w:numPr>
        <w:spacing w:beforeLines="0" w:before="0" w:afterLines="0" w:after="60" w:line="240" w:lineRule="auto"/>
        <w:ind w:left="360"/>
        <w:rPr>
          <w:rFonts w:ascii="Times New Roman" w:hAnsi="Times New Roman" w:cs="Times New Roman"/>
          <w:sz w:val="24"/>
          <w:szCs w:val="24"/>
        </w:rPr>
      </w:pPr>
      <w:r w:rsidRPr="002D5000">
        <w:rPr>
          <w:rFonts w:ascii="Times New Roman" w:hAnsi="Times New Roman" w:cs="Times New Roman"/>
          <w:sz w:val="24"/>
          <w:szCs w:val="24"/>
        </w:rPr>
        <w:t>Falchikov, N., &amp; Goldfinch, J. (2000). Student peer assessment in higher education: A meta-analysis comparing peer and teacher marks. Review of Educational Research, 70(3), 287-322.</w:t>
      </w:r>
    </w:p>
    <w:p w14:paraId="7D57B030" w14:textId="77777777" w:rsidR="002D5000" w:rsidRPr="002D5000" w:rsidRDefault="002D5000" w:rsidP="002D5000">
      <w:pPr>
        <w:pStyle w:val="ListParagraph"/>
        <w:numPr>
          <w:ilvl w:val="0"/>
          <w:numId w:val="7"/>
        </w:numPr>
        <w:spacing w:beforeLines="0" w:before="0" w:afterLines="0" w:after="60" w:line="240" w:lineRule="auto"/>
        <w:ind w:left="360"/>
        <w:rPr>
          <w:rFonts w:ascii="Times New Roman" w:hAnsi="Times New Roman" w:cs="Times New Roman"/>
          <w:sz w:val="24"/>
          <w:szCs w:val="24"/>
        </w:rPr>
      </w:pPr>
      <w:r w:rsidRPr="002D5000">
        <w:rPr>
          <w:rFonts w:ascii="Times New Roman" w:hAnsi="Times New Roman" w:cs="Times New Roman"/>
          <w:sz w:val="24"/>
          <w:szCs w:val="24"/>
        </w:rPr>
        <w:t xml:space="preserve">Gielen, S., </w:t>
      </w:r>
      <w:proofErr w:type="spellStart"/>
      <w:r w:rsidRPr="002D5000">
        <w:rPr>
          <w:rFonts w:ascii="Times New Roman" w:hAnsi="Times New Roman" w:cs="Times New Roman"/>
          <w:sz w:val="24"/>
          <w:szCs w:val="24"/>
        </w:rPr>
        <w:t>Dochy</w:t>
      </w:r>
      <w:proofErr w:type="spellEnd"/>
      <w:r w:rsidRPr="002D5000">
        <w:rPr>
          <w:rFonts w:ascii="Times New Roman" w:hAnsi="Times New Roman" w:cs="Times New Roman"/>
          <w:sz w:val="24"/>
          <w:szCs w:val="24"/>
        </w:rPr>
        <w:t xml:space="preserve">, F., &amp; </w:t>
      </w:r>
      <w:proofErr w:type="spellStart"/>
      <w:r w:rsidRPr="002D5000">
        <w:rPr>
          <w:rFonts w:ascii="Times New Roman" w:hAnsi="Times New Roman" w:cs="Times New Roman"/>
          <w:sz w:val="24"/>
          <w:szCs w:val="24"/>
        </w:rPr>
        <w:t>Onghena</w:t>
      </w:r>
      <w:proofErr w:type="spellEnd"/>
      <w:r w:rsidRPr="002D5000">
        <w:rPr>
          <w:rFonts w:ascii="Times New Roman" w:hAnsi="Times New Roman" w:cs="Times New Roman"/>
          <w:sz w:val="24"/>
          <w:szCs w:val="24"/>
        </w:rPr>
        <w:t>, P. (2011). An inventory of peer assessment diversity. Assessment &amp; Evaluation in Higher Education, 36(2), 137-155.</w:t>
      </w:r>
    </w:p>
    <w:p w14:paraId="280F20BE" w14:textId="77777777" w:rsidR="002D5000" w:rsidRPr="002D5000" w:rsidRDefault="002D5000" w:rsidP="002D5000">
      <w:pPr>
        <w:pStyle w:val="ListParagraph"/>
        <w:numPr>
          <w:ilvl w:val="0"/>
          <w:numId w:val="7"/>
        </w:numPr>
        <w:spacing w:beforeLines="0" w:before="0" w:afterLines="0" w:after="60" w:line="240" w:lineRule="auto"/>
        <w:ind w:left="360"/>
        <w:rPr>
          <w:rFonts w:ascii="Times New Roman" w:hAnsi="Times New Roman" w:cs="Times New Roman"/>
          <w:sz w:val="24"/>
          <w:szCs w:val="24"/>
        </w:rPr>
      </w:pPr>
      <w:r w:rsidRPr="002D5000">
        <w:rPr>
          <w:rFonts w:ascii="Times New Roman" w:hAnsi="Times New Roman" w:cs="Times New Roman"/>
          <w:sz w:val="24"/>
          <w:szCs w:val="24"/>
        </w:rPr>
        <w:t>Harris, L. R., Brown, G. T., &amp; Harnett, J. A. (2014). Understanding classroom feedback practices: A study of New Zealand student experiences, perceptions, and emotional responses. Educational Assessment, Evaluation and Accountability, 26(2), 107-133.</w:t>
      </w:r>
    </w:p>
    <w:p w14:paraId="6767E3E0" w14:textId="77777777" w:rsidR="002D5000" w:rsidRPr="002D5000" w:rsidRDefault="002D5000" w:rsidP="002D5000">
      <w:pPr>
        <w:pStyle w:val="ListParagraph"/>
        <w:numPr>
          <w:ilvl w:val="0"/>
          <w:numId w:val="7"/>
        </w:numPr>
        <w:spacing w:beforeLines="0" w:before="0" w:afterLines="0" w:after="60" w:line="240" w:lineRule="auto"/>
        <w:ind w:left="360"/>
        <w:rPr>
          <w:rFonts w:ascii="Times New Roman" w:hAnsi="Times New Roman" w:cs="Times New Roman"/>
          <w:sz w:val="24"/>
          <w:szCs w:val="24"/>
        </w:rPr>
      </w:pPr>
      <w:r w:rsidRPr="002D5000">
        <w:rPr>
          <w:rFonts w:ascii="Times New Roman" w:hAnsi="Times New Roman" w:cs="Times New Roman"/>
          <w:sz w:val="24"/>
          <w:szCs w:val="24"/>
        </w:rPr>
        <w:t>Hattie, J., &amp; Timperley, H. (2007). The power of feedback. Review of Educational Research, 77(1), 81-112.</w:t>
      </w:r>
    </w:p>
    <w:p w14:paraId="179DF3D3" w14:textId="77777777" w:rsidR="002D5000" w:rsidRPr="002D5000" w:rsidRDefault="002D5000" w:rsidP="002D5000">
      <w:pPr>
        <w:pStyle w:val="ListParagraph"/>
        <w:numPr>
          <w:ilvl w:val="0"/>
          <w:numId w:val="7"/>
        </w:numPr>
        <w:spacing w:beforeLines="0" w:before="0" w:afterLines="0" w:after="60" w:line="240" w:lineRule="auto"/>
        <w:ind w:left="360"/>
        <w:rPr>
          <w:rFonts w:ascii="Times New Roman" w:hAnsi="Times New Roman" w:cs="Times New Roman"/>
          <w:sz w:val="24"/>
          <w:szCs w:val="24"/>
        </w:rPr>
      </w:pPr>
      <w:r w:rsidRPr="002D5000">
        <w:rPr>
          <w:rFonts w:ascii="Times New Roman" w:hAnsi="Times New Roman" w:cs="Times New Roman"/>
          <w:sz w:val="24"/>
          <w:szCs w:val="24"/>
        </w:rPr>
        <w:t>Hidi, S., &amp; Renninger, K. A. (2006). The four-phase model of interest development. Educational Psychologist, 41(2), 111-127.</w:t>
      </w:r>
    </w:p>
    <w:p w14:paraId="219FAB43" w14:textId="77777777" w:rsidR="002D5000" w:rsidRPr="002D5000" w:rsidRDefault="002D5000" w:rsidP="002D5000">
      <w:pPr>
        <w:pStyle w:val="ListParagraph"/>
        <w:numPr>
          <w:ilvl w:val="0"/>
          <w:numId w:val="7"/>
        </w:numPr>
        <w:spacing w:beforeLines="0" w:before="0" w:afterLines="0" w:after="60" w:line="240" w:lineRule="auto"/>
        <w:ind w:left="360"/>
        <w:rPr>
          <w:rFonts w:ascii="Times New Roman" w:hAnsi="Times New Roman" w:cs="Times New Roman"/>
          <w:sz w:val="24"/>
          <w:szCs w:val="24"/>
        </w:rPr>
      </w:pPr>
      <w:r w:rsidRPr="002D5000">
        <w:rPr>
          <w:rFonts w:ascii="Times New Roman" w:hAnsi="Times New Roman" w:cs="Times New Roman"/>
          <w:sz w:val="24"/>
          <w:szCs w:val="24"/>
        </w:rPr>
        <w:t>Ibrahim, A. A. (2015). Comparative analysis of senior secondary school students' performance with school-based assessment scores of practical physics in Ondo State, Nigeria. International Journal of Advanced Research, 3(6), 308-314.</w:t>
      </w:r>
    </w:p>
    <w:p w14:paraId="0579F95E" w14:textId="77777777" w:rsidR="002D5000" w:rsidRPr="002D5000" w:rsidRDefault="002D5000" w:rsidP="002D5000">
      <w:pPr>
        <w:pStyle w:val="ListParagraph"/>
        <w:numPr>
          <w:ilvl w:val="0"/>
          <w:numId w:val="7"/>
        </w:numPr>
        <w:spacing w:beforeLines="0" w:before="0" w:afterLines="0" w:after="60" w:line="240" w:lineRule="auto"/>
        <w:ind w:left="360"/>
        <w:rPr>
          <w:rFonts w:ascii="Times New Roman" w:hAnsi="Times New Roman" w:cs="Times New Roman"/>
          <w:sz w:val="24"/>
          <w:szCs w:val="24"/>
        </w:rPr>
      </w:pPr>
      <w:proofErr w:type="spellStart"/>
      <w:r w:rsidRPr="002D5000">
        <w:rPr>
          <w:rFonts w:ascii="Times New Roman" w:hAnsi="Times New Roman" w:cs="Times New Roman"/>
          <w:sz w:val="24"/>
          <w:szCs w:val="24"/>
        </w:rPr>
        <w:t>Ifenthaler</w:t>
      </w:r>
      <w:proofErr w:type="spellEnd"/>
      <w:r w:rsidRPr="002D5000">
        <w:rPr>
          <w:rFonts w:ascii="Times New Roman" w:hAnsi="Times New Roman" w:cs="Times New Roman"/>
          <w:sz w:val="24"/>
          <w:szCs w:val="24"/>
        </w:rPr>
        <w:t>, D. (2014). Toward automated computer-based visualization and assessment of team-based performance. Journal of Educational Psychology, 106(3), 651-665.</w:t>
      </w:r>
    </w:p>
    <w:p w14:paraId="33603E53" w14:textId="77777777" w:rsidR="002D5000" w:rsidRPr="002D5000" w:rsidRDefault="002D5000" w:rsidP="002D5000">
      <w:pPr>
        <w:pStyle w:val="ListParagraph"/>
        <w:numPr>
          <w:ilvl w:val="0"/>
          <w:numId w:val="7"/>
        </w:numPr>
        <w:spacing w:beforeLines="0" w:before="0" w:afterLines="0" w:after="60" w:line="240" w:lineRule="auto"/>
        <w:ind w:left="360"/>
        <w:rPr>
          <w:rFonts w:ascii="Times New Roman" w:hAnsi="Times New Roman" w:cs="Times New Roman"/>
          <w:sz w:val="24"/>
          <w:szCs w:val="24"/>
        </w:rPr>
      </w:pPr>
      <w:r w:rsidRPr="002D5000">
        <w:rPr>
          <w:rFonts w:ascii="Times New Roman" w:hAnsi="Times New Roman" w:cs="Times New Roman"/>
          <w:sz w:val="24"/>
          <w:szCs w:val="24"/>
        </w:rPr>
        <w:t>Jack, G. U. (2017). The effect of learning cycle constructivist-based approach on students' academic achievement and attitude towards chemistry in secondary schools in north-eastern part of Nigeria. Educational Research and Reviews, 12(7), 456-466.</w:t>
      </w:r>
    </w:p>
    <w:p w14:paraId="0E43D251" w14:textId="77777777" w:rsidR="002D5000" w:rsidRPr="002D5000" w:rsidRDefault="002D5000" w:rsidP="002D5000">
      <w:pPr>
        <w:pStyle w:val="ListParagraph"/>
        <w:numPr>
          <w:ilvl w:val="0"/>
          <w:numId w:val="7"/>
        </w:numPr>
        <w:spacing w:beforeLines="0" w:before="0" w:afterLines="0" w:after="60" w:line="240" w:lineRule="auto"/>
        <w:ind w:left="360"/>
        <w:rPr>
          <w:rFonts w:ascii="Times New Roman" w:hAnsi="Times New Roman" w:cs="Times New Roman"/>
          <w:sz w:val="24"/>
          <w:szCs w:val="24"/>
        </w:rPr>
      </w:pPr>
      <w:r w:rsidRPr="002D5000">
        <w:rPr>
          <w:rFonts w:ascii="Times New Roman" w:hAnsi="Times New Roman" w:cs="Times New Roman"/>
          <w:sz w:val="24"/>
          <w:szCs w:val="24"/>
        </w:rPr>
        <w:t>Jiao, H., &amp; Brown, N. J. (2012). Assessments that promote collaborative learning. Journal of Applied Testing Technology, 13(2), 1-35.</w:t>
      </w:r>
    </w:p>
    <w:p w14:paraId="5AE830EF" w14:textId="77777777" w:rsidR="002D5000" w:rsidRPr="002D5000" w:rsidRDefault="002D5000" w:rsidP="002D5000">
      <w:pPr>
        <w:pStyle w:val="ListParagraph"/>
        <w:numPr>
          <w:ilvl w:val="0"/>
          <w:numId w:val="7"/>
        </w:numPr>
        <w:spacing w:beforeLines="0" w:before="0" w:afterLines="0" w:after="60" w:line="240" w:lineRule="auto"/>
        <w:ind w:left="360"/>
        <w:rPr>
          <w:rFonts w:ascii="Times New Roman" w:hAnsi="Times New Roman" w:cs="Times New Roman"/>
          <w:sz w:val="24"/>
          <w:szCs w:val="24"/>
        </w:rPr>
      </w:pPr>
      <w:r w:rsidRPr="002D5000">
        <w:rPr>
          <w:rFonts w:ascii="Times New Roman" w:hAnsi="Times New Roman" w:cs="Times New Roman"/>
          <w:sz w:val="24"/>
          <w:szCs w:val="24"/>
        </w:rPr>
        <w:t>Karami, A., &amp; Rezaei, A. (2015). An overview of peer-assessment: The benefits and importance. Journal for the Study of English Linguistics, 3(1), 93-100.</w:t>
      </w:r>
    </w:p>
    <w:p w14:paraId="18AA33EB" w14:textId="77777777" w:rsidR="002D5000" w:rsidRPr="002D5000" w:rsidRDefault="002D5000" w:rsidP="002D5000">
      <w:pPr>
        <w:pStyle w:val="ListParagraph"/>
        <w:numPr>
          <w:ilvl w:val="0"/>
          <w:numId w:val="7"/>
        </w:numPr>
        <w:spacing w:beforeLines="0" w:before="0" w:afterLines="0" w:after="60" w:line="240" w:lineRule="auto"/>
        <w:ind w:left="360"/>
        <w:rPr>
          <w:rFonts w:ascii="Times New Roman" w:hAnsi="Times New Roman" w:cs="Times New Roman"/>
          <w:sz w:val="24"/>
          <w:szCs w:val="24"/>
        </w:rPr>
      </w:pPr>
      <w:r w:rsidRPr="002D5000">
        <w:rPr>
          <w:rFonts w:ascii="Times New Roman" w:hAnsi="Times New Roman" w:cs="Times New Roman"/>
          <w:sz w:val="24"/>
          <w:szCs w:val="24"/>
        </w:rPr>
        <w:t>Kollar, I., &amp; Fischer, F. (2010). Peer assessment as collaborative learning: A cognitive perspective. Learning and Instruction, 20(4), 344-348.</w:t>
      </w:r>
    </w:p>
    <w:p w14:paraId="549671D9" w14:textId="77777777" w:rsidR="002D5000" w:rsidRPr="002D5000" w:rsidRDefault="002D5000" w:rsidP="002D5000">
      <w:pPr>
        <w:pStyle w:val="ListParagraph"/>
        <w:numPr>
          <w:ilvl w:val="0"/>
          <w:numId w:val="7"/>
        </w:numPr>
        <w:spacing w:beforeLines="0" w:before="0" w:afterLines="0" w:after="60" w:line="240" w:lineRule="auto"/>
        <w:ind w:left="360"/>
        <w:rPr>
          <w:rFonts w:ascii="Times New Roman" w:hAnsi="Times New Roman" w:cs="Times New Roman"/>
          <w:sz w:val="24"/>
          <w:szCs w:val="24"/>
        </w:rPr>
      </w:pPr>
      <w:r w:rsidRPr="002D5000">
        <w:rPr>
          <w:rFonts w:ascii="Times New Roman" w:hAnsi="Times New Roman" w:cs="Times New Roman"/>
          <w:sz w:val="24"/>
          <w:szCs w:val="24"/>
        </w:rPr>
        <w:t xml:space="preserve">Lai, C. L., &amp; Hwang, G. J. (2015). An interactive peer-assessment criteria development approach to improving </w:t>
      </w:r>
      <w:r w:rsidRPr="002D5000">
        <w:rPr>
          <w:rFonts w:ascii="Times New Roman" w:hAnsi="Times New Roman" w:cs="Times New Roman"/>
          <w:sz w:val="24"/>
          <w:szCs w:val="24"/>
        </w:rPr>
        <w:lastRenderedPageBreak/>
        <w:t>students' art design performance using handheld devices. Computers &amp; Education, 85, 149-159.</w:t>
      </w:r>
    </w:p>
    <w:p w14:paraId="2A9A6381" w14:textId="77777777" w:rsidR="002D5000" w:rsidRPr="002D5000" w:rsidRDefault="002D5000" w:rsidP="002D5000">
      <w:pPr>
        <w:pStyle w:val="ListParagraph"/>
        <w:numPr>
          <w:ilvl w:val="0"/>
          <w:numId w:val="7"/>
        </w:numPr>
        <w:spacing w:beforeLines="0" w:before="0" w:afterLines="0" w:after="60" w:line="240" w:lineRule="auto"/>
        <w:ind w:left="360"/>
        <w:rPr>
          <w:rFonts w:ascii="Times New Roman" w:hAnsi="Times New Roman" w:cs="Times New Roman"/>
          <w:sz w:val="24"/>
          <w:szCs w:val="24"/>
        </w:rPr>
      </w:pPr>
      <w:r w:rsidRPr="002D5000">
        <w:rPr>
          <w:rFonts w:ascii="Times New Roman" w:hAnsi="Times New Roman" w:cs="Times New Roman"/>
          <w:sz w:val="24"/>
          <w:szCs w:val="24"/>
        </w:rPr>
        <w:t>Lee, I. (2017). Classroom writing assessment and feedback in L2 school contexts. Springer.</w:t>
      </w:r>
    </w:p>
    <w:p w14:paraId="7FE82540" w14:textId="77777777" w:rsidR="002D5000" w:rsidRPr="002D5000" w:rsidRDefault="002D5000" w:rsidP="002D5000">
      <w:pPr>
        <w:pStyle w:val="ListParagraph"/>
        <w:numPr>
          <w:ilvl w:val="0"/>
          <w:numId w:val="7"/>
        </w:numPr>
        <w:spacing w:beforeLines="0" w:before="0" w:afterLines="0" w:after="60" w:line="240" w:lineRule="auto"/>
        <w:ind w:left="360"/>
        <w:rPr>
          <w:rFonts w:ascii="Times New Roman" w:hAnsi="Times New Roman" w:cs="Times New Roman"/>
          <w:sz w:val="24"/>
          <w:szCs w:val="24"/>
        </w:rPr>
      </w:pPr>
      <w:r w:rsidRPr="002D5000">
        <w:rPr>
          <w:rFonts w:ascii="Times New Roman" w:hAnsi="Times New Roman" w:cs="Times New Roman"/>
          <w:sz w:val="24"/>
          <w:szCs w:val="24"/>
        </w:rPr>
        <w:t>Liu, N. F., &amp; Carless, D. (2006). Peer feedback: The learning element of peer assessment. Teaching in Higher Education, 11(3), 279-290.</w:t>
      </w:r>
    </w:p>
    <w:p w14:paraId="07E9FCD8" w14:textId="77777777" w:rsidR="002D5000" w:rsidRPr="002D5000" w:rsidRDefault="002D5000" w:rsidP="002D5000">
      <w:pPr>
        <w:pStyle w:val="ListParagraph"/>
        <w:numPr>
          <w:ilvl w:val="0"/>
          <w:numId w:val="7"/>
        </w:numPr>
        <w:spacing w:beforeLines="0" w:before="0" w:afterLines="0" w:after="60" w:line="240" w:lineRule="auto"/>
        <w:ind w:left="360"/>
        <w:rPr>
          <w:rFonts w:ascii="Times New Roman" w:hAnsi="Times New Roman" w:cs="Times New Roman"/>
          <w:sz w:val="24"/>
          <w:szCs w:val="24"/>
        </w:rPr>
      </w:pPr>
      <w:r w:rsidRPr="002D5000">
        <w:rPr>
          <w:rFonts w:ascii="Times New Roman" w:hAnsi="Times New Roman" w:cs="Times New Roman"/>
          <w:sz w:val="24"/>
          <w:szCs w:val="24"/>
        </w:rPr>
        <w:t xml:space="preserve">Mamba, A. J., &amp; </w:t>
      </w:r>
      <w:proofErr w:type="spellStart"/>
      <w:r w:rsidRPr="002D5000">
        <w:rPr>
          <w:rFonts w:ascii="Times New Roman" w:hAnsi="Times New Roman" w:cs="Times New Roman"/>
          <w:sz w:val="24"/>
          <w:szCs w:val="24"/>
        </w:rPr>
        <w:t>Putsoa</w:t>
      </w:r>
      <w:proofErr w:type="spellEnd"/>
      <w:r w:rsidRPr="002D5000">
        <w:rPr>
          <w:rFonts w:ascii="Times New Roman" w:hAnsi="Times New Roman" w:cs="Times New Roman"/>
          <w:sz w:val="24"/>
          <w:szCs w:val="24"/>
        </w:rPr>
        <w:t>, B. (2018). Secondary school chemistry teachers' assessment practices: Challenges and opportunities for enhancing assessment literacy. African Journal of Research in Mathematics, Science and Technology Education, 22(3), 298-308.</w:t>
      </w:r>
    </w:p>
    <w:p w14:paraId="36958FDC" w14:textId="77777777" w:rsidR="002D5000" w:rsidRPr="002D5000" w:rsidRDefault="002D5000" w:rsidP="002D5000">
      <w:pPr>
        <w:pStyle w:val="ListParagraph"/>
        <w:numPr>
          <w:ilvl w:val="0"/>
          <w:numId w:val="7"/>
        </w:numPr>
        <w:spacing w:beforeLines="0" w:before="0" w:afterLines="0" w:after="60" w:line="240" w:lineRule="auto"/>
        <w:ind w:left="360"/>
        <w:rPr>
          <w:rFonts w:ascii="Times New Roman" w:hAnsi="Times New Roman" w:cs="Times New Roman"/>
          <w:sz w:val="24"/>
          <w:szCs w:val="24"/>
        </w:rPr>
      </w:pPr>
      <w:proofErr w:type="spellStart"/>
      <w:r w:rsidRPr="002D5000">
        <w:rPr>
          <w:rFonts w:ascii="Times New Roman" w:hAnsi="Times New Roman" w:cs="Times New Roman"/>
          <w:sz w:val="24"/>
          <w:szCs w:val="24"/>
        </w:rPr>
        <w:t>Mbajiorgu</w:t>
      </w:r>
      <w:proofErr w:type="spellEnd"/>
      <w:r w:rsidRPr="002D5000">
        <w:rPr>
          <w:rFonts w:ascii="Times New Roman" w:hAnsi="Times New Roman" w:cs="Times New Roman"/>
          <w:sz w:val="24"/>
          <w:szCs w:val="24"/>
        </w:rPr>
        <w:t>, N., &amp; Reid, N. (2006). Factors influencing curriculum development in chemistry. Higher Education Academy Physical Sciences Centre.</w:t>
      </w:r>
    </w:p>
    <w:p w14:paraId="22BCB6E7" w14:textId="77777777" w:rsidR="002D5000" w:rsidRPr="002D5000" w:rsidRDefault="002D5000" w:rsidP="002D5000">
      <w:pPr>
        <w:pStyle w:val="ListParagraph"/>
        <w:numPr>
          <w:ilvl w:val="0"/>
          <w:numId w:val="7"/>
        </w:numPr>
        <w:spacing w:beforeLines="0" w:before="0" w:afterLines="0" w:after="60" w:line="240" w:lineRule="auto"/>
        <w:ind w:left="360"/>
        <w:rPr>
          <w:rFonts w:ascii="Times New Roman" w:hAnsi="Times New Roman" w:cs="Times New Roman"/>
          <w:sz w:val="24"/>
          <w:szCs w:val="24"/>
        </w:rPr>
      </w:pPr>
      <w:proofErr w:type="spellStart"/>
      <w:r w:rsidRPr="002D5000">
        <w:rPr>
          <w:rFonts w:ascii="Times New Roman" w:hAnsi="Times New Roman" w:cs="Times New Roman"/>
          <w:sz w:val="24"/>
          <w:szCs w:val="24"/>
        </w:rPr>
        <w:t>Mhlolo</w:t>
      </w:r>
      <w:proofErr w:type="spellEnd"/>
      <w:r w:rsidRPr="002D5000">
        <w:rPr>
          <w:rFonts w:ascii="Times New Roman" w:hAnsi="Times New Roman" w:cs="Times New Roman"/>
          <w:sz w:val="24"/>
          <w:szCs w:val="24"/>
        </w:rPr>
        <w:t>, M. K. (2011). From coherence in theory to coherence in practice: A stock-take of the written, tested and taught National Curriculum Statement for Mathematics (NCSM) at Further Education and Training (FET) level in South Africa. University of the Witwatersrand.</w:t>
      </w:r>
    </w:p>
    <w:p w14:paraId="3CC17670" w14:textId="77777777" w:rsidR="002D5000" w:rsidRPr="002D5000" w:rsidRDefault="002D5000" w:rsidP="002D5000">
      <w:pPr>
        <w:pStyle w:val="ListParagraph"/>
        <w:numPr>
          <w:ilvl w:val="0"/>
          <w:numId w:val="7"/>
        </w:numPr>
        <w:spacing w:beforeLines="0" w:before="0" w:afterLines="0" w:after="60" w:line="240" w:lineRule="auto"/>
        <w:ind w:left="360"/>
        <w:rPr>
          <w:rFonts w:ascii="Times New Roman" w:hAnsi="Times New Roman" w:cs="Times New Roman"/>
          <w:sz w:val="24"/>
          <w:szCs w:val="24"/>
        </w:rPr>
      </w:pPr>
      <w:proofErr w:type="spellStart"/>
      <w:r w:rsidRPr="002D5000">
        <w:rPr>
          <w:rFonts w:ascii="Times New Roman" w:hAnsi="Times New Roman" w:cs="Times New Roman"/>
          <w:sz w:val="24"/>
          <w:szCs w:val="24"/>
        </w:rPr>
        <w:t>Nbina</w:t>
      </w:r>
      <w:proofErr w:type="spellEnd"/>
      <w:r w:rsidRPr="002D5000">
        <w:rPr>
          <w:rFonts w:ascii="Times New Roman" w:hAnsi="Times New Roman" w:cs="Times New Roman"/>
          <w:sz w:val="24"/>
          <w:szCs w:val="24"/>
        </w:rPr>
        <w:t xml:space="preserve">, J. B., &amp; </w:t>
      </w:r>
      <w:proofErr w:type="spellStart"/>
      <w:r w:rsidRPr="002D5000">
        <w:rPr>
          <w:rFonts w:ascii="Times New Roman" w:hAnsi="Times New Roman" w:cs="Times New Roman"/>
          <w:sz w:val="24"/>
          <w:szCs w:val="24"/>
        </w:rPr>
        <w:t>Obomanu</w:t>
      </w:r>
      <w:proofErr w:type="spellEnd"/>
      <w:r w:rsidRPr="002D5000">
        <w:rPr>
          <w:rFonts w:ascii="Times New Roman" w:hAnsi="Times New Roman" w:cs="Times New Roman"/>
          <w:sz w:val="24"/>
          <w:szCs w:val="24"/>
        </w:rPr>
        <w:t>, B. J. (2011). Assessment of the effects of problem-solving instructional strategies on students' achievement and retention in chemistry with respect to location in Rivers State. World Journal of Education, 1(2), 74-79.</w:t>
      </w:r>
    </w:p>
    <w:p w14:paraId="64E97B34" w14:textId="77777777" w:rsidR="002D5000" w:rsidRPr="002D5000" w:rsidRDefault="002D5000" w:rsidP="002D5000">
      <w:pPr>
        <w:pStyle w:val="ListParagraph"/>
        <w:numPr>
          <w:ilvl w:val="0"/>
          <w:numId w:val="7"/>
        </w:numPr>
        <w:spacing w:beforeLines="0" w:before="0" w:afterLines="0" w:after="60" w:line="240" w:lineRule="auto"/>
        <w:ind w:left="360"/>
        <w:rPr>
          <w:rFonts w:ascii="Times New Roman" w:hAnsi="Times New Roman" w:cs="Times New Roman"/>
          <w:sz w:val="24"/>
          <w:szCs w:val="24"/>
        </w:rPr>
      </w:pPr>
      <w:r w:rsidRPr="002D5000">
        <w:rPr>
          <w:rFonts w:ascii="Times New Roman" w:hAnsi="Times New Roman" w:cs="Times New Roman"/>
          <w:sz w:val="24"/>
          <w:szCs w:val="24"/>
        </w:rPr>
        <w:t>Nicol, D. J., &amp; Macfarlane-Dick, D. (2006). Formative assessment and self-regulated learning: A model and seven principles of good feedback practice. Studies in Higher Education, 31(2), 199-218.</w:t>
      </w:r>
    </w:p>
    <w:p w14:paraId="6C2875E5" w14:textId="77777777" w:rsidR="002D5000" w:rsidRPr="002D5000" w:rsidRDefault="002D5000" w:rsidP="002D5000">
      <w:pPr>
        <w:pStyle w:val="ListParagraph"/>
        <w:numPr>
          <w:ilvl w:val="0"/>
          <w:numId w:val="7"/>
        </w:numPr>
        <w:spacing w:beforeLines="0" w:before="0" w:afterLines="0" w:after="60" w:line="240" w:lineRule="auto"/>
        <w:ind w:left="360"/>
        <w:rPr>
          <w:rFonts w:ascii="Times New Roman" w:hAnsi="Times New Roman" w:cs="Times New Roman"/>
          <w:sz w:val="24"/>
          <w:szCs w:val="24"/>
        </w:rPr>
      </w:pPr>
      <w:r w:rsidRPr="002D5000">
        <w:rPr>
          <w:rFonts w:ascii="Times New Roman" w:hAnsi="Times New Roman" w:cs="Times New Roman"/>
          <w:sz w:val="24"/>
          <w:szCs w:val="24"/>
        </w:rPr>
        <w:t xml:space="preserve">Njoku, Z. C., &amp; </w:t>
      </w:r>
      <w:proofErr w:type="spellStart"/>
      <w:r w:rsidRPr="002D5000">
        <w:rPr>
          <w:rFonts w:ascii="Times New Roman" w:hAnsi="Times New Roman" w:cs="Times New Roman"/>
          <w:sz w:val="24"/>
          <w:szCs w:val="24"/>
        </w:rPr>
        <w:t>Ezinwa</w:t>
      </w:r>
      <w:proofErr w:type="spellEnd"/>
      <w:r w:rsidRPr="002D5000">
        <w:rPr>
          <w:rFonts w:ascii="Times New Roman" w:hAnsi="Times New Roman" w:cs="Times New Roman"/>
          <w:sz w:val="24"/>
          <w:szCs w:val="24"/>
        </w:rPr>
        <w:t>, U. S. (2014). Comparative effects of peer-teaching and teacher-</w:t>
      </w:r>
      <w:proofErr w:type="spellStart"/>
      <w:r w:rsidRPr="002D5000">
        <w:rPr>
          <w:rFonts w:ascii="Times New Roman" w:hAnsi="Times New Roman" w:cs="Times New Roman"/>
          <w:sz w:val="24"/>
          <w:szCs w:val="24"/>
        </w:rPr>
        <w:t>centered</w:t>
      </w:r>
      <w:proofErr w:type="spellEnd"/>
      <w:r w:rsidRPr="002D5000">
        <w:rPr>
          <w:rFonts w:ascii="Times New Roman" w:hAnsi="Times New Roman" w:cs="Times New Roman"/>
          <w:sz w:val="24"/>
          <w:szCs w:val="24"/>
        </w:rPr>
        <w:t xml:space="preserve"> instruction on students' achievement in chemistry. Journal of Emerging Trends in Educational Research and Policy Studies, 5(6), 723-732.</w:t>
      </w:r>
    </w:p>
    <w:p w14:paraId="673FC3A1" w14:textId="77777777" w:rsidR="002D5000" w:rsidRPr="002D5000" w:rsidRDefault="002D5000" w:rsidP="002D5000">
      <w:pPr>
        <w:pStyle w:val="ListParagraph"/>
        <w:numPr>
          <w:ilvl w:val="0"/>
          <w:numId w:val="7"/>
        </w:numPr>
        <w:spacing w:beforeLines="0" w:before="0" w:afterLines="0" w:after="60" w:line="240" w:lineRule="auto"/>
        <w:ind w:left="360"/>
        <w:rPr>
          <w:rFonts w:ascii="Times New Roman" w:hAnsi="Times New Roman" w:cs="Times New Roman"/>
          <w:sz w:val="24"/>
          <w:szCs w:val="24"/>
        </w:rPr>
      </w:pPr>
      <w:proofErr w:type="spellStart"/>
      <w:r w:rsidRPr="002D5000">
        <w:rPr>
          <w:rFonts w:ascii="Times New Roman" w:hAnsi="Times New Roman" w:cs="Times New Roman"/>
          <w:sz w:val="24"/>
          <w:szCs w:val="24"/>
        </w:rPr>
        <w:t>Nnorom</w:t>
      </w:r>
      <w:proofErr w:type="spellEnd"/>
      <w:r w:rsidRPr="002D5000">
        <w:rPr>
          <w:rFonts w:ascii="Times New Roman" w:hAnsi="Times New Roman" w:cs="Times New Roman"/>
          <w:sz w:val="24"/>
          <w:szCs w:val="24"/>
        </w:rPr>
        <w:t>, N. R. (2015). Effect of cooperative learning instructional strategy on senior secondary school students' achievement in biology in Anambra State, Nigeria. International Journal for Cross-Disciplinary Subjects in Education, 5(1), 2424-2427.</w:t>
      </w:r>
    </w:p>
    <w:p w14:paraId="1440F7FE" w14:textId="77777777" w:rsidR="002D5000" w:rsidRPr="002D5000" w:rsidRDefault="002D5000" w:rsidP="002D5000">
      <w:pPr>
        <w:pStyle w:val="ListParagraph"/>
        <w:numPr>
          <w:ilvl w:val="0"/>
          <w:numId w:val="7"/>
        </w:numPr>
        <w:spacing w:beforeLines="0" w:before="0" w:afterLines="0" w:after="60" w:line="240" w:lineRule="auto"/>
        <w:ind w:left="360"/>
        <w:rPr>
          <w:rFonts w:ascii="Times New Roman" w:hAnsi="Times New Roman" w:cs="Times New Roman"/>
          <w:sz w:val="24"/>
          <w:szCs w:val="24"/>
        </w:rPr>
      </w:pPr>
      <w:proofErr w:type="spellStart"/>
      <w:r w:rsidRPr="002D5000">
        <w:rPr>
          <w:rFonts w:ascii="Times New Roman" w:hAnsi="Times New Roman" w:cs="Times New Roman"/>
          <w:sz w:val="24"/>
          <w:szCs w:val="24"/>
        </w:rPr>
        <w:t>Nwagbo</w:t>
      </w:r>
      <w:proofErr w:type="spellEnd"/>
      <w:r w:rsidRPr="002D5000">
        <w:rPr>
          <w:rFonts w:ascii="Times New Roman" w:hAnsi="Times New Roman" w:cs="Times New Roman"/>
          <w:sz w:val="24"/>
          <w:szCs w:val="24"/>
        </w:rPr>
        <w:t xml:space="preserve">, C., &amp; </w:t>
      </w:r>
      <w:proofErr w:type="spellStart"/>
      <w:r w:rsidRPr="002D5000">
        <w:rPr>
          <w:rFonts w:ascii="Times New Roman" w:hAnsi="Times New Roman" w:cs="Times New Roman"/>
          <w:sz w:val="24"/>
          <w:szCs w:val="24"/>
        </w:rPr>
        <w:t>Chukelu</w:t>
      </w:r>
      <w:proofErr w:type="spellEnd"/>
      <w:r w:rsidRPr="002D5000">
        <w:rPr>
          <w:rFonts w:ascii="Times New Roman" w:hAnsi="Times New Roman" w:cs="Times New Roman"/>
          <w:sz w:val="24"/>
          <w:szCs w:val="24"/>
        </w:rPr>
        <w:t>, U. C. (2011). Effects of biology practical activities on students' process skill acquisition. Journal of Science Teachers Association of Nigeria, 46(1), 58-70.</w:t>
      </w:r>
    </w:p>
    <w:p w14:paraId="1B769275" w14:textId="77777777" w:rsidR="002D5000" w:rsidRPr="002D5000" w:rsidRDefault="002D5000" w:rsidP="002D5000">
      <w:pPr>
        <w:pStyle w:val="ListParagraph"/>
        <w:numPr>
          <w:ilvl w:val="0"/>
          <w:numId w:val="7"/>
        </w:numPr>
        <w:spacing w:beforeLines="0" w:before="0" w:afterLines="0" w:after="60" w:line="240" w:lineRule="auto"/>
        <w:ind w:left="360"/>
        <w:rPr>
          <w:rFonts w:ascii="Times New Roman" w:hAnsi="Times New Roman" w:cs="Times New Roman"/>
          <w:sz w:val="24"/>
          <w:szCs w:val="24"/>
        </w:rPr>
      </w:pPr>
      <w:r w:rsidRPr="002D5000">
        <w:rPr>
          <w:rFonts w:ascii="Times New Roman" w:hAnsi="Times New Roman" w:cs="Times New Roman"/>
          <w:sz w:val="24"/>
          <w:szCs w:val="24"/>
        </w:rPr>
        <w:t>Ofoegbu, T. O. (2015). Effects of motivation on secondary school students' academic achievement in Anambra State. Journal of Education and Practice, 6(26), 74-78.</w:t>
      </w:r>
    </w:p>
    <w:p w14:paraId="2EDD5B69" w14:textId="77777777" w:rsidR="002D5000" w:rsidRPr="002D5000" w:rsidRDefault="002D5000" w:rsidP="002D5000">
      <w:pPr>
        <w:pStyle w:val="ListParagraph"/>
        <w:numPr>
          <w:ilvl w:val="0"/>
          <w:numId w:val="7"/>
        </w:numPr>
        <w:spacing w:beforeLines="0" w:before="0" w:afterLines="0" w:after="60" w:line="240" w:lineRule="auto"/>
        <w:ind w:left="360"/>
        <w:rPr>
          <w:rFonts w:ascii="Times New Roman" w:hAnsi="Times New Roman" w:cs="Times New Roman"/>
          <w:sz w:val="24"/>
          <w:szCs w:val="24"/>
        </w:rPr>
      </w:pPr>
      <w:proofErr w:type="spellStart"/>
      <w:r w:rsidRPr="002D5000">
        <w:rPr>
          <w:rFonts w:ascii="Times New Roman" w:hAnsi="Times New Roman" w:cs="Times New Roman"/>
          <w:sz w:val="24"/>
          <w:szCs w:val="24"/>
        </w:rPr>
        <w:t>Okigbo</w:t>
      </w:r>
      <w:proofErr w:type="spellEnd"/>
      <w:r w:rsidRPr="002D5000">
        <w:rPr>
          <w:rFonts w:ascii="Times New Roman" w:hAnsi="Times New Roman" w:cs="Times New Roman"/>
          <w:sz w:val="24"/>
          <w:szCs w:val="24"/>
        </w:rPr>
        <w:t>, E. C., &amp; Okeke, S. O. C. (2011). Effects of games and analogies on students' interest in mathematics. Journal of Science Teachers Association of Nigeria, 46(1), 101-112.</w:t>
      </w:r>
    </w:p>
    <w:p w14:paraId="7D089ADD" w14:textId="77777777" w:rsidR="002D5000" w:rsidRPr="002D5000" w:rsidRDefault="002D5000" w:rsidP="002D5000">
      <w:pPr>
        <w:pStyle w:val="ListParagraph"/>
        <w:numPr>
          <w:ilvl w:val="0"/>
          <w:numId w:val="7"/>
        </w:numPr>
        <w:spacing w:beforeLines="0" w:before="0" w:afterLines="0" w:after="60" w:line="240" w:lineRule="auto"/>
        <w:ind w:left="360"/>
        <w:rPr>
          <w:rFonts w:ascii="Times New Roman" w:hAnsi="Times New Roman" w:cs="Times New Roman"/>
          <w:sz w:val="24"/>
          <w:szCs w:val="24"/>
        </w:rPr>
      </w:pPr>
      <w:r w:rsidRPr="002D5000">
        <w:rPr>
          <w:rFonts w:ascii="Times New Roman" w:hAnsi="Times New Roman" w:cs="Times New Roman"/>
          <w:sz w:val="24"/>
          <w:szCs w:val="24"/>
        </w:rPr>
        <w:t xml:space="preserve">Okwara, O. K., &amp; </w:t>
      </w:r>
      <w:proofErr w:type="spellStart"/>
      <w:r w:rsidRPr="002D5000">
        <w:rPr>
          <w:rFonts w:ascii="Times New Roman" w:hAnsi="Times New Roman" w:cs="Times New Roman"/>
          <w:sz w:val="24"/>
          <w:szCs w:val="24"/>
        </w:rPr>
        <w:t>Upu</w:t>
      </w:r>
      <w:proofErr w:type="spellEnd"/>
      <w:r w:rsidRPr="002D5000">
        <w:rPr>
          <w:rFonts w:ascii="Times New Roman" w:hAnsi="Times New Roman" w:cs="Times New Roman"/>
          <w:sz w:val="24"/>
          <w:szCs w:val="24"/>
        </w:rPr>
        <w:t>, F. T. (2017). Effects of study habits on academic performance of senior secondary school students in mathematics. International Journal of Advanced Research, 5(7), 1273-1287.</w:t>
      </w:r>
    </w:p>
    <w:p w14:paraId="4E2A1AAD" w14:textId="77777777" w:rsidR="002D5000" w:rsidRPr="002D5000" w:rsidRDefault="002D5000" w:rsidP="002D5000">
      <w:pPr>
        <w:pStyle w:val="ListParagraph"/>
        <w:numPr>
          <w:ilvl w:val="0"/>
          <w:numId w:val="7"/>
        </w:numPr>
        <w:spacing w:beforeLines="0" w:before="0" w:afterLines="0" w:after="60" w:line="240" w:lineRule="auto"/>
        <w:ind w:left="360"/>
        <w:rPr>
          <w:rFonts w:ascii="Times New Roman" w:hAnsi="Times New Roman" w:cs="Times New Roman"/>
          <w:sz w:val="24"/>
          <w:szCs w:val="24"/>
        </w:rPr>
      </w:pPr>
      <w:proofErr w:type="spellStart"/>
      <w:r w:rsidRPr="002D5000">
        <w:rPr>
          <w:rFonts w:ascii="Times New Roman" w:hAnsi="Times New Roman" w:cs="Times New Roman"/>
          <w:sz w:val="24"/>
          <w:szCs w:val="24"/>
        </w:rPr>
        <w:t>Okwuduba</w:t>
      </w:r>
      <w:proofErr w:type="spellEnd"/>
      <w:r w:rsidRPr="002D5000">
        <w:rPr>
          <w:rFonts w:ascii="Times New Roman" w:hAnsi="Times New Roman" w:cs="Times New Roman"/>
          <w:sz w:val="24"/>
          <w:szCs w:val="24"/>
        </w:rPr>
        <w:t xml:space="preserve">, E. N., &amp; </w:t>
      </w:r>
      <w:proofErr w:type="spellStart"/>
      <w:r w:rsidRPr="002D5000">
        <w:rPr>
          <w:rFonts w:ascii="Times New Roman" w:hAnsi="Times New Roman" w:cs="Times New Roman"/>
          <w:sz w:val="24"/>
          <w:szCs w:val="24"/>
        </w:rPr>
        <w:t>Okigbo</w:t>
      </w:r>
      <w:proofErr w:type="spellEnd"/>
      <w:r w:rsidRPr="002D5000">
        <w:rPr>
          <w:rFonts w:ascii="Times New Roman" w:hAnsi="Times New Roman" w:cs="Times New Roman"/>
          <w:sz w:val="24"/>
          <w:szCs w:val="24"/>
        </w:rPr>
        <w:t>, E. C. (2018). Effect of teaching methods on students' academic performance in chemistry in Nigeria: Meta-analytic review. Bulgarian Journal of Science and Education Policy, 12(2), 418-434.</w:t>
      </w:r>
    </w:p>
    <w:p w14:paraId="404E4B92" w14:textId="77777777" w:rsidR="002D5000" w:rsidRPr="002D5000" w:rsidRDefault="002D5000" w:rsidP="002D5000">
      <w:pPr>
        <w:pStyle w:val="ListParagraph"/>
        <w:numPr>
          <w:ilvl w:val="0"/>
          <w:numId w:val="7"/>
        </w:numPr>
        <w:spacing w:beforeLines="0" w:before="0" w:afterLines="0" w:after="60" w:line="240" w:lineRule="auto"/>
        <w:ind w:left="360"/>
        <w:rPr>
          <w:rFonts w:ascii="Times New Roman" w:hAnsi="Times New Roman" w:cs="Times New Roman"/>
          <w:sz w:val="24"/>
          <w:szCs w:val="24"/>
        </w:rPr>
      </w:pPr>
      <w:r w:rsidRPr="002D5000">
        <w:rPr>
          <w:rFonts w:ascii="Times New Roman" w:hAnsi="Times New Roman" w:cs="Times New Roman"/>
          <w:sz w:val="24"/>
          <w:szCs w:val="24"/>
        </w:rPr>
        <w:t xml:space="preserve">Olarewaju, A. O., &amp; </w:t>
      </w:r>
      <w:proofErr w:type="spellStart"/>
      <w:r w:rsidRPr="002D5000">
        <w:rPr>
          <w:rFonts w:ascii="Times New Roman" w:hAnsi="Times New Roman" w:cs="Times New Roman"/>
          <w:sz w:val="24"/>
          <w:szCs w:val="24"/>
        </w:rPr>
        <w:t>Awofala</w:t>
      </w:r>
      <w:proofErr w:type="spellEnd"/>
      <w:r w:rsidRPr="002D5000">
        <w:rPr>
          <w:rFonts w:ascii="Times New Roman" w:hAnsi="Times New Roman" w:cs="Times New Roman"/>
          <w:sz w:val="24"/>
          <w:szCs w:val="24"/>
        </w:rPr>
        <w:t>, A. O. A. (2011). Impact of microteaching on teaching practice performance of science student-teachers at the Nigerian colleges of education. Journal of the Science Teachers Association of Nigeria, 46(1), 1-11.</w:t>
      </w:r>
    </w:p>
    <w:p w14:paraId="16B5E906" w14:textId="77777777" w:rsidR="002D5000" w:rsidRPr="002D5000" w:rsidRDefault="002D5000" w:rsidP="002D5000">
      <w:pPr>
        <w:pStyle w:val="ListParagraph"/>
        <w:numPr>
          <w:ilvl w:val="0"/>
          <w:numId w:val="7"/>
        </w:numPr>
        <w:spacing w:beforeLines="0" w:before="0" w:afterLines="0" w:after="60" w:line="240" w:lineRule="auto"/>
        <w:ind w:left="360"/>
        <w:rPr>
          <w:rFonts w:ascii="Times New Roman" w:hAnsi="Times New Roman" w:cs="Times New Roman"/>
          <w:sz w:val="24"/>
          <w:szCs w:val="24"/>
        </w:rPr>
      </w:pPr>
      <w:r w:rsidRPr="002D5000">
        <w:rPr>
          <w:rFonts w:ascii="Times New Roman" w:hAnsi="Times New Roman" w:cs="Times New Roman"/>
          <w:sz w:val="24"/>
          <w:szCs w:val="24"/>
        </w:rPr>
        <w:t>Okoye, N. S. (2015). The effect of gender, socio-economic status and school location on students' performance in Nigerian integrated science. Education for Today, 5(1), 32-39.</w:t>
      </w:r>
    </w:p>
    <w:p w14:paraId="5BB93B82" w14:textId="77777777" w:rsidR="002D5000" w:rsidRPr="002D5000" w:rsidRDefault="002D5000" w:rsidP="002D5000">
      <w:pPr>
        <w:pStyle w:val="ListParagraph"/>
        <w:numPr>
          <w:ilvl w:val="0"/>
          <w:numId w:val="7"/>
        </w:numPr>
        <w:spacing w:beforeLines="0" w:before="0" w:afterLines="0" w:after="60" w:line="240" w:lineRule="auto"/>
        <w:ind w:left="360"/>
        <w:rPr>
          <w:rFonts w:ascii="Times New Roman" w:hAnsi="Times New Roman" w:cs="Times New Roman"/>
          <w:sz w:val="24"/>
          <w:szCs w:val="24"/>
        </w:rPr>
      </w:pPr>
      <w:r w:rsidRPr="002D5000">
        <w:rPr>
          <w:rFonts w:ascii="Times New Roman" w:hAnsi="Times New Roman" w:cs="Times New Roman"/>
          <w:sz w:val="24"/>
          <w:szCs w:val="24"/>
        </w:rPr>
        <w:t xml:space="preserve">Oluwatimilehin, J. T. B., &amp; </w:t>
      </w:r>
      <w:proofErr w:type="spellStart"/>
      <w:r w:rsidRPr="002D5000">
        <w:rPr>
          <w:rFonts w:ascii="Times New Roman" w:hAnsi="Times New Roman" w:cs="Times New Roman"/>
          <w:sz w:val="24"/>
          <w:szCs w:val="24"/>
        </w:rPr>
        <w:t>Owoyele</w:t>
      </w:r>
      <w:proofErr w:type="spellEnd"/>
      <w:r w:rsidRPr="002D5000">
        <w:rPr>
          <w:rFonts w:ascii="Times New Roman" w:hAnsi="Times New Roman" w:cs="Times New Roman"/>
          <w:sz w:val="24"/>
          <w:szCs w:val="24"/>
        </w:rPr>
        <w:t xml:space="preserve">, J. W. (2012). Study habits and academic achievement in core subjects among junior </w:t>
      </w:r>
      <w:r w:rsidRPr="002D5000">
        <w:rPr>
          <w:rFonts w:ascii="Times New Roman" w:hAnsi="Times New Roman" w:cs="Times New Roman"/>
          <w:sz w:val="24"/>
          <w:szCs w:val="24"/>
        </w:rPr>
        <w:lastRenderedPageBreak/>
        <w:t>secondary school students in Ondo State, Nigeria. Bulgarian Journal of Science and Education Policy, 6(1), 155-169.</w:t>
      </w:r>
    </w:p>
    <w:p w14:paraId="6C2CCA22" w14:textId="77777777" w:rsidR="002D5000" w:rsidRPr="002D5000" w:rsidRDefault="002D5000" w:rsidP="002D5000">
      <w:pPr>
        <w:pStyle w:val="ListParagraph"/>
        <w:numPr>
          <w:ilvl w:val="0"/>
          <w:numId w:val="7"/>
        </w:numPr>
        <w:spacing w:beforeLines="0" w:before="0" w:afterLines="0" w:after="60" w:line="240" w:lineRule="auto"/>
        <w:ind w:left="360"/>
        <w:rPr>
          <w:rFonts w:ascii="Times New Roman" w:hAnsi="Times New Roman" w:cs="Times New Roman"/>
          <w:sz w:val="24"/>
          <w:szCs w:val="24"/>
        </w:rPr>
      </w:pPr>
      <w:r w:rsidRPr="002D5000">
        <w:rPr>
          <w:rFonts w:ascii="Times New Roman" w:hAnsi="Times New Roman" w:cs="Times New Roman"/>
          <w:sz w:val="24"/>
          <w:szCs w:val="24"/>
        </w:rPr>
        <w:t>Omenuko, I. C., &amp; Okoye, N. E. (2020). Effect of flipped classroom instructional technology model on students' achievement in physics. International Journal of Research and Scientific Innovation, 7(1), 169-177.</w:t>
      </w:r>
    </w:p>
    <w:p w14:paraId="0D536760" w14:textId="77777777" w:rsidR="002D5000" w:rsidRPr="002D5000" w:rsidRDefault="002D5000" w:rsidP="002D5000">
      <w:pPr>
        <w:pStyle w:val="ListParagraph"/>
        <w:numPr>
          <w:ilvl w:val="0"/>
          <w:numId w:val="7"/>
        </w:numPr>
        <w:spacing w:beforeLines="0" w:before="0" w:afterLines="0" w:after="60" w:line="240" w:lineRule="auto"/>
        <w:ind w:left="360"/>
        <w:rPr>
          <w:rFonts w:ascii="Times New Roman" w:hAnsi="Times New Roman" w:cs="Times New Roman"/>
          <w:sz w:val="24"/>
          <w:szCs w:val="24"/>
        </w:rPr>
      </w:pPr>
      <w:r w:rsidRPr="002D5000">
        <w:rPr>
          <w:rFonts w:ascii="Times New Roman" w:hAnsi="Times New Roman" w:cs="Times New Roman"/>
          <w:sz w:val="24"/>
          <w:szCs w:val="24"/>
        </w:rPr>
        <w:t>Onyia, C. R. (2015). Improving students' achievement in biology through peer assessment strategy. International Journal of Educational Research and Development, 4(1), 30-37.</w:t>
      </w:r>
    </w:p>
    <w:p w14:paraId="53B18C70" w14:textId="77777777" w:rsidR="002D5000" w:rsidRPr="002D5000" w:rsidRDefault="002D5000" w:rsidP="002D5000">
      <w:pPr>
        <w:pStyle w:val="ListParagraph"/>
        <w:numPr>
          <w:ilvl w:val="0"/>
          <w:numId w:val="7"/>
        </w:numPr>
        <w:spacing w:beforeLines="0" w:before="0" w:afterLines="0" w:after="60" w:line="240" w:lineRule="auto"/>
        <w:ind w:left="360"/>
        <w:rPr>
          <w:rFonts w:ascii="Times New Roman" w:hAnsi="Times New Roman" w:cs="Times New Roman"/>
          <w:sz w:val="24"/>
          <w:szCs w:val="24"/>
        </w:rPr>
      </w:pPr>
      <w:proofErr w:type="spellStart"/>
      <w:r w:rsidRPr="002D5000">
        <w:rPr>
          <w:rFonts w:ascii="Times New Roman" w:hAnsi="Times New Roman" w:cs="Times New Roman"/>
          <w:sz w:val="24"/>
          <w:szCs w:val="24"/>
        </w:rPr>
        <w:t>Osadebe</w:t>
      </w:r>
      <w:proofErr w:type="spellEnd"/>
      <w:r w:rsidRPr="002D5000">
        <w:rPr>
          <w:rFonts w:ascii="Times New Roman" w:hAnsi="Times New Roman" w:cs="Times New Roman"/>
          <w:sz w:val="24"/>
          <w:szCs w:val="24"/>
        </w:rPr>
        <w:t>, P. U. (2014). Construction of valid and reliable test for assessment of students. Journal of Education and Practice, 5(35), 38-47.</w:t>
      </w:r>
    </w:p>
    <w:p w14:paraId="5D65983A" w14:textId="77777777" w:rsidR="002D5000" w:rsidRPr="002D5000" w:rsidRDefault="002D5000" w:rsidP="002D5000">
      <w:pPr>
        <w:pStyle w:val="ListParagraph"/>
        <w:numPr>
          <w:ilvl w:val="0"/>
          <w:numId w:val="7"/>
        </w:numPr>
        <w:spacing w:beforeLines="0" w:before="0" w:afterLines="0" w:after="60" w:line="240" w:lineRule="auto"/>
        <w:ind w:left="360"/>
        <w:rPr>
          <w:rFonts w:ascii="Times New Roman" w:hAnsi="Times New Roman" w:cs="Times New Roman"/>
          <w:sz w:val="24"/>
          <w:szCs w:val="24"/>
        </w:rPr>
      </w:pPr>
      <w:r w:rsidRPr="002D5000">
        <w:rPr>
          <w:rFonts w:ascii="Times New Roman" w:hAnsi="Times New Roman" w:cs="Times New Roman"/>
          <w:sz w:val="24"/>
          <w:szCs w:val="24"/>
        </w:rPr>
        <w:t>Panadero, E. (2016). Is it safe? Social, interpersonal, and human effects of peer assessment: A review and future directions. In G. T. L. Brown &amp; L. R. Harris (Eds.), Handbook of human and social conditions in assessment (pp. 247-266). Routledge.</w:t>
      </w:r>
    </w:p>
    <w:p w14:paraId="1D8DC65C" w14:textId="77777777" w:rsidR="002D5000" w:rsidRPr="002D5000" w:rsidRDefault="002D5000" w:rsidP="002D5000">
      <w:pPr>
        <w:pStyle w:val="ListParagraph"/>
        <w:numPr>
          <w:ilvl w:val="0"/>
          <w:numId w:val="7"/>
        </w:numPr>
        <w:spacing w:beforeLines="0" w:before="0" w:afterLines="0" w:after="60" w:line="240" w:lineRule="auto"/>
        <w:ind w:left="360"/>
        <w:rPr>
          <w:rFonts w:ascii="Times New Roman" w:hAnsi="Times New Roman" w:cs="Times New Roman"/>
          <w:sz w:val="24"/>
          <w:szCs w:val="24"/>
        </w:rPr>
      </w:pPr>
      <w:r w:rsidRPr="002D5000">
        <w:rPr>
          <w:rFonts w:ascii="Times New Roman" w:hAnsi="Times New Roman" w:cs="Times New Roman"/>
          <w:sz w:val="24"/>
          <w:szCs w:val="24"/>
        </w:rPr>
        <w:t>Panadero, E., &amp; Brown, G. T. (2017). Teachers' reasons for using peer assessment: Positive experience predicts use. European Journal of Psychology of Education, 32(1), 133-156.</w:t>
      </w:r>
    </w:p>
    <w:p w14:paraId="62FF705E" w14:textId="77777777" w:rsidR="002D5000" w:rsidRPr="002D5000" w:rsidRDefault="002D5000" w:rsidP="002D5000">
      <w:pPr>
        <w:pStyle w:val="ListParagraph"/>
        <w:numPr>
          <w:ilvl w:val="0"/>
          <w:numId w:val="7"/>
        </w:numPr>
        <w:spacing w:beforeLines="0" w:before="0" w:afterLines="0" w:after="60" w:line="240" w:lineRule="auto"/>
        <w:ind w:left="360"/>
        <w:rPr>
          <w:rFonts w:ascii="Times New Roman" w:hAnsi="Times New Roman" w:cs="Times New Roman"/>
          <w:sz w:val="24"/>
          <w:szCs w:val="24"/>
        </w:rPr>
      </w:pPr>
      <w:r w:rsidRPr="002D5000">
        <w:rPr>
          <w:rFonts w:ascii="Times New Roman" w:hAnsi="Times New Roman" w:cs="Times New Roman"/>
          <w:sz w:val="24"/>
          <w:szCs w:val="24"/>
        </w:rPr>
        <w:t>Panadero, E., Jonsson, A., &amp; Botella, J. (2017). Effects of self-assessment on self-regulated learning and self-efficacy: Four meta-analyses. Educational Research Review, 22, 74-98.</w:t>
      </w:r>
    </w:p>
    <w:p w14:paraId="7C86A1C8" w14:textId="77777777" w:rsidR="002D5000" w:rsidRPr="002D5000" w:rsidRDefault="002D5000" w:rsidP="002D5000">
      <w:pPr>
        <w:pStyle w:val="ListParagraph"/>
        <w:numPr>
          <w:ilvl w:val="0"/>
          <w:numId w:val="7"/>
        </w:numPr>
        <w:spacing w:beforeLines="0" w:before="0" w:afterLines="0" w:after="60" w:line="240" w:lineRule="auto"/>
        <w:ind w:left="360"/>
        <w:rPr>
          <w:rFonts w:ascii="Times New Roman" w:hAnsi="Times New Roman" w:cs="Times New Roman"/>
          <w:sz w:val="24"/>
          <w:szCs w:val="24"/>
        </w:rPr>
      </w:pPr>
      <w:r w:rsidRPr="002D5000">
        <w:rPr>
          <w:rFonts w:ascii="Times New Roman" w:hAnsi="Times New Roman" w:cs="Times New Roman"/>
          <w:sz w:val="24"/>
          <w:szCs w:val="24"/>
        </w:rPr>
        <w:t>Pat-El, R. J., Tillema, H., Segers, M., &amp; Vedder, P. (2013). Validation of assessment for learning questionnaires for teachers and students. British Journal of Educational Psychology, 83(1), 98-113.</w:t>
      </w:r>
    </w:p>
    <w:p w14:paraId="53F97B7A" w14:textId="77777777" w:rsidR="002D5000" w:rsidRPr="002D5000" w:rsidRDefault="002D5000" w:rsidP="002D5000">
      <w:pPr>
        <w:pStyle w:val="ListParagraph"/>
        <w:numPr>
          <w:ilvl w:val="0"/>
          <w:numId w:val="7"/>
        </w:numPr>
        <w:spacing w:beforeLines="0" w:before="0" w:afterLines="0" w:after="60" w:line="240" w:lineRule="auto"/>
        <w:ind w:left="360"/>
        <w:rPr>
          <w:rFonts w:ascii="Times New Roman" w:hAnsi="Times New Roman" w:cs="Times New Roman"/>
          <w:sz w:val="24"/>
          <w:szCs w:val="24"/>
        </w:rPr>
      </w:pPr>
      <w:r w:rsidRPr="002D5000">
        <w:rPr>
          <w:rFonts w:ascii="Times New Roman" w:hAnsi="Times New Roman" w:cs="Times New Roman"/>
          <w:sz w:val="24"/>
          <w:szCs w:val="24"/>
        </w:rPr>
        <w:t>Ramdass, D., &amp; Zimmerman, B. J. (2011). Developing self-regulation skills: The important role of homework. Journal of Advanced Academics, 22(2), 194-218.</w:t>
      </w:r>
    </w:p>
    <w:p w14:paraId="2502E10C" w14:textId="77777777" w:rsidR="002D5000" w:rsidRPr="002D5000" w:rsidRDefault="002D5000" w:rsidP="002D5000">
      <w:pPr>
        <w:pStyle w:val="ListParagraph"/>
        <w:numPr>
          <w:ilvl w:val="0"/>
          <w:numId w:val="7"/>
        </w:numPr>
        <w:spacing w:beforeLines="0" w:before="0" w:afterLines="0" w:after="60" w:line="240" w:lineRule="auto"/>
        <w:ind w:left="360"/>
        <w:rPr>
          <w:rFonts w:ascii="Times New Roman" w:hAnsi="Times New Roman" w:cs="Times New Roman"/>
          <w:sz w:val="24"/>
          <w:szCs w:val="24"/>
        </w:rPr>
      </w:pPr>
      <w:r w:rsidRPr="002D5000">
        <w:rPr>
          <w:rFonts w:ascii="Times New Roman" w:hAnsi="Times New Roman" w:cs="Times New Roman"/>
          <w:sz w:val="24"/>
          <w:szCs w:val="24"/>
        </w:rPr>
        <w:t xml:space="preserve">Reinholz, D. (2016). The assessment cycle: A model for learning through peer </w:t>
      </w:r>
      <w:r w:rsidRPr="002D5000">
        <w:rPr>
          <w:rFonts w:ascii="Times New Roman" w:hAnsi="Times New Roman" w:cs="Times New Roman"/>
          <w:sz w:val="24"/>
          <w:szCs w:val="24"/>
        </w:rPr>
        <w:t>assessment. Assessment &amp; Evaluation in Higher Education, 41(2), 301-315.</w:t>
      </w:r>
    </w:p>
    <w:p w14:paraId="7A804825" w14:textId="77777777" w:rsidR="002D5000" w:rsidRPr="002D5000" w:rsidRDefault="002D5000" w:rsidP="002D5000">
      <w:pPr>
        <w:pStyle w:val="ListParagraph"/>
        <w:numPr>
          <w:ilvl w:val="0"/>
          <w:numId w:val="7"/>
        </w:numPr>
        <w:spacing w:beforeLines="0" w:before="0" w:afterLines="0" w:after="60" w:line="240" w:lineRule="auto"/>
        <w:ind w:left="360"/>
        <w:rPr>
          <w:rFonts w:ascii="Times New Roman" w:hAnsi="Times New Roman" w:cs="Times New Roman"/>
          <w:sz w:val="24"/>
          <w:szCs w:val="24"/>
        </w:rPr>
      </w:pPr>
      <w:proofErr w:type="spellStart"/>
      <w:r w:rsidRPr="002D5000">
        <w:rPr>
          <w:rFonts w:ascii="Times New Roman" w:hAnsi="Times New Roman" w:cs="Times New Roman"/>
          <w:sz w:val="24"/>
          <w:szCs w:val="24"/>
        </w:rPr>
        <w:t>Sluijsmans</w:t>
      </w:r>
      <w:proofErr w:type="spellEnd"/>
      <w:r w:rsidRPr="002D5000">
        <w:rPr>
          <w:rFonts w:ascii="Times New Roman" w:hAnsi="Times New Roman" w:cs="Times New Roman"/>
          <w:sz w:val="24"/>
          <w:szCs w:val="24"/>
        </w:rPr>
        <w:t>, D. M., Brand-</w:t>
      </w:r>
      <w:proofErr w:type="spellStart"/>
      <w:r w:rsidRPr="002D5000">
        <w:rPr>
          <w:rFonts w:ascii="Times New Roman" w:hAnsi="Times New Roman" w:cs="Times New Roman"/>
          <w:sz w:val="24"/>
          <w:szCs w:val="24"/>
        </w:rPr>
        <w:t>Gruwel</w:t>
      </w:r>
      <w:proofErr w:type="spellEnd"/>
      <w:r w:rsidRPr="002D5000">
        <w:rPr>
          <w:rFonts w:ascii="Times New Roman" w:hAnsi="Times New Roman" w:cs="Times New Roman"/>
          <w:sz w:val="24"/>
          <w:szCs w:val="24"/>
        </w:rPr>
        <w:t xml:space="preserve">, S., &amp; van </w:t>
      </w:r>
      <w:proofErr w:type="spellStart"/>
      <w:r w:rsidRPr="002D5000">
        <w:rPr>
          <w:rFonts w:ascii="Times New Roman" w:hAnsi="Times New Roman" w:cs="Times New Roman"/>
          <w:sz w:val="24"/>
          <w:szCs w:val="24"/>
        </w:rPr>
        <w:t>Merriënboer</w:t>
      </w:r>
      <w:proofErr w:type="spellEnd"/>
      <w:r w:rsidRPr="002D5000">
        <w:rPr>
          <w:rFonts w:ascii="Times New Roman" w:hAnsi="Times New Roman" w:cs="Times New Roman"/>
          <w:sz w:val="24"/>
          <w:szCs w:val="24"/>
        </w:rPr>
        <w:t>, J. J. (2002). Peer assessment training in teacher education: Effects on performance and perceptions. Assessment &amp; Evaluation in Higher Education, 27(5), 443-454.</w:t>
      </w:r>
    </w:p>
    <w:p w14:paraId="265CBBE3" w14:textId="77777777" w:rsidR="002D5000" w:rsidRPr="002D5000" w:rsidRDefault="002D5000" w:rsidP="002D5000">
      <w:pPr>
        <w:pStyle w:val="ListParagraph"/>
        <w:numPr>
          <w:ilvl w:val="0"/>
          <w:numId w:val="7"/>
        </w:numPr>
        <w:spacing w:beforeLines="0" w:before="0" w:afterLines="0" w:after="60" w:line="240" w:lineRule="auto"/>
        <w:ind w:left="360"/>
        <w:rPr>
          <w:rFonts w:ascii="Times New Roman" w:hAnsi="Times New Roman" w:cs="Times New Roman"/>
          <w:sz w:val="24"/>
          <w:szCs w:val="24"/>
        </w:rPr>
      </w:pPr>
      <w:r w:rsidRPr="002D5000">
        <w:rPr>
          <w:rFonts w:ascii="Times New Roman" w:hAnsi="Times New Roman" w:cs="Times New Roman"/>
          <w:sz w:val="24"/>
          <w:szCs w:val="24"/>
        </w:rPr>
        <w:t>Smith, T. A., Genç, M., &amp; Kuzu, H. (2019). Effects of peer assessment on secondary students' science achievement. Journal of Education and Science, 44(197), 181-199.</w:t>
      </w:r>
    </w:p>
    <w:p w14:paraId="4EA0C476" w14:textId="77777777" w:rsidR="002D5000" w:rsidRPr="002D5000" w:rsidRDefault="002D5000" w:rsidP="002D5000">
      <w:pPr>
        <w:pStyle w:val="ListParagraph"/>
        <w:numPr>
          <w:ilvl w:val="0"/>
          <w:numId w:val="7"/>
        </w:numPr>
        <w:spacing w:beforeLines="0" w:before="0" w:afterLines="0" w:after="60" w:line="240" w:lineRule="auto"/>
        <w:ind w:left="360"/>
        <w:rPr>
          <w:rFonts w:ascii="Times New Roman" w:hAnsi="Times New Roman" w:cs="Times New Roman"/>
          <w:sz w:val="24"/>
          <w:szCs w:val="24"/>
        </w:rPr>
      </w:pPr>
      <w:r w:rsidRPr="002D5000">
        <w:rPr>
          <w:rFonts w:ascii="Times New Roman" w:hAnsi="Times New Roman" w:cs="Times New Roman"/>
          <w:sz w:val="24"/>
          <w:szCs w:val="24"/>
        </w:rPr>
        <w:t xml:space="preserve">Sowunmi, M. A., &amp; </w:t>
      </w:r>
      <w:proofErr w:type="spellStart"/>
      <w:r w:rsidRPr="002D5000">
        <w:rPr>
          <w:rFonts w:ascii="Times New Roman" w:hAnsi="Times New Roman" w:cs="Times New Roman"/>
          <w:sz w:val="24"/>
          <w:szCs w:val="24"/>
        </w:rPr>
        <w:t>Aladejana</w:t>
      </w:r>
      <w:proofErr w:type="spellEnd"/>
      <w:r w:rsidRPr="002D5000">
        <w:rPr>
          <w:rFonts w:ascii="Times New Roman" w:hAnsi="Times New Roman" w:cs="Times New Roman"/>
          <w:sz w:val="24"/>
          <w:szCs w:val="24"/>
        </w:rPr>
        <w:t>, F. O. (2013). Effect of simulation games and computer assisted instruction on performance in primary science. West Africa Journal of Education, 33(1), 116-126.</w:t>
      </w:r>
    </w:p>
    <w:p w14:paraId="089DCA46" w14:textId="77777777" w:rsidR="002D5000" w:rsidRPr="002D5000" w:rsidRDefault="002D5000" w:rsidP="002D5000">
      <w:pPr>
        <w:pStyle w:val="ListParagraph"/>
        <w:numPr>
          <w:ilvl w:val="0"/>
          <w:numId w:val="7"/>
        </w:numPr>
        <w:spacing w:beforeLines="0" w:before="0" w:afterLines="0" w:after="60" w:line="240" w:lineRule="auto"/>
        <w:ind w:left="360"/>
        <w:rPr>
          <w:rFonts w:ascii="Times New Roman" w:hAnsi="Times New Roman" w:cs="Times New Roman"/>
          <w:sz w:val="24"/>
          <w:szCs w:val="24"/>
        </w:rPr>
      </w:pPr>
      <w:r w:rsidRPr="002D5000">
        <w:rPr>
          <w:rFonts w:ascii="Times New Roman" w:hAnsi="Times New Roman" w:cs="Times New Roman"/>
          <w:sz w:val="24"/>
          <w:szCs w:val="24"/>
        </w:rPr>
        <w:t xml:space="preserve">Stiggins, R. J. (2002). Assessment crisis: The absence of assessment for learning. Phi Delta </w:t>
      </w:r>
      <w:proofErr w:type="spellStart"/>
      <w:r w:rsidRPr="002D5000">
        <w:rPr>
          <w:rFonts w:ascii="Times New Roman" w:hAnsi="Times New Roman" w:cs="Times New Roman"/>
          <w:sz w:val="24"/>
          <w:szCs w:val="24"/>
        </w:rPr>
        <w:t>Kappan</w:t>
      </w:r>
      <w:proofErr w:type="spellEnd"/>
      <w:r w:rsidRPr="002D5000">
        <w:rPr>
          <w:rFonts w:ascii="Times New Roman" w:hAnsi="Times New Roman" w:cs="Times New Roman"/>
          <w:sz w:val="24"/>
          <w:szCs w:val="24"/>
        </w:rPr>
        <w:t>, 83(10), 758-765.</w:t>
      </w:r>
    </w:p>
    <w:p w14:paraId="28658605" w14:textId="77777777" w:rsidR="002D5000" w:rsidRPr="002D5000" w:rsidRDefault="002D5000" w:rsidP="002D5000">
      <w:pPr>
        <w:pStyle w:val="ListParagraph"/>
        <w:numPr>
          <w:ilvl w:val="0"/>
          <w:numId w:val="7"/>
        </w:numPr>
        <w:spacing w:beforeLines="0" w:before="0" w:afterLines="0" w:after="60" w:line="240" w:lineRule="auto"/>
        <w:ind w:left="360"/>
        <w:rPr>
          <w:rFonts w:ascii="Times New Roman" w:hAnsi="Times New Roman" w:cs="Times New Roman"/>
          <w:sz w:val="24"/>
          <w:szCs w:val="24"/>
        </w:rPr>
      </w:pPr>
      <w:r w:rsidRPr="002D5000">
        <w:rPr>
          <w:rFonts w:ascii="Times New Roman" w:hAnsi="Times New Roman" w:cs="Times New Roman"/>
          <w:sz w:val="24"/>
          <w:szCs w:val="24"/>
        </w:rPr>
        <w:t>Taiwo, O. (2014). Cognitive effects of peer-tutoring strategies on students' achievement in biology at senior secondary level in Lagos State. International Journal of Humanities, Social Sciences and Education, 1(10), 39-44.</w:t>
      </w:r>
    </w:p>
    <w:p w14:paraId="59D33632" w14:textId="77777777" w:rsidR="002D5000" w:rsidRPr="002D5000" w:rsidRDefault="002D5000" w:rsidP="002D5000">
      <w:pPr>
        <w:pStyle w:val="ListParagraph"/>
        <w:numPr>
          <w:ilvl w:val="0"/>
          <w:numId w:val="7"/>
        </w:numPr>
        <w:spacing w:beforeLines="0" w:before="0" w:afterLines="0" w:after="60" w:line="240" w:lineRule="auto"/>
        <w:ind w:left="360"/>
        <w:rPr>
          <w:rFonts w:ascii="Times New Roman" w:hAnsi="Times New Roman" w:cs="Times New Roman"/>
          <w:sz w:val="24"/>
          <w:szCs w:val="24"/>
        </w:rPr>
      </w:pPr>
      <w:r w:rsidRPr="002D5000">
        <w:rPr>
          <w:rFonts w:ascii="Times New Roman" w:hAnsi="Times New Roman" w:cs="Times New Roman"/>
          <w:sz w:val="24"/>
          <w:szCs w:val="24"/>
        </w:rPr>
        <w:t xml:space="preserve">Thomas, G., Martin, D., &amp; </w:t>
      </w:r>
      <w:proofErr w:type="spellStart"/>
      <w:r w:rsidRPr="002D5000">
        <w:rPr>
          <w:rFonts w:ascii="Times New Roman" w:hAnsi="Times New Roman" w:cs="Times New Roman"/>
          <w:sz w:val="24"/>
          <w:szCs w:val="24"/>
        </w:rPr>
        <w:t>Pleasants</w:t>
      </w:r>
      <w:proofErr w:type="spellEnd"/>
      <w:r w:rsidRPr="002D5000">
        <w:rPr>
          <w:rFonts w:ascii="Times New Roman" w:hAnsi="Times New Roman" w:cs="Times New Roman"/>
          <w:sz w:val="24"/>
          <w:szCs w:val="24"/>
        </w:rPr>
        <w:t>, K. (2011). Using self- and peer-assessment to enhance students' future-learning in higher education. Journal of University Teaching &amp; Learning Practice, 8(1), 5.</w:t>
      </w:r>
    </w:p>
    <w:p w14:paraId="16D307D7" w14:textId="77777777" w:rsidR="002D5000" w:rsidRPr="002D5000" w:rsidRDefault="002D5000" w:rsidP="002D5000">
      <w:pPr>
        <w:pStyle w:val="ListParagraph"/>
        <w:numPr>
          <w:ilvl w:val="0"/>
          <w:numId w:val="7"/>
        </w:numPr>
        <w:spacing w:beforeLines="0" w:before="0" w:afterLines="0" w:after="60" w:line="240" w:lineRule="auto"/>
        <w:ind w:left="360"/>
        <w:rPr>
          <w:rFonts w:ascii="Times New Roman" w:hAnsi="Times New Roman" w:cs="Times New Roman"/>
          <w:sz w:val="24"/>
          <w:szCs w:val="24"/>
        </w:rPr>
      </w:pPr>
      <w:r w:rsidRPr="002D5000">
        <w:rPr>
          <w:rFonts w:ascii="Times New Roman" w:hAnsi="Times New Roman" w:cs="Times New Roman"/>
          <w:sz w:val="24"/>
          <w:szCs w:val="24"/>
        </w:rPr>
        <w:t>Topping, K. J. (2009). Peer assessment. Theory into Practice, 48(1), 20-27.</w:t>
      </w:r>
    </w:p>
    <w:p w14:paraId="38E07742" w14:textId="77777777" w:rsidR="002D5000" w:rsidRPr="002D5000" w:rsidRDefault="002D5000" w:rsidP="002D5000">
      <w:pPr>
        <w:pStyle w:val="ListParagraph"/>
        <w:numPr>
          <w:ilvl w:val="0"/>
          <w:numId w:val="7"/>
        </w:numPr>
        <w:spacing w:beforeLines="0" w:before="0" w:afterLines="0" w:after="60" w:line="240" w:lineRule="auto"/>
        <w:ind w:left="360"/>
        <w:rPr>
          <w:rFonts w:ascii="Times New Roman" w:hAnsi="Times New Roman" w:cs="Times New Roman"/>
          <w:sz w:val="24"/>
          <w:szCs w:val="24"/>
        </w:rPr>
      </w:pPr>
      <w:r w:rsidRPr="002D5000">
        <w:rPr>
          <w:rFonts w:ascii="Times New Roman" w:hAnsi="Times New Roman" w:cs="Times New Roman"/>
          <w:sz w:val="24"/>
          <w:szCs w:val="24"/>
        </w:rPr>
        <w:t>Topping, K. J. (2018). Using peer assessment to inspire reflection and learning. Routledge.</w:t>
      </w:r>
    </w:p>
    <w:p w14:paraId="164BE2A4" w14:textId="77777777" w:rsidR="002D5000" w:rsidRPr="002D5000" w:rsidRDefault="002D5000" w:rsidP="002D5000">
      <w:pPr>
        <w:pStyle w:val="ListParagraph"/>
        <w:numPr>
          <w:ilvl w:val="0"/>
          <w:numId w:val="7"/>
        </w:numPr>
        <w:spacing w:beforeLines="0" w:before="0" w:afterLines="0" w:after="60" w:line="240" w:lineRule="auto"/>
        <w:ind w:left="360"/>
        <w:rPr>
          <w:rFonts w:ascii="Times New Roman" w:hAnsi="Times New Roman" w:cs="Times New Roman"/>
          <w:sz w:val="24"/>
          <w:szCs w:val="24"/>
        </w:rPr>
      </w:pPr>
      <w:proofErr w:type="spellStart"/>
      <w:r w:rsidRPr="002D5000">
        <w:rPr>
          <w:rFonts w:ascii="Times New Roman" w:hAnsi="Times New Roman" w:cs="Times New Roman"/>
          <w:sz w:val="24"/>
          <w:szCs w:val="24"/>
        </w:rPr>
        <w:t>Udoukpong</w:t>
      </w:r>
      <w:proofErr w:type="spellEnd"/>
      <w:r w:rsidRPr="002D5000">
        <w:rPr>
          <w:rFonts w:ascii="Times New Roman" w:hAnsi="Times New Roman" w:cs="Times New Roman"/>
          <w:sz w:val="24"/>
          <w:szCs w:val="24"/>
        </w:rPr>
        <w:t>, B. E., &amp; Okon, C. P. (2012). Perceived ability and study habits as correlates of academic performance among secondary school students in economics. Journal of Education and Practice, 3(8), 159-167.</w:t>
      </w:r>
    </w:p>
    <w:p w14:paraId="784261E0" w14:textId="77777777" w:rsidR="002D5000" w:rsidRPr="002D5000" w:rsidRDefault="002D5000" w:rsidP="002D5000">
      <w:pPr>
        <w:pStyle w:val="ListParagraph"/>
        <w:numPr>
          <w:ilvl w:val="0"/>
          <w:numId w:val="7"/>
        </w:numPr>
        <w:spacing w:beforeLines="0" w:before="0" w:afterLines="0" w:after="60" w:line="240" w:lineRule="auto"/>
        <w:ind w:left="360"/>
        <w:rPr>
          <w:rFonts w:ascii="Times New Roman" w:hAnsi="Times New Roman" w:cs="Times New Roman"/>
          <w:sz w:val="24"/>
          <w:szCs w:val="24"/>
        </w:rPr>
      </w:pPr>
      <w:r w:rsidRPr="002D5000">
        <w:rPr>
          <w:rFonts w:ascii="Times New Roman" w:hAnsi="Times New Roman" w:cs="Times New Roman"/>
          <w:sz w:val="24"/>
          <w:szCs w:val="24"/>
        </w:rPr>
        <w:t xml:space="preserve">Umar, A. A. (2014). Effects of biology practical activities on students' process skill acquisition in Minna, Niger State, Nigeria. </w:t>
      </w:r>
      <w:r w:rsidRPr="002D5000">
        <w:rPr>
          <w:rFonts w:ascii="Times New Roman" w:hAnsi="Times New Roman" w:cs="Times New Roman"/>
          <w:sz w:val="24"/>
          <w:szCs w:val="24"/>
        </w:rPr>
        <w:lastRenderedPageBreak/>
        <w:t>Journal of Science, Technology, Mathematics and Education, 10(1), 156-163.</w:t>
      </w:r>
    </w:p>
    <w:p w14:paraId="25B1C656" w14:textId="77777777" w:rsidR="002D5000" w:rsidRPr="002D5000" w:rsidRDefault="002D5000" w:rsidP="002D5000">
      <w:pPr>
        <w:pStyle w:val="ListParagraph"/>
        <w:numPr>
          <w:ilvl w:val="0"/>
          <w:numId w:val="7"/>
        </w:numPr>
        <w:spacing w:beforeLines="0" w:before="0" w:afterLines="0" w:after="60" w:line="240" w:lineRule="auto"/>
        <w:ind w:left="360"/>
        <w:rPr>
          <w:rFonts w:ascii="Times New Roman" w:hAnsi="Times New Roman" w:cs="Times New Roman"/>
          <w:sz w:val="24"/>
          <w:szCs w:val="24"/>
        </w:rPr>
      </w:pPr>
      <w:r w:rsidRPr="002D5000">
        <w:rPr>
          <w:rFonts w:ascii="Times New Roman" w:hAnsi="Times New Roman" w:cs="Times New Roman"/>
          <w:sz w:val="24"/>
          <w:szCs w:val="24"/>
        </w:rPr>
        <w:t>van Gennip, N. A., Segers, M. S., &amp; Tillema, H. H. (2010). Peer assessment as a collaborative learning activity: The role of interpersonal variables and conceptions. Learning and Instruction, 20(4), 280-290.</w:t>
      </w:r>
    </w:p>
    <w:p w14:paraId="3012A3BD" w14:textId="77777777" w:rsidR="002D5000" w:rsidRPr="002D5000" w:rsidRDefault="002D5000" w:rsidP="002D5000">
      <w:pPr>
        <w:pStyle w:val="ListParagraph"/>
        <w:numPr>
          <w:ilvl w:val="0"/>
          <w:numId w:val="7"/>
        </w:numPr>
        <w:spacing w:beforeLines="0" w:before="0" w:afterLines="0" w:after="60" w:line="240" w:lineRule="auto"/>
        <w:ind w:left="360"/>
        <w:rPr>
          <w:rFonts w:ascii="Times New Roman" w:hAnsi="Times New Roman" w:cs="Times New Roman"/>
          <w:sz w:val="24"/>
          <w:szCs w:val="24"/>
        </w:rPr>
      </w:pPr>
      <w:r w:rsidRPr="002D5000">
        <w:rPr>
          <w:rFonts w:ascii="Times New Roman" w:hAnsi="Times New Roman" w:cs="Times New Roman"/>
          <w:sz w:val="24"/>
          <w:szCs w:val="24"/>
        </w:rPr>
        <w:t xml:space="preserve">van Zundert, M., </w:t>
      </w:r>
      <w:proofErr w:type="spellStart"/>
      <w:r w:rsidRPr="002D5000">
        <w:rPr>
          <w:rFonts w:ascii="Times New Roman" w:hAnsi="Times New Roman" w:cs="Times New Roman"/>
          <w:sz w:val="24"/>
          <w:szCs w:val="24"/>
        </w:rPr>
        <w:t>Sluijsmans</w:t>
      </w:r>
      <w:proofErr w:type="spellEnd"/>
      <w:r w:rsidRPr="002D5000">
        <w:rPr>
          <w:rFonts w:ascii="Times New Roman" w:hAnsi="Times New Roman" w:cs="Times New Roman"/>
          <w:sz w:val="24"/>
          <w:szCs w:val="24"/>
        </w:rPr>
        <w:t xml:space="preserve">, D., &amp; van </w:t>
      </w:r>
      <w:proofErr w:type="spellStart"/>
      <w:r w:rsidRPr="002D5000">
        <w:rPr>
          <w:rFonts w:ascii="Times New Roman" w:hAnsi="Times New Roman" w:cs="Times New Roman"/>
          <w:sz w:val="24"/>
          <w:szCs w:val="24"/>
        </w:rPr>
        <w:t>Merriënboer</w:t>
      </w:r>
      <w:proofErr w:type="spellEnd"/>
      <w:r w:rsidRPr="002D5000">
        <w:rPr>
          <w:rFonts w:ascii="Times New Roman" w:hAnsi="Times New Roman" w:cs="Times New Roman"/>
          <w:sz w:val="24"/>
          <w:szCs w:val="24"/>
        </w:rPr>
        <w:t>, J. (2010). Effective peer assessment processes: Research findings and future directions. Learning and Instruction, 20(4), 270-279.</w:t>
      </w:r>
    </w:p>
    <w:p w14:paraId="562062F9" w14:textId="77777777" w:rsidR="002D5000" w:rsidRPr="002D5000" w:rsidRDefault="002D5000" w:rsidP="002D5000">
      <w:pPr>
        <w:pStyle w:val="ListParagraph"/>
        <w:numPr>
          <w:ilvl w:val="0"/>
          <w:numId w:val="7"/>
        </w:numPr>
        <w:spacing w:beforeLines="0" w:before="0" w:afterLines="0" w:after="60" w:line="240" w:lineRule="auto"/>
        <w:ind w:left="360"/>
        <w:rPr>
          <w:rFonts w:ascii="Times New Roman" w:hAnsi="Times New Roman" w:cs="Times New Roman"/>
          <w:sz w:val="24"/>
          <w:szCs w:val="24"/>
        </w:rPr>
      </w:pPr>
      <w:r w:rsidRPr="002D5000">
        <w:rPr>
          <w:rFonts w:ascii="Times New Roman" w:hAnsi="Times New Roman" w:cs="Times New Roman"/>
          <w:sz w:val="24"/>
          <w:szCs w:val="24"/>
        </w:rPr>
        <w:t>Wiliam, D. (2011). What is assessment for learning? Studies in Educational Evaluation, 37(1), 3-14.</w:t>
      </w:r>
    </w:p>
    <w:p w14:paraId="3381D814" w14:textId="77777777" w:rsidR="002D5000" w:rsidRPr="002D5000" w:rsidRDefault="002D5000" w:rsidP="002D5000">
      <w:pPr>
        <w:pStyle w:val="ListParagraph"/>
        <w:numPr>
          <w:ilvl w:val="0"/>
          <w:numId w:val="7"/>
        </w:numPr>
        <w:spacing w:beforeLines="0" w:before="0" w:afterLines="0" w:after="60" w:line="240" w:lineRule="auto"/>
        <w:ind w:left="360"/>
        <w:rPr>
          <w:rFonts w:ascii="Times New Roman" w:hAnsi="Times New Roman" w:cs="Times New Roman"/>
          <w:sz w:val="24"/>
          <w:szCs w:val="24"/>
        </w:rPr>
      </w:pPr>
      <w:r w:rsidRPr="002D5000">
        <w:rPr>
          <w:rFonts w:ascii="Times New Roman" w:hAnsi="Times New Roman" w:cs="Times New Roman"/>
          <w:sz w:val="24"/>
          <w:szCs w:val="24"/>
        </w:rPr>
        <w:t>Wiliam, D., &amp; Thompson, M. (2007). Integrating assessment with instruction: What will it take to make it work? In C. A. Dwyer (Ed.), The future of assessment: Shaping teaching and learning (pp. 53-82). Lawrence Erlbaum Associates.</w:t>
      </w:r>
    </w:p>
    <w:p w14:paraId="174B4724" w14:textId="77777777" w:rsidR="002D5000" w:rsidRPr="002D5000" w:rsidRDefault="002D5000" w:rsidP="002D5000">
      <w:pPr>
        <w:pStyle w:val="ListParagraph"/>
        <w:numPr>
          <w:ilvl w:val="0"/>
          <w:numId w:val="7"/>
        </w:numPr>
        <w:spacing w:beforeLines="0" w:before="0" w:afterLines="0" w:after="60" w:line="240" w:lineRule="auto"/>
        <w:ind w:left="360"/>
        <w:rPr>
          <w:rFonts w:ascii="Times New Roman" w:hAnsi="Times New Roman" w:cs="Times New Roman"/>
          <w:sz w:val="24"/>
          <w:szCs w:val="24"/>
        </w:rPr>
      </w:pPr>
      <w:r w:rsidRPr="002D5000">
        <w:rPr>
          <w:rFonts w:ascii="Times New Roman" w:hAnsi="Times New Roman" w:cs="Times New Roman"/>
          <w:sz w:val="24"/>
          <w:szCs w:val="24"/>
        </w:rPr>
        <w:t xml:space="preserve">Zimmerman, B. J. (2000). Attaining self-regulation: A social cognitive perspective. In M. </w:t>
      </w:r>
      <w:proofErr w:type="spellStart"/>
      <w:r w:rsidRPr="002D5000">
        <w:rPr>
          <w:rFonts w:ascii="Times New Roman" w:hAnsi="Times New Roman" w:cs="Times New Roman"/>
          <w:sz w:val="24"/>
          <w:szCs w:val="24"/>
        </w:rPr>
        <w:t>Boekaerts</w:t>
      </w:r>
      <w:proofErr w:type="spellEnd"/>
      <w:r w:rsidRPr="002D5000">
        <w:rPr>
          <w:rFonts w:ascii="Times New Roman" w:hAnsi="Times New Roman" w:cs="Times New Roman"/>
          <w:sz w:val="24"/>
          <w:szCs w:val="24"/>
        </w:rPr>
        <w:t xml:space="preserve">, P. R. </w:t>
      </w:r>
      <w:proofErr w:type="spellStart"/>
      <w:r w:rsidRPr="002D5000">
        <w:rPr>
          <w:rFonts w:ascii="Times New Roman" w:hAnsi="Times New Roman" w:cs="Times New Roman"/>
          <w:sz w:val="24"/>
          <w:szCs w:val="24"/>
        </w:rPr>
        <w:t>Pintrich</w:t>
      </w:r>
      <w:proofErr w:type="spellEnd"/>
      <w:r w:rsidRPr="002D5000">
        <w:rPr>
          <w:rFonts w:ascii="Times New Roman" w:hAnsi="Times New Roman" w:cs="Times New Roman"/>
          <w:sz w:val="24"/>
          <w:szCs w:val="24"/>
        </w:rPr>
        <w:t>, &amp; M. Zeidner (Eds.), Handbook of self-regulation (pp. 13-39). Academic Press.</w:t>
      </w:r>
    </w:p>
    <w:p w14:paraId="3DF4FBAE" w14:textId="77777777" w:rsidR="002D5000" w:rsidRPr="002D5000" w:rsidRDefault="002D5000" w:rsidP="002D5000">
      <w:pPr>
        <w:pStyle w:val="ListParagraph"/>
        <w:numPr>
          <w:ilvl w:val="0"/>
          <w:numId w:val="7"/>
        </w:numPr>
        <w:spacing w:beforeLines="0" w:before="0" w:afterLines="0" w:after="60" w:line="240" w:lineRule="auto"/>
        <w:ind w:left="360"/>
        <w:rPr>
          <w:rFonts w:ascii="Times New Roman" w:hAnsi="Times New Roman" w:cs="Times New Roman"/>
          <w:sz w:val="24"/>
          <w:szCs w:val="24"/>
        </w:rPr>
      </w:pPr>
      <w:proofErr w:type="spellStart"/>
      <w:r w:rsidRPr="002D5000">
        <w:rPr>
          <w:rFonts w:ascii="Times New Roman" w:hAnsi="Times New Roman" w:cs="Times New Roman"/>
          <w:sz w:val="24"/>
          <w:szCs w:val="24"/>
        </w:rPr>
        <w:t>Zulkiply</w:t>
      </w:r>
      <w:proofErr w:type="spellEnd"/>
      <w:r w:rsidRPr="002D5000">
        <w:rPr>
          <w:rFonts w:ascii="Times New Roman" w:hAnsi="Times New Roman" w:cs="Times New Roman"/>
          <w:sz w:val="24"/>
          <w:szCs w:val="24"/>
        </w:rPr>
        <w:t xml:space="preserve">, N. (2017). The role of bottom-up vs. top-down learning on the interleaving effect in category induction. </w:t>
      </w:r>
      <w:proofErr w:type="spellStart"/>
      <w:r w:rsidRPr="002D5000">
        <w:rPr>
          <w:rFonts w:ascii="Times New Roman" w:hAnsi="Times New Roman" w:cs="Times New Roman"/>
          <w:sz w:val="24"/>
          <w:szCs w:val="24"/>
        </w:rPr>
        <w:t>Pertanika</w:t>
      </w:r>
      <w:proofErr w:type="spellEnd"/>
      <w:r w:rsidRPr="002D5000">
        <w:rPr>
          <w:rFonts w:ascii="Times New Roman" w:hAnsi="Times New Roman" w:cs="Times New Roman"/>
          <w:sz w:val="24"/>
          <w:szCs w:val="24"/>
        </w:rPr>
        <w:t xml:space="preserve"> Journal of Social Sciences &amp; Humanities, 25(2), 861-876.</w:t>
      </w:r>
    </w:p>
    <w:p w14:paraId="4DB9DD93" w14:textId="77777777" w:rsidR="002D5000" w:rsidRDefault="002D5000" w:rsidP="002D5000">
      <w:pPr>
        <w:spacing w:beforeLines="0" w:before="0" w:afterLines="0" w:after="240" w:line="240" w:lineRule="auto"/>
        <w:jc w:val="left"/>
        <w:rPr>
          <w:rFonts w:ascii="Times New Roman" w:hAnsi="Times New Roman" w:cs="Times New Roman"/>
          <w:sz w:val="26"/>
          <w:szCs w:val="26"/>
        </w:rPr>
        <w:sectPr w:rsidR="002D5000" w:rsidSect="00C57BEB">
          <w:type w:val="continuous"/>
          <w:pgSz w:w="11906" w:h="16838" w:code="9"/>
          <w:pgMar w:top="1134" w:right="1134" w:bottom="1134" w:left="1134" w:header="397" w:footer="680" w:gutter="0"/>
          <w:cols w:num="2" w:space="454"/>
          <w:docGrid w:linePitch="360"/>
        </w:sectPr>
      </w:pPr>
    </w:p>
    <w:p w14:paraId="637BB822" w14:textId="65B98FE1" w:rsidR="002844F4" w:rsidRPr="002844F4" w:rsidRDefault="002844F4" w:rsidP="006C056C">
      <w:pPr>
        <w:tabs>
          <w:tab w:val="left" w:pos="4008"/>
        </w:tabs>
        <w:spacing w:beforeLines="0" w:before="0" w:afterLines="0" w:after="240" w:line="240" w:lineRule="auto"/>
        <w:rPr>
          <w:rFonts w:ascii="Book Antiqua" w:hAnsi="Book Antiqua"/>
        </w:rPr>
      </w:pPr>
    </w:p>
    <w:sectPr w:rsidR="002844F4" w:rsidRPr="002844F4" w:rsidSect="002D5000">
      <w:type w:val="continuous"/>
      <w:pgSz w:w="11906" w:h="16838" w:code="9"/>
      <w:pgMar w:top="1134" w:right="1134" w:bottom="1134" w:left="1134" w:header="397"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A6A51" w14:textId="77777777" w:rsidR="00945C9C" w:rsidRDefault="00945C9C" w:rsidP="00E957C8">
      <w:pPr>
        <w:spacing w:before="432" w:after="432" w:line="240" w:lineRule="auto"/>
      </w:pPr>
      <w:r>
        <w:separator/>
      </w:r>
    </w:p>
  </w:endnote>
  <w:endnote w:type="continuationSeparator" w:id="0">
    <w:p w14:paraId="123BC818" w14:textId="77777777" w:rsidR="00945C9C" w:rsidRDefault="00945C9C" w:rsidP="00E957C8">
      <w:pPr>
        <w:spacing w:before="432" w:after="432"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Kokila">
    <w:panose1 w:val="020B0604020202020204"/>
    <w:charset w:val="00"/>
    <w:family w:val="swiss"/>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B7B50" w14:textId="77777777" w:rsidR="00E957C8" w:rsidRDefault="00E957C8">
    <w:pPr>
      <w:pStyle w:val="Footer"/>
      <w:spacing w:before="432" w:after="43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70584" w14:textId="3B1B7A23" w:rsidR="00A01901" w:rsidRDefault="00A01901" w:rsidP="00A01901">
    <w:pPr>
      <w:pStyle w:val="Footer"/>
      <w:pBdr>
        <w:bottom w:val="single" w:sz="6" w:space="1" w:color="auto"/>
      </w:pBdr>
      <w:spacing w:beforeLines="0" w:before="240" w:afterLines="0"/>
      <w:rPr>
        <w:rFonts w:ascii="Arial" w:hAnsi="Arial" w:cs="Arial"/>
        <w:b/>
        <w:bCs/>
        <w:color w:val="1F3864" w:themeColor="accent1" w:themeShade="80"/>
      </w:rPr>
    </w:pPr>
  </w:p>
  <w:p w14:paraId="0275FC9A" w14:textId="4D7D677D" w:rsidR="00E957C8" w:rsidRDefault="00A01901" w:rsidP="00A01901">
    <w:pPr>
      <w:pStyle w:val="Footer"/>
      <w:spacing w:beforeLines="0" w:afterLines="0"/>
    </w:pPr>
    <w:r>
      <w:rPr>
        <w:rFonts w:ascii="Arial" w:hAnsi="Arial" w:cs="Arial"/>
        <w:b/>
        <w:bCs/>
        <w:color w:val="1F3864" w:themeColor="accent1" w:themeShade="80"/>
      </w:rPr>
      <w:t xml:space="preserve">BJDD202501                      </w:t>
    </w:r>
    <w:r w:rsidRPr="00EB6A26">
      <w:rPr>
        <w:rFonts w:ascii="Arial" w:hAnsi="Arial" w:cs="Arial"/>
        <w:b/>
        <w:bCs/>
        <w:color w:val="1F3864" w:themeColor="accent1" w:themeShade="80"/>
      </w:rPr>
      <w:t xml:space="preserve">Volume </w:t>
    </w:r>
    <w:r w:rsidR="00AF786A">
      <w:rPr>
        <w:rFonts w:ascii="Arial" w:hAnsi="Arial" w:cs="Arial"/>
        <w:b/>
        <w:bCs/>
        <w:color w:val="1F3864" w:themeColor="accent1" w:themeShade="80"/>
      </w:rPr>
      <w:t>1</w:t>
    </w:r>
    <w:r w:rsidRPr="00EB6A26">
      <w:rPr>
        <w:rFonts w:ascii="Arial" w:hAnsi="Arial" w:cs="Arial"/>
        <w:b/>
        <w:bCs/>
        <w:color w:val="1F3864" w:themeColor="accent1" w:themeShade="80"/>
      </w:rPr>
      <w:t xml:space="preserve">, Issue </w:t>
    </w:r>
    <w:r w:rsidR="00AF786A">
      <w:rPr>
        <w:rFonts w:ascii="Arial" w:hAnsi="Arial" w:cs="Arial"/>
        <w:b/>
        <w:bCs/>
        <w:color w:val="1F3864" w:themeColor="accent1" w:themeShade="80"/>
      </w:rPr>
      <w:t>1</w:t>
    </w:r>
    <w:r w:rsidRPr="00EB6A26">
      <w:rPr>
        <w:rFonts w:ascii="Arial" w:hAnsi="Arial" w:cs="Arial"/>
        <w:b/>
        <w:bCs/>
        <w:color w:val="1F3864" w:themeColor="accent1" w:themeShade="80"/>
      </w:rPr>
      <w:t>, July-August 2025</w:t>
    </w:r>
    <w:r>
      <w:rPr>
        <w:rFonts w:ascii="Arial" w:hAnsi="Arial" w:cs="Arial"/>
        <w:b/>
        <w:bCs/>
        <w:color w:val="1F3864" w:themeColor="accent1" w:themeShade="80"/>
      </w:rPr>
      <w:t xml:space="preserve"> </w:t>
    </w:r>
    <w:r>
      <w:rPr>
        <w:rFonts w:ascii="Arial" w:hAnsi="Arial" w:cs="Arial"/>
        <w:b/>
        <w:bCs/>
        <w:color w:val="1F3864" w:themeColor="accent1" w:themeShade="80"/>
      </w:rPr>
      <w:tab/>
    </w:r>
    <w:r w:rsidR="006C056C">
      <w:rPr>
        <w:rFonts w:ascii="Arial" w:hAnsi="Arial" w:cs="Arial"/>
        <w:b/>
        <w:bCs/>
        <w:color w:val="1F3864" w:themeColor="accent1" w:themeShade="80"/>
      </w:rPr>
      <w:t>pg-</w:t>
    </w:r>
    <w:r w:rsidR="006C056C" w:rsidRPr="006C056C">
      <w:rPr>
        <w:rFonts w:ascii="Arial" w:hAnsi="Arial" w:cs="Arial"/>
        <w:b/>
        <w:bCs/>
        <w:color w:val="1F3864" w:themeColor="accent1" w:themeShade="80"/>
      </w:rPr>
      <w:fldChar w:fldCharType="begin"/>
    </w:r>
    <w:r w:rsidR="006C056C" w:rsidRPr="006C056C">
      <w:rPr>
        <w:rFonts w:ascii="Arial" w:hAnsi="Arial" w:cs="Arial"/>
        <w:b/>
        <w:bCs/>
        <w:color w:val="1F3864" w:themeColor="accent1" w:themeShade="80"/>
      </w:rPr>
      <w:instrText xml:space="preserve"> PAGE   \* MERGEFORMAT </w:instrText>
    </w:r>
    <w:r w:rsidR="006C056C" w:rsidRPr="006C056C">
      <w:rPr>
        <w:rFonts w:ascii="Arial" w:hAnsi="Arial" w:cs="Arial"/>
        <w:b/>
        <w:bCs/>
        <w:color w:val="1F3864" w:themeColor="accent1" w:themeShade="80"/>
      </w:rPr>
      <w:fldChar w:fldCharType="separate"/>
    </w:r>
    <w:r w:rsidR="006C056C" w:rsidRPr="006C056C">
      <w:rPr>
        <w:rFonts w:ascii="Arial" w:hAnsi="Arial" w:cs="Arial"/>
        <w:b/>
        <w:bCs/>
        <w:noProof/>
        <w:color w:val="1F3864" w:themeColor="accent1" w:themeShade="80"/>
      </w:rPr>
      <w:t>1</w:t>
    </w:r>
    <w:r w:rsidR="006C056C" w:rsidRPr="006C056C">
      <w:rPr>
        <w:rFonts w:ascii="Arial" w:hAnsi="Arial" w:cs="Arial"/>
        <w:b/>
        <w:bCs/>
        <w:noProof/>
        <w:color w:val="1F3864" w:themeColor="accent1" w:themeShade="8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6678F" w14:textId="77777777" w:rsidR="00E957C8" w:rsidRDefault="00E957C8">
    <w:pPr>
      <w:pStyle w:val="Footer"/>
      <w:spacing w:before="432" w:after="43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9157C" w14:textId="77777777" w:rsidR="00945C9C" w:rsidRDefault="00945C9C" w:rsidP="00E957C8">
      <w:pPr>
        <w:spacing w:before="432" w:after="432" w:line="240" w:lineRule="auto"/>
      </w:pPr>
      <w:r>
        <w:separator/>
      </w:r>
    </w:p>
  </w:footnote>
  <w:footnote w:type="continuationSeparator" w:id="0">
    <w:p w14:paraId="782C006E" w14:textId="77777777" w:rsidR="00945C9C" w:rsidRDefault="00945C9C" w:rsidP="00E957C8">
      <w:pPr>
        <w:spacing w:before="432" w:after="432"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6E84F" w14:textId="77777777" w:rsidR="00E957C8" w:rsidRDefault="00E957C8">
    <w:pPr>
      <w:pStyle w:val="Header"/>
      <w:spacing w:before="432" w:after="43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C3339" w14:textId="6A02428C" w:rsidR="00E957C8" w:rsidRDefault="00E957C8" w:rsidP="00365A0E">
    <w:pPr>
      <w:pStyle w:val="Header"/>
      <w:spacing w:before="432" w:after="432"/>
      <w:jc w:val="center"/>
    </w:pPr>
    <w:r>
      <w:rPr>
        <w:noProof/>
      </w:rPr>
      <w:drawing>
        <wp:inline distT="0" distB="0" distL="0" distR="0" wp14:anchorId="73BFEDCA" wp14:editId="392E4888">
          <wp:extent cx="5948624" cy="962025"/>
          <wp:effectExtent l="0" t="0" r="0" b="0"/>
          <wp:docPr id="12725677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567759" name="Picture 1272567759"/>
                  <pic:cNvPicPr/>
                </pic:nvPicPr>
                <pic:blipFill>
                  <a:blip r:embed="rId1">
                    <a:extLst>
                      <a:ext uri="{28A0092B-C50C-407E-A947-70E740481C1C}">
                        <a14:useLocalDpi xmlns:a14="http://schemas.microsoft.com/office/drawing/2010/main" val="0"/>
                      </a:ext>
                    </a:extLst>
                  </a:blip>
                  <a:stretch>
                    <a:fillRect/>
                  </a:stretch>
                </pic:blipFill>
                <pic:spPr>
                  <a:xfrm>
                    <a:off x="0" y="0"/>
                    <a:ext cx="5954079" cy="962907"/>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DF308" w14:textId="77777777" w:rsidR="00E957C8" w:rsidRDefault="00E957C8">
    <w:pPr>
      <w:pStyle w:val="Header"/>
      <w:spacing w:before="432" w:after="43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44828"/>
    <w:multiLevelType w:val="multilevel"/>
    <w:tmpl w:val="E1B6C4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4F0D92"/>
    <w:multiLevelType w:val="multilevel"/>
    <w:tmpl w:val="7A8EF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857326"/>
    <w:multiLevelType w:val="hybridMultilevel"/>
    <w:tmpl w:val="A6D23B7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47A7124F"/>
    <w:multiLevelType w:val="multilevel"/>
    <w:tmpl w:val="1F520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CF3114"/>
    <w:multiLevelType w:val="multilevel"/>
    <w:tmpl w:val="1F5084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7BC71EC"/>
    <w:multiLevelType w:val="multilevel"/>
    <w:tmpl w:val="58A8B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F070DEE"/>
    <w:multiLevelType w:val="multilevel"/>
    <w:tmpl w:val="337EF9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19567450">
    <w:abstractNumId w:val="5"/>
  </w:num>
  <w:num w:numId="2" w16cid:durableId="685062155">
    <w:abstractNumId w:val="0"/>
  </w:num>
  <w:num w:numId="3" w16cid:durableId="1799519885">
    <w:abstractNumId w:val="4"/>
  </w:num>
  <w:num w:numId="4" w16cid:durableId="949163329">
    <w:abstractNumId w:val="3"/>
  </w:num>
  <w:num w:numId="5" w16cid:durableId="2032140772">
    <w:abstractNumId w:val="1"/>
  </w:num>
  <w:num w:numId="6" w16cid:durableId="1573807311">
    <w:abstractNumId w:val="6"/>
  </w:num>
  <w:num w:numId="7" w16cid:durableId="6056985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7C8"/>
    <w:rsid w:val="00263A7A"/>
    <w:rsid w:val="002844F4"/>
    <w:rsid w:val="002D5000"/>
    <w:rsid w:val="00360DB2"/>
    <w:rsid w:val="00365A0E"/>
    <w:rsid w:val="0037626B"/>
    <w:rsid w:val="00440E61"/>
    <w:rsid w:val="00496B1B"/>
    <w:rsid w:val="006232A8"/>
    <w:rsid w:val="006C056C"/>
    <w:rsid w:val="00747460"/>
    <w:rsid w:val="00771F16"/>
    <w:rsid w:val="00945C9C"/>
    <w:rsid w:val="0097572E"/>
    <w:rsid w:val="00A01901"/>
    <w:rsid w:val="00AF786A"/>
    <w:rsid w:val="00C57BEB"/>
    <w:rsid w:val="00D25A54"/>
    <w:rsid w:val="00E957C8"/>
    <w:rsid w:val="00EA55B3"/>
    <w:rsid w:val="00F71D75"/>
    <w:rsid w:val="00F87F98"/>
    <w:rsid w:val="00FA0A98"/>
    <w:rsid w:val="00FD0A3C"/>
    <w:rsid w:val="00FD4B2F"/>
    <w:rsid w:val="00FE3303"/>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5F38DA"/>
  <w15:chartTrackingRefBased/>
  <w15:docId w15:val="{98C91C62-528E-40F4-87BD-18149A928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beforeLines="180" w:before="180" w:afterLines="180" w:after="18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76" w:lineRule="auto"/>
    </w:pPr>
  </w:style>
  <w:style w:type="paragraph" w:styleId="Heading1">
    <w:name w:val="heading 1"/>
    <w:basedOn w:val="Normal"/>
    <w:next w:val="Normal"/>
    <w:link w:val="Heading1Char"/>
    <w:uiPriority w:val="9"/>
    <w:qFormat/>
    <w:rsid w:val="00E957C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37626B"/>
    <w:pPr>
      <w:keepNext/>
      <w:keepLines/>
      <w:spacing w:before="160" w:after="80" w:line="278" w:lineRule="auto"/>
      <w:outlineLvl w:val="1"/>
    </w:pPr>
    <w:rPr>
      <w:rFonts w:ascii="Kokila" w:eastAsiaTheme="majorEastAsia" w:hAnsi="Kokila" w:cstheme="majorBidi"/>
      <w:b/>
      <w:color w:val="000000" w:themeColor="text1"/>
      <w:sz w:val="26"/>
      <w:szCs w:val="32"/>
      <w:lang w:bidi="mr-IN"/>
    </w:rPr>
  </w:style>
  <w:style w:type="paragraph" w:styleId="Heading3">
    <w:name w:val="heading 3"/>
    <w:basedOn w:val="Normal"/>
    <w:next w:val="Normal"/>
    <w:link w:val="Heading3Char"/>
    <w:uiPriority w:val="9"/>
    <w:semiHidden/>
    <w:unhideWhenUsed/>
    <w:qFormat/>
    <w:rsid w:val="00E957C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957C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957C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957C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57C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57C8"/>
    <w:pPr>
      <w:keepNext/>
      <w:keepLines/>
      <w:spacing w:before="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57C8"/>
    <w:pPr>
      <w:keepNext/>
      <w:keepLines/>
      <w:spacing w:before="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7626B"/>
    <w:rPr>
      <w:rFonts w:ascii="Kokila" w:eastAsiaTheme="majorEastAsia" w:hAnsi="Kokila" w:cstheme="majorBidi"/>
      <w:b/>
      <w:color w:val="000000" w:themeColor="text1"/>
      <w:sz w:val="26"/>
      <w:szCs w:val="32"/>
      <w:lang w:bidi="mr-IN"/>
    </w:rPr>
  </w:style>
  <w:style w:type="character" w:customStyle="1" w:styleId="Heading1Char">
    <w:name w:val="Heading 1 Char"/>
    <w:basedOn w:val="DefaultParagraphFont"/>
    <w:link w:val="Heading1"/>
    <w:uiPriority w:val="9"/>
    <w:rsid w:val="00E957C8"/>
    <w:rPr>
      <w:rFonts w:asciiTheme="majorHAnsi" w:eastAsiaTheme="majorEastAsia" w:hAnsiTheme="majorHAnsi" w:cstheme="majorBidi"/>
      <w:color w:val="2F5496" w:themeColor="accent1" w:themeShade="BF"/>
      <w:sz w:val="40"/>
      <w:szCs w:val="40"/>
    </w:rPr>
  </w:style>
  <w:style w:type="character" w:customStyle="1" w:styleId="Heading3Char">
    <w:name w:val="Heading 3 Char"/>
    <w:basedOn w:val="DefaultParagraphFont"/>
    <w:link w:val="Heading3"/>
    <w:uiPriority w:val="9"/>
    <w:semiHidden/>
    <w:rsid w:val="00E957C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957C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957C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957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57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57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57C8"/>
    <w:rPr>
      <w:rFonts w:eastAsiaTheme="majorEastAsia" w:cstheme="majorBidi"/>
      <w:color w:val="272727" w:themeColor="text1" w:themeTint="D8"/>
    </w:rPr>
  </w:style>
  <w:style w:type="paragraph" w:styleId="Title">
    <w:name w:val="Title"/>
    <w:basedOn w:val="Normal"/>
    <w:next w:val="Normal"/>
    <w:link w:val="TitleChar"/>
    <w:uiPriority w:val="10"/>
    <w:qFormat/>
    <w:rsid w:val="00E957C8"/>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57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57C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57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57C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957C8"/>
    <w:rPr>
      <w:i/>
      <w:iCs/>
      <w:color w:val="404040" w:themeColor="text1" w:themeTint="BF"/>
    </w:rPr>
  </w:style>
  <w:style w:type="paragraph" w:styleId="ListParagraph">
    <w:name w:val="List Paragraph"/>
    <w:basedOn w:val="Normal"/>
    <w:uiPriority w:val="34"/>
    <w:qFormat/>
    <w:rsid w:val="00E957C8"/>
    <w:pPr>
      <w:ind w:left="720"/>
      <w:contextualSpacing/>
    </w:pPr>
  </w:style>
  <w:style w:type="character" w:styleId="IntenseEmphasis">
    <w:name w:val="Intense Emphasis"/>
    <w:basedOn w:val="DefaultParagraphFont"/>
    <w:uiPriority w:val="21"/>
    <w:qFormat/>
    <w:rsid w:val="00E957C8"/>
    <w:rPr>
      <w:i/>
      <w:iCs/>
      <w:color w:val="2F5496" w:themeColor="accent1" w:themeShade="BF"/>
    </w:rPr>
  </w:style>
  <w:style w:type="paragraph" w:styleId="IntenseQuote">
    <w:name w:val="Intense Quote"/>
    <w:basedOn w:val="Normal"/>
    <w:next w:val="Normal"/>
    <w:link w:val="IntenseQuoteChar"/>
    <w:uiPriority w:val="30"/>
    <w:qFormat/>
    <w:rsid w:val="00E957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957C8"/>
    <w:rPr>
      <w:i/>
      <w:iCs/>
      <w:color w:val="2F5496" w:themeColor="accent1" w:themeShade="BF"/>
    </w:rPr>
  </w:style>
  <w:style w:type="character" w:styleId="IntenseReference">
    <w:name w:val="Intense Reference"/>
    <w:basedOn w:val="DefaultParagraphFont"/>
    <w:uiPriority w:val="32"/>
    <w:qFormat/>
    <w:rsid w:val="00E957C8"/>
    <w:rPr>
      <w:b/>
      <w:bCs/>
      <w:smallCaps/>
      <w:color w:val="2F5496" w:themeColor="accent1" w:themeShade="BF"/>
      <w:spacing w:val="5"/>
    </w:rPr>
  </w:style>
  <w:style w:type="paragraph" w:styleId="Header">
    <w:name w:val="header"/>
    <w:basedOn w:val="Normal"/>
    <w:link w:val="HeaderChar"/>
    <w:uiPriority w:val="99"/>
    <w:unhideWhenUsed/>
    <w:rsid w:val="00E957C8"/>
    <w:pPr>
      <w:tabs>
        <w:tab w:val="center" w:pos="4513"/>
        <w:tab w:val="right" w:pos="9026"/>
      </w:tabs>
      <w:spacing w:before="0" w:line="240" w:lineRule="auto"/>
    </w:pPr>
  </w:style>
  <w:style w:type="character" w:customStyle="1" w:styleId="HeaderChar">
    <w:name w:val="Header Char"/>
    <w:basedOn w:val="DefaultParagraphFont"/>
    <w:link w:val="Header"/>
    <w:uiPriority w:val="99"/>
    <w:rsid w:val="00E957C8"/>
  </w:style>
  <w:style w:type="paragraph" w:styleId="Footer">
    <w:name w:val="footer"/>
    <w:basedOn w:val="Normal"/>
    <w:link w:val="FooterChar"/>
    <w:uiPriority w:val="99"/>
    <w:unhideWhenUsed/>
    <w:rsid w:val="00E957C8"/>
    <w:pPr>
      <w:tabs>
        <w:tab w:val="center" w:pos="4513"/>
        <w:tab w:val="right" w:pos="9026"/>
      </w:tabs>
      <w:spacing w:before="0" w:line="240" w:lineRule="auto"/>
    </w:pPr>
  </w:style>
  <w:style w:type="character" w:customStyle="1" w:styleId="FooterChar">
    <w:name w:val="Footer Char"/>
    <w:basedOn w:val="DefaultParagraphFont"/>
    <w:link w:val="Footer"/>
    <w:uiPriority w:val="99"/>
    <w:rsid w:val="00E957C8"/>
  </w:style>
  <w:style w:type="paragraph" w:customStyle="1" w:styleId="papertitle">
    <w:name w:val="paper title"/>
    <w:rsid w:val="00AF786A"/>
    <w:pPr>
      <w:suppressAutoHyphens/>
      <w:spacing w:beforeLines="0" w:before="0" w:afterLines="0" w:after="120"/>
      <w:jc w:val="center"/>
    </w:pPr>
    <w:rPr>
      <w:rFonts w:ascii="Times New Roman" w:eastAsia="MS Mincho" w:hAnsi="Times New Roman" w:cs="Times New Roman"/>
      <w:kern w:val="0"/>
      <w:sz w:val="48"/>
      <w:szCs w:val="48"/>
      <w:lang w:val="en-US"/>
      <w14:ligatures w14:val="none"/>
    </w:rPr>
  </w:style>
  <w:style w:type="paragraph" w:customStyle="1" w:styleId="Affiliation">
    <w:name w:val="Affiliation"/>
    <w:rsid w:val="00AF786A"/>
    <w:pPr>
      <w:suppressAutoHyphens/>
      <w:spacing w:beforeLines="0" w:before="0" w:afterLines="0" w:after="0"/>
      <w:jc w:val="center"/>
    </w:pPr>
    <w:rPr>
      <w:rFonts w:ascii="Times New Roman" w:eastAsia="SimSun" w:hAnsi="Times New Roman" w:cs="Times New Roman"/>
      <w:kern w:val="0"/>
      <w:sz w:val="20"/>
      <w:szCs w:val="20"/>
      <w:lang w:val="en-US" w:eastAsia="zh-CN"/>
      <w14:ligatures w14:val="none"/>
    </w:rPr>
  </w:style>
  <w:style w:type="paragraph" w:customStyle="1" w:styleId="Author">
    <w:name w:val="Author"/>
    <w:rsid w:val="00AF786A"/>
    <w:pPr>
      <w:suppressAutoHyphens/>
      <w:spacing w:beforeLines="0" w:before="360" w:afterLines="0" w:after="40"/>
      <w:jc w:val="center"/>
    </w:pPr>
    <w:rPr>
      <w:rFonts w:ascii="Times New Roman" w:eastAsia="SimSun" w:hAnsi="Times New Roman" w:cs="Times New Roman"/>
      <w:kern w:val="0"/>
      <w:lang w:val="en-US"/>
      <w14:ligatures w14:val="none"/>
    </w:rPr>
  </w:style>
  <w:style w:type="paragraph" w:customStyle="1" w:styleId="papersubtitle">
    <w:name w:val="paper subtitle"/>
    <w:rsid w:val="00AF786A"/>
    <w:pPr>
      <w:suppressAutoHyphens/>
      <w:spacing w:beforeLines="0" w:before="0" w:afterLines="0" w:after="120"/>
      <w:jc w:val="center"/>
    </w:pPr>
    <w:rPr>
      <w:rFonts w:ascii="Times New Roman" w:eastAsia="MS Mincho" w:hAnsi="Times New Roman" w:cs="Times New Roman"/>
      <w:kern w:val="0"/>
      <w:sz w:val="28"/>
      <w:szCs w:val="28"/>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D646FE-E0C9-46E0-B1A4-4931A2330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16</Pages>
  <Words>7291</Words>
  <Characters>41565</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Shiv Paul</dc:creator>
  <cp:keywords/>
  <dc:description/>
  <cp:lastModifiedBy>Shiv Paul</cp:lastModifiedBy>
  <cp:revision>10</cp:revision>
  <cp:lastPrinted>2025-08-03T15:07:00Z</cp:lastPrinted>
  <dcterms:created xsi:type="dcterms:W3CDTF">2025-08-03T14:49:00Z</dcterms:created>
  <dcterms:modified xsi:type="dcterms:W3CDTF">2025-08-31T09:42:00Z</dcterms:modified>
</cp:coreProperties>
</file>