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Compliance Manager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Compliance Manager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2036.056338028169"/>
        <w:gridCol w:w="3632.676056338028"/>
        <w:gridCol w:w="3691.2676056338028"/>
        <w:tblGridChange w:id="0">
          <w:tblGrid>
            <w:gridCol w:w="2036.056338028169"/>
            <w:gridCol w:w="3632.676056338028"/>
            <w:gridCol w:w="3691.2676056338028"/>
          </w:tblGrid>
        </w:tblGridChange>
      </w:tblGrid>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bottom"/>
          </w:tcPr>
          <w:p w:rsidR="00000000" w:rsidDel="00000000" w:rsidP="00000000" w:rsidRDefault="00000000" w:rsidRPr="00000000" w14:paraId="00000013">
            <w:pPr>
              <w:spacing w:after="240" w:before="240" w:lineRule="auto"/>
              <w:jc w:val="center"/>
              <w:rPr>
                <w:b w:val="1"/>
                <w:bCs w:val="1"/>
                <w:i w:val="1"/>
                <w:iCs w:val="1"/>
              </w:rPr>
            </w:pPr>
            <w:r w:rsidDel="00000000" w:rsidR="00000000" w:rsidRPr="00000000">
              <w:rPr>
                <w:b w:val="1"/>
                <w:bCs w:val="1"/>
                <w:i w:val="1"/>
                <w:iCs w:val="1"/>
                <w:rtl w:val="0"/>
              </w:rPr>
              <w:t xml:space="preserve">KPI</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bottom"/>
          </w:tcPr>
          <w:p w:rsidR="00000000" w:rsidDel="00000000" w:rsidP="00000000" w:rsidRDefault="00000000" w:rsidRPr="00000000" w14:paraId="00000014">
            <w:pPr>
              <w:spacing w:after="240" w:before="240" w:lineRule="auto"/>
              <w:jc w:val="center"/>
              <w:rPr>
                <w:b w:val="1"/>
                <w:bCs w:val="1"/>
                <w:i w:val="1"/>
                <w:iCs w:val="1"/>
              </w:rPr>
            </w:pPr>
            <w:r w:rsidDel="00000000" w:rsidR="00000000" w:rsidRPr="00000000">
              <w:rPr>
                <w:b w:val="1"/>
                <w:bCs w:val="1"/>
                <w:i w:val="1"/>
                <w:i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vAlign w:val="bottom"/>
          </w:tcPr>
          <w:p w:rsidR="00000000" w:rsidDel="00000000" w:rsidP="00000000" w:rsidRDefault="00000000" w:rsidRPr="00000000" w14:paraId="00000015">
            <w:pPr>
              <w:spacing w:after="240" w:before="240" w:lineRule="auto"/>
              <w:jc w:val="center"/>
              <w:rPr>
                <w:b w:val="1"/>
                <w:bCs w:val="1"/>
                <w:i w:val="1"/>
                <w:iCs w:val="1"/>
              </w:rPr>
            </w:pPr>
            <w:r w:rsidDel="00000000" w:rsidR="00000000" w:rsidRPr="00000000">
              <w:rPr>
                <w:b w:val="1"/>
                <w:bCs w:val="1"/>
                <w:i w:val="1"/>
                <w:iCs w:val="1"/>
                <w:rtl w:val="0"/>
              </w:rPr>
              <w:t xml:space="preserve">Formula to Calculate</w:t>
            </w:r>
          </w:p>
        </w:tc>
      </w:tr>
      <w:tr>
        <w:trPr>
          <w:cantSplit w:val="0"/>
          <w:trHeight w:val="109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6">
            <w:pPr>
              <w:spacing w:after="240" w:before="240" w:lineRule="auto"/>
              <w:rPr/>
            </w:pPr>
            <w:r w:rsidDel="00000000" w:rsidR="00000000" w:rsidRPr="00000000">
              <w:rPr>
                <w:rtl w:val="0"/>
              </w:rPr>
              <w:t xml:space="preserve">Compliance Program Effectiveness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7">
            <w:pPr>
              <w:spacing w:after="240" w:before="240" w:lineRule="auto"/>
              <w:rPr/>
            </w:pPr>
            <w:r w:rsidDel="00000000" w:rsidR="00000000" w:rsidRPr="00000000">
              <w:rPr>
                <w:rtl w:val="0"/>
              </w:rPr>
              <w:t xml:space="preserve">This KPI measures the effectiveness of the compliance program in ensuring adherence to laws, regulations, and industry standards.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8">
            <w:pPr>
              <w:spacing w:after="240" w:before="240" w:lineRule="auto"/>
              <w:rPr/>
            </w:pPr>
            <w:r w:rsidDel="00000000" w:rsidR="00000000" w:rsidRPr="00000000">
              <w:rPr>
                <w:rtl w:val="0"/>
              </w:rPr>
              <w:t xml:space="preserve">Number of compliance breaches/incidents identified and resolved within a specific period.</w:t>
            </w:r>
          </w:p>
        </w:tc>
      </w:tr>
      <w:tr>
        <w:trPr>
          <w:cantSplit w:val="0"/>
          <w:trHeight w:val="109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9">
            <w:pPr>
              <w:spacing w:after="240" w:before="240" w:lineRule="auto"/>
              <w:rPr/>
            </w:pPr>
            <w:r w:rsidDel="00000000" w:rsidR="00000000" w:rsidRPr="00000000">
              <w:rPr>
                <w:rtl w:val="0"/>
              </w:rPr>
              <w:t xml:space="preserve">Employee Compliance Training Completion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A">
            <w:pPr>
              <w:spacing w:after="240" w:before="240" w:lineRule="auto"/>
              <w:rPr/>
            </w:pPr>
            <w:r w:rsidDel="00000000" w:rsidR="00000000" w:rsidRPr="00000000">
              <w:rPr>
                <w:rtl w:val="0"/>
              </w:rPr>
              <w:t xml:space="preserve">This KPI measures the percentage of employees who have successfully completed compliance training programs.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B">
            <w:pPr>
              <w:spacing w:after="240" w:before="240" w:lineRule="auto"/>
              <w:rPr/>
            </w:pPr>
            <w:r w:rsidDel="00000000" w:rsidR="00000000" w:rsidRPr="00000000">
              <w:rPr>
                <w:rtl w:val="0"/>
              </w:rPr>
              <w:t xml:space="preserve">(Number of employees who completed training / Total number of employees) x 100</w:t>
            </w:r>
          </w:p>
        </w:tc>
      </w:tr>
      <w:tr>
        <w:trPr>
          <w:cantSplit w:val="0"/>
          <w:trHeight w:val="109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C">
            <w:pPr>
              <w:spacing w:after="240" w:before="240" w:lineRule="auto"/>
              <w:rPr/>
            </w:pPr>
            <w:r w:rsidDel="00000000" w:rsidR="00000000" w:rsidRPr="00000000">
              <w:rPr>
                <w:rtl w:val="0"/>
              </w:rPr>
              <w:t xml:space="preserve">Compliance Risk Assessment Coverage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D">
            <w:pPr>
              <w:spacing w:after="240" w:before="240" w:lineRule="auto"/>
              <w:rPr/>
            </w:pPr>
            <w:r w:rsidDel="00000000" w:rsidR="00000000" w:rsidRPr="00000000">
              <w:rPr>
                <w:rtl w:val="0"/>
              </w:rPr>
              <w:t xml:space="preserve">This KPI measures the extent to which compliance risks have been assessed within the organization.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E">
            <w:pPr>
              <w:spacing w:after="240" w:before="240" w:lineRule="auto"/>
              <w:rPr/>
            </w:pPr>
            <w:r w:rsidDel="00000000" w:rsidR="00000000" w:rsidRPr="00000000">
              <w:rPr>
                <w:rtl w:val="0"/>
              </w:rPr>
              <w:t xml:space="preserve">(Number of compliance risk assessments conducted / Total number of departments or areas assessed) x 100</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F">
            <w:pPr>
              <w:spacing w:after="240" w:before="240" w:lineRule="auto"/>
              <w:rPr/>
            </w:pPr>
            <w:r w:rsidDel="00000000" w:rsidR="00000000" w:rsidRPr="00000000">
              <w:rPr>
                <w:rtl w:val="0"/>
              </w:rPr>
              <w:t xml:space="preserve">Policy and Procedure Adherence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0">
            <w:pPr>
              <w:spacing w:after="240" w:before="240" w:lineRule="auto"/>
              <w:rPr/>
            </w:pPr>
            <w:r w:rsidDel="00000000" w:rsidR="00000000" w:rsidRPr="00000000">
              <w:rPr>
                <w:rtl w:val="0"/>
              </w:rPr>
              <w:t xml:space="preserve">This KPI measures the level of adherence to internal compliance policies and procedures.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1">
            <w:pPr>
              <w:spacing w:after="240" w:before="240" w:lineRule="auto"/>
              <w:rPr/>
            </w:pPr>
            <w:r w:rsidDel="00000000" w:rsidR="00000000" w:rsidRPr="00000000">
              <w:rPr>
                <w:rtl w:val="0"/>
              </w:rPr>
              <w:t xml:space="preserve">(Number of policy/procedure violations identified / Total number of policies/procedures) x 100</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2">
            <w:pPr>
              <w:spacing w:after="240" w:before="240" w:lineRule="auto"/>
              <w:rPr/>
            </w:pPr>
            <w:r w:rsidDel="00000000" w:rsidR="00000000" w:rsidRPr="00000000">
              <w:rPr>
                <w:rtl w:val="0"/>
              </w:rPr>
              <w:t xml:space="preserve">Regulatory Compliance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3">
            <w:pPr>
              <w:spacing w:after="240" w:before="240" w:lineRule="auto"/>
              <w:rPr/>
            </w:pPr>
            <w:r w:rsidDel="00000000" w:rsidR="00000000" w:rsidRPr="00000000">
              <w:rPr>
                <w:rtl w:val="0"/>
              </w:rPr>
              <w:t xml:space="preserve">This KPI measures the level of compliance with external regulations and laws.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4">
            <w:pPr>
              <w:spacing w:after="240" w:before="240" w:lineRule="auto"/>
              <w:rPr/>
            </w:pPr>
            <w:r w:rsidDel="00000000" w:rsidR="00000000" w:rsidRPr="00000000">
              <w:rPr>
                <w:rtl w:val="0"/>
              </w:rPr>
              <w:t xml:space="preserve">(Number of compliance violations identified / Total number of regulatory requirements) x 100</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5">
            <w:pPr>
              <w:spacing w:after="240" w:before="240" w:lineRule="auto"/>
              <w:rPr/>
            </w:pPr>
            <w:r w:rsidDel="00000000" w:rsidR="00000000" w:rsidRPr="00000000">
              <w:rPr>
                <w:rtl w:val="0"/>
              </w:rPr>
              <w:t xml:space="preserve">Incident Response Time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6">
            <w:pPr>
              <w:spacing w:after="240" w:before="240" w:lineRule="auto"/>
              <w:rPr/>
            </w:pPr>
            <w:r w:rsidDel="00000000" w:rsidR="00000000" w:rsidRPr="00000000">
              <w:rPr>
                <w:rtl w:val="0"/>
              </w:rPr>
              <w:t xml:space="preserve">This KPI measures the time taken to respond to compliance-related incidents or breaches.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7">
            <w:pPr>
              <w:spacing w:after="240" w:before="240" w:lineRule="auto"/>
              <w:rPr/>
            </w:pPr>
            <w:r w:rsidDel="00000000" w:rsidR="00000000" w:rsidRPr="00000000">
              <w:rPr>
                <w:rtl w:val="0"/>
              </w:rPr>
              <w:t xml:space="preserve">Time taken to resolve compliance incidents (in hours, days, or minutes)</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8">
            <w:pPr>
              <w:spacing w:after="240" w:before="240" w:lineRule="auto"/>
              <w:rPr/>
            </w:pPr>
            <w:r w:rsidDel="00000000" w:rsidR="00000000" w:rsidRPr="00000000">
              <w:rPr>
                <w:rtl w:val="0"/>
              </w:rPr>
              <w:t xml:space="preserve">Compliance Audit Findings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9">
            <w:pPr>
              <w:spacing w:after="240" w:before="240" w:lineRule="auto"/>
              <w:rPr/>
            </w:pPr>
            <w:r w:rsidDel="00000000" w:rsidR="00000000" w:rsidRPr="00000000">
              <w:rPr>
                <w:rtl w:val="0"/>
              </w:rPr>
              <w:t xml:space="preserve">This KPI measures the number and severity of compliance issues identified during internal audits.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A">
            <w:pPr>
              <w:spacing w:after="240" w:before="240" w:lineRule="auto"/>
              <w:rPr/>
            </w:pPr>
            <w:r w:rsidDel="00000000" w:rsidR="00000000" w:rsidRPr="00000000">
              <w:rPr>
                <w:rtl w:val="0"/>
              </w:rPr>
              <w:t xml:space="preserve">Number of compliance issues identified during audits</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B">
            <w:pPr>
              <w:spacing w:after="240" w:before="240" w:lineRule="auto"/>
              <w:rPr/>
            </w:pPr>
            <w:r w:rsidDel="00000000" w:rsidR="00000000" w:rsidRPr="00000000">
              <w:rPr>
                <w:rtl w:val="0"/>
              </w:rPr>
              <w:t xml:space="preserve">Regulatory Reporting Accuracy</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C">
            <w:pPr>
              <w:spacing w:after="240" w:before="240" w:lineRule="auto"/>
              <w:rPr/>
            </w:pPr>
            <w:r w:rsidDel="00000000" w:rsidR="00000000" w:rsidRPr="00000000">
              <w:rPr>
                <w:rtl w:val="0"/>
              </w:rPr>
              <w:t xml:space="preserve">This KPI measures the accuracy of compliance reports submitted to regulatory authorities.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D">
            <w:pPr>
              <w:spacing w:after="240" w:before="240" w:lineRule="auto"/>
              <w:rPr/>
            </w:pPr>
            <w:r w:rsidDel="00000000" w:rsidR="00000000" w:rsidRPr="00000000">
              <w:rPr>
                <w:rtl w:val="0"/>
              </w:rPr>
              <w:t xml:space="preserve">Number of accurate compliance reports submitted</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E">
            <w:pPr>
              <w:spacing w:after="240" w:before="240" w:lineRule="auto"/>
              <w:rPr/>
            </w:pPr>
            <w:r w:rsidDel="00000000" w:rsidR="00000000" w:rsidRPr="00000000">
              <w:rPr>
                <w:rtl w:val="0"/>
              </w:rPr>
              <w:t xml:space="preserve">Compliance Training Effectiveness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F">
            <w:pPr>
              <w:spacing w:after="240" w:before="240" w:lineRule="auto"/>
              <w:rPr/>
            </w:pPr>
            <w:r w:rsidDel="00000000" w:rsidR="00000000" w:rsidRPr="00000000">
              <w:rPr>
                <w:rtl w:val="0"/>
              </w:rPr>
              <w:t xml:space="preserve">This KPI measures the impact of compliance training on employee knowledge and behavior.</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0">
            <w:pPr>
              <w:spacing w:after="240" w:before="240" w:lineRule="auto"/>
              <w:rPr/>
            </w:pPr>
            <w:r w:rsidDel="00000000" w:rsidR="00000000" w:rsidRPr="00000000">
              <w:rPr>
                <w:rtl w:val="0"/>
              </w:rPr>
              <w:t xml:space="preserve">Pre- and post-training assessments, compliance survey results, or feedback from employees</w:t>
            </w:r>
          </w:p>
        </w:tc>
      </w:tr>
      <w:tr>
        <w:trPr>
          <w:cantSplit w:val="0"/>
          <w:trHeight w:val="84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1">
            <w:pPr>
              <w:spacing w:after="240" w:before="240" w:lineRule="auto"/>
              <w:rPr/>
            </w:pPr>
            <w:r w:rsidDel="00000000" w:rsidR="00000000" w:rsidRPr="00000000">
              <w:rPr>
                <w:rtl w:val="0"/>
              </w:rPr>
              <w:t xml:space="preserve">Ethical Culture Index</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2">
            <w:pPr>
              <w:spacing w:after="240" w:before="240" w:lineRule="auto"/>
              <w:rPr/>
            </w:pPr>
            <w:r w:rsidDel="00000000" w:rsidR="00000000" w:rsidRPr="00000000">
              <w:rPr>
                <w:rtl w:val="0"/>
              </w:rPr>
              <w:t xml:space="preserve">This KPI measures the perception of an ethical culture within the organization.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3">
            <w:pPr>
              <w:spacing w:after="240" w:before="240" w:lineRule="auto"/>
              <w:rPr/>
            </w:pPr>
            <w:r w:rsidDel="00000000" w:rsidR="00000000" w:rsidRPr="00000000">
              <w:rPr>
                <w:rtl w:val="0"/>
              </w:rPr>
              <w:t xml:space="preserve">Employee surveys or assessments related to ethics and integrity</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