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ĐƠN RÚT YÊU CẦU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GIẢI QUYẾT VIỆC DÂN SỰ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(V/v: …………………………)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Kính gửi: Tòa án nhân dân ……………………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Người rút đơn yêu cầu: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Địa chỉ: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Số điện thoại (nếu có): ……………………………; Fax (nếu có):...............................................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Địa chỉ thư điện tử (nếu có): 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Ngày …..tháng ….năm ….., tôi (chúng tôi) có đơn yêu cầu Tòa án nhân dân giải quyết việc dân sự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Nay do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(6)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Vì vậy, tôi (chúng tôi) xin rút toàn bộ (một phần)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(7)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…………….đơn yêu cầu ngày .... tháng….. năm………. , đề nghị Tòa án xem xét, giải quyết theo quy định của pháp luật.</w:t>
      </w: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………, ngày…. tháng…. năm…….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RÚT ĐƠN YÊU CẦU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(8)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fCo/EQEWJFH7aBTCEVz8W/7cLQ==">CgMxLjA4AHIhMVltb2lRVzM4SW9SV2J3eXA3UGlnU2MzZzJhbWFyVE9a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