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Garamond" w:cs="Garamond" w:eastAsia="Garamond" w:hAnsi="Garamond"/>
          <w:i w:val="1"/>
        </w:rPr>
      </w:pPr>
      <w:r w:rsidDel="00000000" w:rsidR="00000000" w:rsidRPr="00000000">
        <w:rPr>
          <w:rtl w:val="0"/>
        </w:rPr>
      </w:r>
    </w:p>
    <w:p w:rsidR="00000000" w:rsidDel="00000000" w:rsidP="00000000" w:rsidRDefault="00000000" w:rsidRPr="00000000" w14:paraId="00000002">
      <w:pPr>
        <w:spacing w:line="360" w:lineRule="auto"/>
        <w:rPr>
          <w:rFonts w:ascii="Garamond" w:cs="Garamond" w:eastAsia="Garamond" w:hAnsi="Garamond"/>
          <w:i w:val="1"/>
        </w:rPr>
      </w:pPr>
      <w:r w:rsidDel="00000000" w:rsidR="00000000" w:rsidRPr="00000000">
        <w:rPr>
          <w:rtl w:val="0"/>
        </w:rPr>
      </w:r>
    </w:p>
    <w:p w:rsidR="00000000" w:rsidDel="00000000" w:rsidP="00000000" w:rsidRDefault="00000000" w:rsidRPr="00000000" w14:paraId="00000003">
      <w:pPr>
        <w:spacing w:line="360" w:lineRule="auto"/>
        <w:jc w:val="center"/>
        <w:rPr>
          <w:rFonts w:ascii="Garamond" w:cs="Garamond" w:eastAsia="Garamond" w:hAnsi="Garamond"/>
          <w:b w:val="1"/>
        </w:rPr>
      </w:pPr>
      <w:r w:rsidDel="00000000" w:rsidR="00000000" w:rsidRPr="00000000">
        <w:rPr>
          <w:rFonts w:ascii="Garamond" w:cs="Garamond" w:eastAsia="Garamond" w:hAnsi="Garamond"/>
          <w:b w:val="1"/>
          <w:rtl w:val="0"/>
        </w:rPr>
        <w:t xml:space="preserve">Judul ringkas dan informatif</w:t>
      </w:r>
    </w:p>
    <w:p w:rsidR="00000000" w:rsidDel="00000000" w:rsidP="00000000" w:rsidRDefault="00000000" w:rsidRPr="00000000" w14:paraId="00000004">
      <w:pPr>
        <w:spacing w:line="360" w:lineRule="auto"/>
        <w:jc w:val="center"/>
        <w:rPr>
          <w:rFonts w:ascii="Garamond" w:cs="Garamond" w:eastAsia="Garamond" w:hAnsi="Garamond"/>
          <w:i w:val="1"/>
        </w:rPr>
      </w:pPr>
      <w:r w:rsidDel="00000000" w:rsidR="00000000" w:rsidRPr="00000000">
        <w:rPr>
          <w:rFonts w:ascii="Garamond" w:cs="Garamond" w:eastAsia="Garamond" w:hAnsi="Garamond"/>
          <w:rtl w:val="0"/>
        </w:rPr>
        <w:t xml:space="preserve">Jeniper, P</w:t>
      </w:r>
      <w:r w:rsidDel="00000000" w:rsidR="00000000" w:rsidRPr="00000000">
        <w:rPr>
          <w:rFonts w:ascii="Garamond" w:cs="Garamond" w:eastAsia="Garamond" w:hAnsi="Garamond"/>
          <w:vertAlign w:val="superscript"/>
          <w:rtl w:val="0"/>
        </w:rPr>
        <w:t xml:space="preserve">1 </w:t>
      </w:r>
      <w:r w:rsidDel="00000000" w:rsidR="00000000" w:rsidRPr="00000000">
        <w:rPr>
          <w:rFonts w:ascii="Garamond" w:cs="Garamond" w:eastAsia="Garamond" w:hAnsi="Garamond"/>
          <w:rtl w:val="0"/>
        </w:rPr>
        <w:t xml:space="preserve">(Penulis Koresponden), Mohamed, Z</w:t>
      </w:r>
      <w:r w:rsidDel="00000000" w:rsidR="00000000" w:rsidRPr="00000000">
        <w:rPr>
          <w:rFonts w:ascii="Garamond" w:cs="Garamond" w:eastAsia="Garamond" w:hAnsi="Garamond"/>
          <w:vertAlign w:val="superscript"/>
          <w:rtl w:val="0"/>
        </w:rPr>
        <w:t xml:space="preserve">2</w:t>
      </w:r>
      <w:r w:rsidDel="00000000" w:rsidR="00000000" w:rsidRPr="00000000">
        <w:rPr>
          <w:rFonts w:ascii="Garamond" w:cs="Garamond" w:eastAsia="Garamond" w:hAnsi="Garamond"/>
          <w:rtl w:val="0"/>
        </w:rPr>
        <w:t xml:space="preserve"> (Co-Author)</w:t>
        <w:br w:type="textWrapping"/>
      </w:r>
      <w:r w:rsidDel="00000000" w:rsidR="00000000" w:rsidRPr="00000000">
        <w:rPr>
          <w:rFonts w:ascii="Garamond" w:cs="Garamond" w:eastAsia="Garamond" w:hAnsi="Garamond"/>
          <w:i w:val="1"/>
          <w:vertAlign w:val="superscript"/>
          <w:rtl w:val="0"/>
        </w:rPr>
        <w:t xml:space="preserve">1</w:t>
      </w:r>
      <w:r w:rsidDel="00000000" w:rsidR="00000000" w:rsidRPr="00000000">
        <w:rPr>
          <w:rFonts w:ascii="Garamond" w:cs="Garamond" w:eastAsia="Garamond" w:hAnsi="Garamond"/>
          <w:i w:val="1"/>
          <w:rtl w:val="0"/>
        </w:rPr>
        <w:t xml:space="preserve">Departemen, Institusi, Kota</w:t>
        <w:br w:type="textWrapping"/>
      </w:r>
      <w:r w:rsidDel="00000000" w:rsidR="00000000" w:rsidRPr="00000000">
        <w:rPr>
          <w:rFonts w:ascii="Garamond" w:cs="Garamond" w:eastAsia="Garamond" w:hAnsi="Garamond"/>
          <w:i w:val="1"/>
          <w:vertAlign w:val="superscript"/>
          <w:rtl w:val="0"/>
        </w:rPr>
        <w:t xml:space="preserve">2</w:t>
      </w:r>
      <w:r w:rsidDel="00000000" w:rsidR="00000000" w:rsidRPr="00000000">
        <w:rPr>
          <w:rFonts w:ascii="Garamond" w:cs="Garamond" w:eastAsia="Garamond" w:hAnsi="Garamond"/>
          <w:i w:val="1"/>
          <w:rtl w:val="0"/>
        </w:rPr>
        <w:t xml:space="preserve">Fakultas Bisnis dan Ekonomi, Universitas Islam Indonesia, Yogyakarta</w:t>
      </w:r>
    </w:p>
    <w:p w:rsidR="00000000" w:rsidDel="00000000" w:rsidP="00000000" w:rsidRDefault="00000000" w:rsidRPr="00000000" w14:paraId="00000005">
      <w:pPr>
        <w:spacing w:line="360" w:lineRule="auto"/>
        <w:jc w:val="center"/>
        <w:rPr>
          <w:rFonts w:ascii="Garamond" w:cs="Garamond" w:eastAsia="Garamond" w:hAnsi="Garamond"/>
          <w:i w:val="1"/>
        </w:rPr>
      </w:pPr>
      <w:r w:rsidDel="00000000" w:rsidR="00000000" w:rsidRPr="00000000">
        <w:rPr>
          <w:rtl w:val="0"/>
        </w:rPr>
      </w:r>
    </w:p>
    <w:p w:rsidR="00000000" w:rsidDel="00000000" w:rsidP="00000000" w:rsidRDefault="00000000" w:rsidRPr="00000000" w14:paraId="00000006">
      <w:pPr>
        <w:spacing w:after="0" w:line="360" w:lineRule="auto"/>
        <w:rPr>
          <w:rFonts w:ascii="Garamond" w:cs="Garamond" w:eastAsia="Garamond" w:hAnsi="Garamond"/>
        </w:rPr>
      </w:pPr>
      <w:bookmarkStart w:colFirst="0" w:colLast="0" w:name="_heading=h.gjdgxs" w:id="0"/>
      <w:bookmarkEnd w:id="0"/>
      <w:r w:rsidDel="00000000" w:rsidR="00000000" w:rsidRPr="00000000">
        <w:rPr>
          <w:rFonts w:ascii="Garamond" w:cs="Garamond" w:eastAsia="Garamond" w:hAnsi="Garamond"/>
          <w:rtl w:val="0"/>
        </w:rPr>
        <w:t xml:space="preserve">Alamat Email koresponden: </w:t>
      </w:r>
      <w:hyperlink r:id="rId7">
        <w:r w:rsidDel="00000000" w:rsidR="00000000" w:rsidRPr="00000000">
          <w:rPr>
            <w:rFonts w:ascii="Garamond" w:cs="Garamond" w:eastAsia="Garamond" w:hAnsi="Garamond"/>
            <w:color w:val="0563c1"/>
            <w:u w:val="single"/>
            <w:rtl w:val="0"/>
          </w:rPr>
          <w:t xml:space="preserve">jeniper.p@institusi.ac.id</w:t>
        </w:r>
      </w:hyperlink>
      <w:r w:rsidDel="00000000" w:rsidR="00000000" w:rsidRPr="00000000">
        <w:rPr>
          <w:rFonts w:ascii="Garamond" w:cs="Garamond" w:eastAsia="Garamond" w:hAnsi="Garamond"/>
          <w:rtl w:val="0"/>
        </w:rPr>
        <w:t xml:space="preserve"> </w:t>
      </w:r>
    </w:p>
    <w:p w:rsidR="00000000" w:rsidDel="00000000" w:rsidP="00000000" w:rsidRDefault="00000000" w:rsidRPr="00000000" w14:paraId="00000007">
      <w:pPr>
        <w:spacing w:line="360" w:lineRule="auto"/>
        <w:jc w:val="center"/>
        <w:rPr>
          <w:rFonts w:ascii="Garamond" w:cs="Garamond" w:eastAsia="Garamond" w:hAnsi="Garamond"/>
          <w:b w:val="1"/>
        </w:rPr>
      </w:pPr>
      <w:r w:rsidDel="00000000" w:rsidR="00000000" w:rsidRPr="00000000">
        <w:rPr>
          <w:rtl w:val="0"/>
        </w:rPr>
      </w:r>
    </w:p>
    <w:p w:rsidR="00000000" w:rsidDel="00000000" w:rsidP="00000000" w:rsidRDefault="00000000" w:rsidRPr="00000000" w14:paraId="00000008">
      <w:pPr>
        <w:spacing w:line="360" w:lineRule="auto"/>
        <w:jc w:val="center"/>
        <w:rPr>
          <w:rFonts w:ascii="Garamond" w:cs="Garamond" w:eastAsia="Garamond" w:hAnsi="Garamond"/>
        </w:rPr>
      </w:pPr>
      <w:r w:rsidDel="00000000" w:rsidR="00000000" w:rsidRPr="00000000">
        <w:rPr>
          <w:rFonts w:ascii="Garamond" w:cs="Garamond" w:eastAsia="Garamond" w:hAnsi="Garamond"/>
          <w:b w:val="1"/>
          <w:rtl w:val="0"/>
        </w:rPr>
        <w:t xml:space="preserve">Abstrak</w:t>
      </w:r>
      <w:r w:rsidDel="00000000" w:rsidR="00000000" w:rsidRPr="00000000">
        <w:rPr>
          <w:rtl w:val="0"/>
        </w:rPr>
      </w:r>
    </w:p>
    <w:p w:rsidR="00000000" w:rsidDel="00000000" w:rsidP="00000000" w:rsidRDefault="00000000" w:rsidRPr="00000000" w14:paraId="00000009">
      <w:pPr>
        <w:spacing w:line="360" w:lineRule="auto"/>
        <w:jc w:val="both"/>
        <w:rPr>
          <w:rFonts w:ascii="Garamond" w:cs="Garamond" w:eastAsia="Garamond" w:hAnsi="Garamond"/>
        </w:rPr>
      </w:pPr>
      <w:r w:rsidDel="00000000" w:rsidR="00000000" w:rsidRPr="00000000">
        <w:rPr>
          <w:rFonts w:ascii="Garamond" w:cs="Garamond" w:eastAsia="Garamond" w:hAnsi="Garamond"/>
          <w:rtl w:val="0"/>
        </w:rPr>
        <w:t xml:space="preserve">Sediakan abstrak dengan maksimal 250 kata. Abstrak harus secara singkat menggambarkan tujuan penelitian, hasil yang dicapai, dan kesimpulan utama. Berikan penekanan khusus pada kebaruan dari penelitian Anda. Abstrak tidak boleh mengandung singkatan yang tidak dijelaskan atau referensi. Hindari juga pernyataan pengantar, rincian metode (misalnya metode ini telah digunakan selama beberapa dekade dengan sukses) atau mencantumkan hasil Anda.</w:t>
      </w:r>
    </w:p>
    <w:p w:rsidR="00000000" w:rsidDel="00000000" w:rsidP="00000000" w:rsidRDefault="00000000" w:rsidRPr="00000000" w14:paraId="0000000A">
      <w:pPr>
        <w:spacing w:line="36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0B">
      <w:pPr>
        <w:spacing w:line="360" w:lineRule="auto"/>
        <w:jc w:val="both"/>
        <w:rPr>
          <w:rFonts w:ascii="Garamond" w:cs="Garamond" w:eastAsia="Garamond" w:hAnsi="Garamond"/>
        </w:rPr>
      </w:pPr>
      <w:r w:rsidDel="00000000" w:rsidR="00000000" w:rsidRPr="00000000">
        <w:rPr>
          <w:rFonts w:ascii="Garamond" w:cs="Garamond" w:eastAsia="Garamond" w:hAnsi="Garamond"/>
          <w:b w:val="1"/>
          <w:rtl w:val="0"/>
        </w:rPr>
        <w:t xml:space="preserve">Kata Kunci</w:t>
      </w:r>
      <w:r w:rsidDel="00000000" w:rsidR="00000000" w:rsidRPr="00000000">
        <w:rPr>
          <w:rFonts w:ascii="Garamond" w:cs="Garamond" w:eastAsia="Garamond" w:hAnsi="Garamond"/>
          <w:rtl w:val="0"/>
        </w:rPr>
        <w:t xml:space="preserve">: 3 hingga 6 kata kunci atau frasa untuk keperluan pengindeksan, bahan paling penting, metode paling penting, atau fenomena, tidak terlalu umum seperti "ekonomi", tidak terlalu spesifik seperti "ekonomi di Indonesia", tanpa singkatan (kecuali jika tidak ada bentuk panjangnya).</w:t>
      </w:r>
    </w:p>
    <w:p w:rsidR="00000000" w:rsidDel="00000000" w:rsidP="00000000" w:rsidRDefault="00000000" w:rsidRPr="00000000" w14:paraId="0000000C">
      <w:pPr>
        <w:spacing w:line="360" w:lineRule="auto"/>
        <w:rPr>
          <w:rFonts w:ascii="Garamond" w:cs="Garamond" w:eastAsia="Garamond" w:hAnsi="Garamond"/>
          <w:i w:val="1"/>
        </w:rPr>
      </w:pPr>
      <w:r w:rsidDel="00000000" w:rsidR="00000000" w:rsidRPr="00000000">
        <w:rPr>
          <w:rtl w:val="0"/>
        </w:rPr>
      </w:r>
    </w:p>
    <w:p w:rsidR="00000000" w:rsidDel="00000000" w:rsidP="00000000" w:rsidRDefault="00000000" w:rsidRPr="00000000" w14:paraId="0000000D">
      <w:pPr>
        <w:spacing w:line="360" w:lineRule="auto"/>
        <w:rPr>
          <w:rFonts w:ascii="Garamond" w:cs="Garamond" w:eastAsia="Garamond" w:hAnsi="Garamond"/>
        </w:rPr>
      </w:pPr>
      <w:r w:rsidDel="00000000" w:rsidR="00000000" w:rsidRPr="00000000">
        <w:rPr>
          <w:rtl w:val="0"/>
        </w:rPr>
      </w:r>
    </w:p>
    <w:sectPr>
      <w:headerReference r:id="rId8" w:type="default"/>
      <w:foot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spacing w:line="360" w:lineRule="auto"/>
      <w:rPr>
        <w:rFonts w:ascii="Roboto" w:cs="Roboto" w:eastAsia="Roboto" w:hAnsi="Roboto"/>
        <w:b w:val="1"/>
        <w:color w:val="0000ff"/>
      </w:rPr>
    </w:pPr>
    <w:r w:rsidDel="00000000" w:rsidR="00000000" w:rsidRPr="00000000">
      <w:rPr>
        <w:rFonts w:ascii="Roboto" w:cs="Roboto" w:eastAsia="Roboto" w:hAnsi="Roboto"/>
        <w:b w:val="1"/>
        <w:i w:val="1"/>
        <w:color w:val="0000ff"/>
        <w:rtl w:val="0"/>
      </w:rPr>
      <w:t xml:space="preserve">The 9</w:t>
    </w:r>
    <w:r w:rsidDel="00000000" w:rsidR="00000000" w:rsidRPr="00000000">
      <w:rPr>
        <w:rFonts w:ascii="Roboto" w:cs="Roboto" w:eastAsia="Roboto" w:hAnsi="Roboto"/>
        <w:b w:val="1"/>
        <w:i w:val="1"/>
        <w:color w:val="0000ff"/>
        <w:vertAlign w:val="superscript"/>
        <w:rtl w:val="0"/>
      </w:rPr>
      <w:t xml:space="preserve">th</w:t>
    </w:r>
    <w:r w:rsidDel="00000000" w:rsidR="00000000" w:rsidRPr="00000000">
      <w:rPr>
        <w:rFonts w:ascii="Roboto" w:cs="Roboto" w:eastAsia="Roboto" w:hAnsi="Roboto"/>
        <w:b w:val="1"/>
        <w:i w:val="1"/>
        <w:color w:val="0000ff"/>
        <w:rtl w:val="0"/>
      </w:rPr>
      <w:t xml:space="preserve"> National Conference on Accounting and Finance (NCAF)</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12701</wp:posOffset>
          </wp:positionH>
          <wp:positionV relativeFrom="paragraph">
            <wp:posOffset>-63499</wp:posOffset>
          </wp:positionV>
          <wp:extent cx="2733675" cy="386080"/>
          <wp:effectExtent b="0" l="0" r="0" t="0"/>
          <wp:wrapSquare wrapText="bothSides" distB="0" distT="0" distL="114300" distR="114300"/>
          <wp:docPr id="138423988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33675" cy="38608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83D4B"/>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347445"/>
    <w:rPr>
      <w:color w:val="0563c1" w:themeColor="hyperlink"/>
      <w:u w:val="single"/>
    </w:rPr>
  </w:style>
  <w:style w:type="character" w:styleId="UnresolvedMention">
    <w:name w:val="Unresolved Mention"/>
    <w:basedOn w:val="DefaultParagraphFont"/>
    <w:uiPriority w:val="99"/>
    <w:semiHidden w:val="1"/>
    <w:unhideWhenUsed w:val="1"/>
    <w:rsid w:val="00347445"/>
    <w:rPr>
      <w:color w:val="605e5c"/>
      <w:shd w:color="auto" w:fill="e1dfdd" w:val="clear"/>
    </w:rPr>
  </w:style>
  <w:style w:type="paragraph" w:styleId="Header">
    <w:name w:val="header"/>
    <w:basedOn w:val="Normal"/>
    <w:link w:val="HeaderChar"/>
    <w:uiPriority w:val="99"/>
    <w:unhideWhenUsed w:val="1"/>
    <w:rsid w:val="00644BFA"/>
    <w:pPr>
      <w:tabs>
        <w:tab w:val="center" w:pos="4513"/>
        <w:tab w:val="right" w:pos="9026"/>
      </w:tabs>
      <w:spacing w:after="0" w:line="240" w:lineRule="auto"/>
    </w:pPr>
  </w:style>
  <w:style w:type="character" w:styleId="HeaderChar" w:customStyle="1">
    <w:name w:val="Header Char"/>
    <w:basedOn w:val="DefaultParagraphFont"/>
    <w:link w:val="Header"/>
    <w:uiPriority w:val="99"/>
    <w:rsid w:val="00644BFA"/>
  </w:style>
  <w:style w:type="paragraph" w:styleId="Footer">
    <w:name w:val="footer"/>
    <w:basedOn w:val="Normal"/>
    <w:link w:val="FooterChar"/>
    <w:uiPriority w:val="99"/>
    <w:unhideWhenUsed w:val="1"/>
    <w:rsid w:val="00644BFA"/>
    <w:pPr>
      <w:tabs>
        <w:tab w:val="center" w:pos="4513"/>
        <w:tab w:val="right" w:pos="9026"/>
      </w:tabs>
      <w:spacing w:after="0" w:line="240" w:lineRule="auto"/>
    </w:pPr>
  </w:style>
  <w:style w:type="character" w:styleId="FooterChar" w:customStyle="1">
    <w:name w:val="Footer Char"/>
    <w:basedOn w:val="DefaultParagraphFont"/>
    <w:link w:val="Footer"/>
    <w:uiPriority w:val="99"/>
    <w:rsid w:val="00644BF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jeniper.p@institusi.ac.id"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Y+zvSwaIbJS6AnKbluc7keQWMA==">CgMxLjAyCGguZ2pkZ3hzOAByITFZWTNTRExJV3JNWG5tWVVrRTE0Z2ZiOHRFclNJcGJzcQ==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2024-09-27T02:41:00Z</dcterms:created>
  <dc:creator>Zahron Abdurrahman</dc:creator>
</cp:coreProperties>
</file>