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EBF1F3" w:themeColor="accent6" w:themeTint="33"/>
  <w:body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2642616"/>
                <wp:effectExtent l="0" t="0" r="0" b="254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772400" cy="2642616"/>
                        </a:xfrm>
                        <a:prstGeom prst="rect">
                          <a:avLst/>
                        </a:prstGeom>
                        <a:solidFill>
                          <a:srgbClr val="4B55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</w:r>
                            <w:r>
                              <w:rPr>
                                <w:color w:val="000000" w:themeColor="text1"/>
                              </w:rPr>
                            </w:r>
                            <w:r>
                              <w:rPr>
                                <w:color w:val="000000" w:themeColor="text1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26000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663360;o:allowoverlap:true;o:allowincell:true;mso-position-horizontal-relative:text;margin-left:-36.00pt;mso-position-horizontal:absolute;mso-position-vertical-relative:text;margin-top:-36.00pt;mso-position-vertical:absolute;width:612.00pt;height:208.08pt;mso-wrap-distance-left:9.00pt;mso-wrap-distance-top:0.00pt;mso-wrap-distance-right:9.00pt;mso-wrap-distance-bottom:0.00pt;v-text-anchor:middle;visibility:visible;" fillcolor="#4B5563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</w:r>
                      <w:r>
                        <w:rPr>
                          <w:color w:val="000000" w:themeColor="text1"/>
                        </w:rPr>
                      </w:r>
                      <w:r>
                        <w:rPr>
                          <w:color w:val="000000" w:themeColor="text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Borders/>
        <w:tblLayout w:type="fixed"/>
        <w:tblLook w:val="0600" w:firstRow="0" w:lastRow="0" w:firstColumn="0" w:lastColumn="0" w:noHBand="1" w:noVBand="1"/>
      </w:tblPr>
      <w:tblGrid>
        <w:gridCol w:w="297"/>
        <w:gridCol w:w="3147"/>
        <w:gridCol w:w="2766"/>
        <w:gridCol w:w="298"/>
        <w:gridCol w:w="259"/>
        <w:gridCol w:w="442"/>
        <w:gridCol w:w="3229"/>
        <w:gridCol w:w="352"/>
      </w:tblGrid>
      <w:tr>
        <w:trPr>
          <w:trHeight w:val="486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  <w:tc>
          <w:tcPr>
            <w:tcBorders/>
            <w:tcW w:w="3147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[Email Address]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gridSpan w:val="4"/>
            <w:tcBorders/>
            <w:tcW w:w="3765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[Phone Number]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229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[LinkedIn Profile]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  <w:p>
            <w:pPr>
              <w:pStyle w:val="871"/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</w:tr>
      <w:tr>
        <w:trPr>
          <w:trHeight w:val="549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69"/>
              <w:pBdr/>
              <w:spacing/>
              <w:ind/>
              <w:rPr/>
            </w:pPr>
            <w:r>
              <w:rPr>
                <w:b/>
                <w:bCs/>
                <w:color w:val="ffffff" w:themeColor="background1"/>
              </w:rPr>
              <w:t xml:space="preserve">Mechanical Technician</w:t>
            </w:r>
            <w:r/>
            <w:r>
              <w:rPr>
                <w:b/>
                <w:bCs/>
                <w:color w:val="ffffff" w:themeColor="background1"/>
              </w:rPr>
            </w:r>
            <w:r/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48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70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[Full Name]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927"/>
        </w:trPr>
        <w:tc>
          <w:tcPr>
            <w:tcBorders/>
            <w:tcW w:w="2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</w:tc>
        <w:tc>
          <w:tcPr>
            <w:gridSpan w:val="2"/>
            <w:tcBorders/>
            <w:tcW w:w="5913" w:type="dxa"/>
            <w:vMerge w:val="restart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6b7278"/>
              </w:rPr>
            </w:pPr>
            <w:r>
              <w:rPr>
                <w:b/>
                <w:bCs/>
                <w:color w:val="6b7278"/>
              </w:rPr>
              <w:t xml:space="preserve">Work </w:t>
            </w:r>
            <w:r>
              <w:rPr>
                <w:b/>
                <w:bCs/>
                <w:color w:val="6b7278"/>
              </w:rPr>
              <w:t xml:space="preserve">Experience</w:t>
            </w:r>
            <w:r>
              <w:rPr>
                <w:b/>
                <w:bCs/>
                <w:color w:val="6b7278"/>
              </w:rPr>
            </w:r>
            <w:r>
              <w:rPr>
                <w:b/>
                <w:bCs/>
                <w:color w:val="6b7278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t xml:space="preserve">Industrial Solutions Co. | Senior Mechanical Technician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January 2021 – Present</w:t>
            </w: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Led maintenance and repair operations on heavy machinery and production lines, improving equipment uptime by 15%.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t xml:space="preserve">Gulf Technical Services | Mechanical Technician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July 2018 – December 2020</w:t>
            </w:r>
            <w:r/>
            <w:r/>
            <w:r/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Performed routine inspections, repairs, and installations of pumps, valves, and compressors.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Executed welding and fabrication tasks to support plant maintenance projects.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Avenir Next LT Pro" w:hAnsi="Avenir Next LT Pro"/>
              </w:rPr>
            </w:r>
            <w:r/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6b7278"/>
              </w:rPr>
            </w:pPr>
            <w:r>
              <w:rPr>
                <w:b/>
                <w:bCs/>
                <w:color w:val="6b7278"/>
              </w:rPr>
              <w:t xml:space="preserve">Skills</w:t>
            </w:r>
            <w:r>
              <w:rPr>
                <w:b/>
                <w:bCs/>
                <w:color w:val="6b7278"/>
              </w:rPr>
            </w:r>
            <w:r>
              <w:rPr>
                <w:b/>
                <w:bCs/>
                <w:color w:val="6b7278"/>
              </w:rPr>
            </w:r>
          </w:p>
          <w:p>
            <w:pPr>
              <w:pStyle w:val="888"/>
              <w:pBdr/>
              <w:spacing/>
              <w:ind/>
              <w:rPr/>
            </w:pPr>
            <w:r>
              <w:rPr>
                <w:b/>
                <w:bCs/>
              </w:rPr>
              <w:t xml:space="preserve">Technical: </w:t>
            </w:r>
            <w:r>
              <w:rPr>
                <w:b w:val="0"/>
                <w:bCs w:val="0"/>
              </w:rPr>
              <w:t xml:space="preserve">Preventive &amp; Corrective Maintenance, Equipment Installation, Troubleshooting, Welding &amp; Fabrication.</w:t>
            </w:r>
            <w:r/>
            <w:r>
              <w:rPr>
                <w:b/>
                <w:bCs/>
              </w:rPr>
            </w:r>
            <w:r/>
            <w:r>
              <w:rPr>
                <w:b/>
                <w:bCs/>
              </w:rPr>
            </w:r>
          </w:p>
          <w:p>
            <w:pPr>
              <w:pStyle w:val="888"/>
              <w:pBdr/>
              <w:spacing/>
              <w:ind/>
              <w:rPr>
                <w:b w:val="0"/>
                <w:bCs w:val="0"/>
              </w:rPr>
            </w:pPr>
            <w:r>
              <w:rPr>
                <w:b/>
                <w:bCs/>
              </w:rPr>
              <w:t xml:space="preserve">Tools: </w:t>
            </w:r>
            <w:r>
              <w:rPr>
                <w:b w:val="0"/>
                <w:bCs w:val="0"/>
              </w:rPr>
              <w:t xml:space="preserve">Diagnostic Tools, Torque Wrenches, Lathes, Milling Machines</w:t>
            </w:r>
            <w:r>
              <w:rPr>
                <w:b w:val="0"/>
                <w:bCs w:val="0"/>
              </w:rPr>
            </w:r>
            <w:r>
              <w:rPr>
                <w:b/>
                <w:bCs/>
              </w:rPr>
            </w:r>
            <w:r/>
            <w:r>
              <w:rPr>
                <w:b w:val="0"/>
                <w:bCs w:val="0"/>
              </w:rPr>
            </w:r>
          </w:p>
          <w:p>
            <w:pPr>
              <w:pStyle w:val="888"/>
              <w:pBdr/>
              <w:spacing/>
              <w:ind/>
              <w:rPr>
                <w:b w:val="0"/>
                <w:bCs w:val="0"/>
              </w:rPr>
            </w:pPr>
            <w:r>
              <w:rPr>
                <w:b/>
                <w:bCs/>
              </w:rPr>
              <w:t xml:space="preserve">Safety &amp; Compliance: </w:t>
            </w:r>
            <w:r>
              <w:rPr>
                <w:b w:val="0"/>
                <w:bCs w:val="0"/>
              </w:rPr>
              <w:t xml:space="preserve">OSHA Standards, LOTO (Lockout/Tagout) Procedures, Safety Protocols</w:t>
            </w:r>
            <w:r>
              <w:rPr>
                <w:b w:val="0"/>
                <w:bCs w:val="0"/>
              </w:rPr>
            </w:r>
            <w:r>
              <w:rPr>
                <w:b/>
                <w:bCs/>
              </w:rPr>
            </w:r>
            <w:r/>
            <w:r>
              <w:rPr>
                <w:b w:val="0"/>
                <w:bCs w:val="0"/>
              </w:rPr>
            </w:r>
          </w:p>
          <w:p>
            <w:pPr>
              <w:pStyle w:val="888"/>
              <w:pBdr/>
              <w:spacing/>
              <w:ind/>
              <w:rPr>
                <w:b w:val="0"/>
                <w:bCs w:val="0"/>
              </w:rPr>
            </w:pPr>
            <w:r>
              <w:rPr>
                <w:b/>
                <w:bCs/>
              </w:rPr>
              <w:t xml:space="preserve">Languages: </w:t>
            </w:r>
            <w:r>
              <w:rPr>
                <w:b w:val="0"/>
                <w:bCs w:val="0"/>
              </w:rPr>
              <w:t xml:space="preserve">Arabic (Native), English (Fluent)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rPr/>
            </w:pPr>
            <w:r/>
            <w:r/>
          </w:p>
        </w:tc>
      </w:tr>
      <w:tr>
        <w:trPr>
          <w:trHeight w:val="3672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5913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6b7278"/>
              </w:rPr>
            </w:pPr>
            <w:r>
              <w:rPr>
                <w:b/>
                <w:bCs/>
                <w:color w:val="6b7278"/>
              </w:rPr>
            </w:r>
            <w:r>
              <w:rPr>
                <w:b/>
                <w:bCs/>
                <w:color w:val="6b7278"/>
              </w:rPr>
              <w:t xml:space="preserve">Education &amp; Certifications</w:t>
            </w:r>
            <w:r>
              <w:rPr>
                <w:b/>
                <w:bCs/>
                <w:color w:val="6b7278"/>
              </w:rPr>
            </w:r>
            <w:r>
              <w:rPr>
                <w:b/>
                <w:bCs/>
                <w:color w:val="6b7278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t xml:space="preserve">Dammam College of Technology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September 2016 – June 2018</w:t>
            </w:r>
            <w:r/>
            <w:r/>
          </w:p>
          <w:p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Diploma in Mechanical Technology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Professional Certifications:</w:t>
            </w:r>
            <w:r>
              <w:rPr>
                <w:b/>
                <w:bCs/>
              </w:rPr>
            </w:r>
            <w:r>
              <w:rPr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b w:val="0"/>
                <w:bCs w:val="0"/>
                <w:highlight w:val="none"/>
              </w:rPr>
            </w:r>
            <w:r/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highlight w:val="none"/>
              </w:rPr>
              <w:t xml:space="preserve">1. Certified Mechanical Technician (CMT) – [Certification Body Name] (2018)</w:t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 xml:space="preserve">2. OSHA 30-Hour General Industry Safety Certification (2019)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92d050"/>
              </w:rPr>
            </w:pPr>
            <w:r>
              <w:rPr>
                <w:b/>
                <w:bCs/>
                <w:color w:val="6b7278"/>
              </w:rPr>
              <w:t xml:space="preserve">Profile</w:t>
            </w:r>
            <w:r>
              <w:rPr>
                <w:b/>
                <w:bCs/>
                <w:color w:val="92d050"/>
              </w:rPr>
            </w:r>
            <w:r>
              <w:rPr>
                <w:b/>
                <w:bCs/>
                <w:color w:val="92d050"/>
              </w:rPr>
            </w:r>
          </w:p>
          <w:p>
            <w:pPr>
              <w:pBdr/>
              <w:spacing/>
              <w:ind/>
              <w:rPr/>
            </w:pPr>
            <w:r>
              <w:t xml:space="preserve">Highly skilled and certified Mechanical Technician with 5+ years of hands-on experience in the maintenance, repair, and installation of a wide range of mechanical equipment. Adept at diagnosing complex technical issues, performing preventive maintenance, an</w:t>
            </w:r>
            <w:r>
              <w:t xml:space="preserve">d ensuring strict compliance with safety protocols. Seeking to apply practical expertise to a challenging role within a leading industrial organization.</w:t>
            </w:r>
            <w:r/>
            <w:r/>
            <w:r/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720" w:right="720" w:bottom="720" w:left="72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(Body CS)">
    <w:panose1 w:val="02020603050405020304"/>
  </w:font>
  <w:font w:name="Avenir Next LT Pro">
    <w:panose1 w:val="05040102010807070707"/>
  </w:font>
  <w:font w:name="Century Gothic">
    <w:panose1 w:val="020B0502020202020204"/>
  </w:font>
  <w:font w:name="Posterama">
    <w:panose1 w:val="05040102010807070707"/>
  </w:font>
  <w:font w:name="Times New Roman (Headings CS)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3ded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ce6e8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ff4f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af9f2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7f9f8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bf2f3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bb613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c5b4b9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fdfe5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fecd9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e7ede9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c4d8d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7"/>
    <w:basedOn w:val="868"/>
    <w:next w:val="868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7">
    <w:name w:val="Heading 8"/>
    <w:basedOn w:val="868"/>
    <w:next w:val="868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8">
    <w:name w:val="Heading 9"/>
    <w:basedOn w:val="868"/>
    <w:next w:val="868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9">
    <w:name w:val="Heading 7 Char"/>
    <w:basedOn w:val="875"/>
    <w:link w:val="8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75"/>
    <w:link w:val="8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75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868"/>
    <w:next w:val="868"/>
    <w:link w:val="8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Title Char"/>
    <w:basedOn w:val="875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868"/>
    <w:next w:val="868"/>
    <w:link w:val="8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5">
    <w:name w:val="Subtitle Char"/>
    <w:basedOn w:val="875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68"/>
    <w:next w:val="868"/>
    <w:link w:val="8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7">
    <w:name w:val="Quote Char"/>
    <w:basedOn w:val="875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8">
    <w:name w:val="List Paragraph"/>
    <w:basedOn w:val="868"/>
    <w:uiPriority w:val="34"/>
    <w:qFormat/>
    <w:pPr>
      <w:pBdr/>
      <w:spacing/>
      <w:ind w:left="720"/>
      <w:contextualSpacing w:val="true"/>
    </w:pPr>
  </w:style>
  <w:style w:type="character" w:styleId="839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0">
    <w:name w:val="Intense Quote"/>
    <w:basedOn w:val="868"/>
    <w:next w:val="868"/>
    <w:link w:val="8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1">
    <w:name w:val="Intense Quote Char"/>
    <w:basedOn w:val="875"/>
    <w:link w:val="8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2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3">
    <w:name w:val="No Spacing"/>
    <w:basedOn w:val="868"/>
    <w:uiPriority w:val="1"/>
    <w:qFormat/>
    <w:pPr>
      <w:pBdr/>
      <w:spacing w:after="0" w:line="240" w:lineRule="auto"/>
      <w:ind/>
    </w:pPr>
  </w:style>
  <w:style w:type="character" w:styleId="844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5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46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47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8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9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0">
    <w:name w:val="footnote text"/>
    <w:basedOn w:val="868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75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68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75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/>
      <w:ind/>
    </w:pPr>
    <w:rPr>
      <w:sz w:val="22"/>
    </w:rPr>
  </w:style>
  <w:style w:type="paragraph" w:styleId="869">
    <w:name w:val="Heading 1"/>
    <w:basedOn w:val="868"/>
    <w:next w:val="868"/>
    <w:link w:val="887"/>
    <w:uiPriority w:val="9"/>
    <w:qFormat/>
    <w:pPr>
      <w:keepNext w:val="true"/>
      <w:keepLines w:val="true"/>
      <w:pBdr/>
      <w:spacing/>
      <w:ind/>
      <w:outlineLvl w:val="0"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70">
    <w:name w:val="Heading 2"/>
    <w:basedOn w:val="868"/>
    <w:next w:val="868"/>
    <w:link w:val="893"/>
    <w:uiPriority w:val="9"/>
    <w:qFormat/>
    <w:pPr>
      <w:pBdr/>
      <w:spacing/>
      <w:ind/>
      <w:outlineLvl w:val="1"/>
    </w:pPr>
    <w:rPr>
      <w:rFonts w:asciiTheme="majorHAnsi" w:hAnsiTheme="majorHAnsi"/>
      <w:caps/>
      <w:color w:val="42666e" w:themeColor="accent6" w:themeShade="80"/>
      <w:sz w:val="140"/>
    </w:rPr>
  </w:style>
  <w:style w:type="paragraph" w:styleId="871">
    <w:name w:val="Heading 3"/>
    <w:basedOn w:val="868"/>
    <w:next w:val="868"/>
    <w:link w:val="878"/>
    <w:uiPriority w:val="9"/>
    <w:qFormat/>
    <w:pPr>
      <w:pBdr/>
      <w:spacing/>
      <w:ind/>
      <w:outlineLvl w:val="2"/>
    </w:pPr>
    <w:rPr>
      <w:rFonts w:cs="Posterama" w:asciiTheme="majorHAnsi" w:hAnsiTheme="majorHAnsi"/>
      <w:color w:val="42666e" w:themeColor="accent6" w:themeShade="80"/>
    </w:rPr>
  </w:style>
  <w:style w:type="paragraph" w:styleId="872">
    <w:name w:val="Heading 4"/>
    <w:basedOn w:val="868"/>
    <w:next w:val="868"/>
    <w:link w:val="881"/>
    <w:uiPriority w:val="9"/>
    <w:qFormat/>
    <w:pPr>
      <w:pBdr/>
      <w:spacing w:after="120"/>
      <w:ind/>
      <w:outlineLvl w:val="3"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73">
    <w:name w:val="Heading 5"/>
    <w:basedOn w:val="868"/>
    <w:next w:val="868"/>
    <w:link w:val="884"/>
    <w:uiPriority w:val="9"/>
    <w:qFormat/>
    <w:pPr>
      <w:keepNext w:val="true"/>
      <w:keepLines w:val="true"/>
      <w:pBdr/>
      <w:spacing w:after="80"/>
      <w:ind/>
      <w:outlineLvl w:val="4"/>
    </w:pPr>
    <w:rPr>
      <w:rFonts w:asciiTheme="majorHAnsi" w:hAnsiTheme="majorHAnsi" w:eastAsiaTheme="majorEastAsia" w:cstheme="majorBidi"/>
      <w:color w:val="42666e" w:themeColor="accent6" w:themeShade="80"/>
      <w:sz w:val="24"/>
    </w:rPr>
  </w:style>
  <w:style w:type="paragraph" w:styleId="874">
    <w:name w:val="Heading 6"/>
    <w:basedOn w:val="868"/>
    <w:next w:val="868"/>
    <w:link w:val="894"/>
    <w:uiPriority w:val="9"/>
    <w:qFormat/>
    <w:pPr>
      <w:pBdr/>
      <w:spacing w:after="120"/>
      <w:ind/>
      <w:outlineLvl w:val="5"/>
    </w:pPr>
    <w:rPr>
      <w:iCs/>
      <w:sz w:val="20"/>
    </w:r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character" w:styleId="878" w:customStyle="1">
    <w:name w:val="Heading 3 Char"/>
    <w:basedOn w:val="875"/>
    <w:link w:val="871"/>
    <w:uiPriority w:val="9"/>
    <w:pPr>
      <w:pBdr/>
      <w:spacing/>
      <w:ind/>
    </w:pPr>
    <w:rPr>
      <w:rFonts w:cs="Posterama" w:asciiTheme="majorHAnsi" w:hAnsiTheme="majorHAnsi"/>
      <w:color w:val="42666e" w:themeColor="accent6" w:themeShade="80"/>
      <w:sz w:val="22"/>
    </w:rPr>
  </w:style>
  <w:style w:type="table" w:styleId="879">
    <w:name w:val="Table Grid"/>
    <w:basedOn w:val="87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Placeholder Text"/>
    <w:basedOn w:val="875"/>
    <w:uiPriority w:val="99"/>
    <w:semiHidden/>
    <w:pPr>
      <w:pBdr/>
      <w:spacing/>
      <w:ind/>
    </w:pPr>
    <w:rPr>
      <w:color w:val="808080"/>
    </w:rPr>
  </w:style>
  <w:style w:type="character" w:styleId="881" w:customStyle="1">
    <w:name w:val="Heading 4 Char"/>
    <w:basedOn w:val="875"/>
    <w:link w:val="872"/>
    <w:uiPriority w:val="9"/>
    <w:pPr>
      <w:pBdr/>
      <w:spacing/>
      <w:ind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82">
    <w:name w:val="Date"/>
    <w:basedOn w:val="868"/>
    <w:next w:val="868"/>
    <w:link w:val="883"/>
    <w:uiPriority w:val="99"/>
    <w:semiHidden/>
    <w:pPr>
      <w:pBdr/>
      <w:spacing w:after="120"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3" w:customStyle="1">
    <w:name w:val="Date Char"/>
    <w:basedOn w:val="875"/>
    <w:link w:val="882"/>
    <w:uiPriority w:val="99"/>
    <w:semiHidden/>
    <w:pPr>
      <w:pBdr/>
      <w:spacing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4" w:customStyle="1">
    <w:name w:val="Heading 5 Char"/>
    <w:basedOn w:val="875"/>
    <w:link w:val="873"/>
    <w:uiPriority w:val="9"/>
    <w:pPr>
      <w:pBdr/>
      <w:spacing/>
      <w:ind/>
    </w:pPr>
    <w:rPr>
      <w:rFonts w:asciiTheme="majorHAnsi" w:hAnsiTheme="majorHAnsi" w:eastAsiaTheme="majorEastAsia" w:cstheme="majorBidi"/>
      <w:color w:val="42666e" w:themeColor="accent6" w:themeShade="80"/>
    </w:rPr>
  </w:style>
  <w:style w:type="character" w:styleId="885">
    <w:name w:val="Hyperlink"/>
    <w:basedOn w:val="875"/>
    <w:uiPriority w:val="99"/>
    <w:semiHidden/>
    <w:pPr>
      <w:pBdr/>
      <w:spacing/>
      <w:ind/>
    </w:pPr>
    <w:rPr>
      <w:color w:val="0563c1" w:themeColor="hyperlink"/>
      <w:u w:val="single"/>
    </w:rPr>
  </w:style>
  <w:style w:type="character" w:styleId="886" w:customStyle="1">
    <w:name w:val="Unresolved Mention1"/>
    <w:basedOn w:val="875"/>
    <w:uiPriority w:val="99"/>
    <w:semiHidden/>
    <w:pPr>
      <w:pBdr/>
      <w:spacing/>
      <w:ind/>
    </w:pPr>
    <w:rPr>
      <w:color w:val="605e5c"/>
      <w:shd w:val="clear" w:color="auto" w:fill="e1dfdd"/>
    </w:rPr>
  </w:style>
  <w:style w:type="character" w:styleId="887" w:customStyle="1">
    <w:name w:val="Heading 1 Char"/>
    <w:basedOn w:val="875"/>
    <w:link w:val="869"/>
    <w:uiPriority w:val="9"/>
    <w:pPr>
      <w:pBdr/>
      <w:spacing/>
      <w:ind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88" w:customStyle="1">
    <w:name w:val="Skill bullet"/>
    <w:basedOn w:val="868"/>
    <w:qFormat/>
    <w:pPr>
      <w:pBdr/>
      <w:spacing w:line="360" w:lineRule="auto"/>
      <w:ind/>
    </w:pPr>
    <w:rPr>
      <w:rFonts w:cs="Times New Roman (Body CS)"/>
    </w:rPr>
  </w:style>
  <w:style w:type="paragraph" w:styleId="889">
    <w:name w:val="Header"/>
    <w:basedOn w:val="868"/>
    <w:link w:val="890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0" w:customStyle="1">
    <w:name w:val="Header Char"/>
    <w:basedOn w:val="875"/>
    <w:link w:val="889"/>
    <w:uiPriority w:val="99"/>
    <w:semiHidden/>
    <w:pPr>
      <w:pBdr/>
      <w:spacing/>
      <w:ind/>
    </w:pPr>
    <w:rPr>
      <w:sz w:val="22"/>
    </w:rPr>
  </w:style>
  <w:style w:type="paragraph" w:styleId="891">
    <w:name w:val="Footer"/>
    <w:basedOn w:val="868"/>
    <w:link w:val="892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2" w:customStyle="1">
    <w:name w:val="Footer Char"/>
    <w:basedOn w:val="875"/>
    <w:link w:val="891"/>
    <w:uiPriority w:val="99"/>
    <w:semiHidden/>
    <w:pPr>
      <w:pBdr/>
      <w:spacing/>
      <w:ind/>
    </w:pPr>
    <w:rPr>
      <w:sz w:val="22"/>
    </w:rPr>
  </w:style>
  <w:style w:type="character" w:styleId="893" w:customStyle="1">
    <w:name w:val="Heading 2 Char"/>
    <w:basedOn w:val="875"/>
    <w:link w:val="870"/>
    <w:uiPriority w:val="9"/>
    <w:pPr>
      <w:pBdr/>
      <w:spacing/>
      <w:ind/>
    </w:pPr>
    <w:rPr>
      <w:rFonts w:asciiTheme="majorHAnsi" w:hAnsiTheme="majorHAnsi"/>
      <w:caps/>
      <w:color w:val="42666e" w:themeColor="accent6" w:themeShade="80"/>
      <w:sz w:val="140"/>
    </w:rPr>
  </w:style>
  <w:style w:type="character" w:styleId="894" w:customStyle="1">
    <w:name w:val="Heading 6 Char"/>
    <w:basedOn w:val="875"/>
    <w:link w:val="874"/>
    <w:uiPriority w:val="9"/>
    <w:pPr>
      <w:pBdr/>
      <w:spacing/>
      <w:ind/>
    </w:pPr>
    <w:rPr>
      <w:i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Resume Bold 1">
      <a:dk1>
        <a:srgbClr val="000000"/>
      </a:dk1>
      <a:lt1>
        <a:srgbClr val="FFFFFF"/>
      </a:lt1>
      <a:dk2>
        <a:srgbClr val="892922"/>
      </a:dk2>
      <a:lt2>
        <a:srgbClr val="E7E6E6"/>
      </a:lt2>
      <a:accent1>
        <a:srgbClr val="BB6135"/>
      </a:accent1>
      <a:accent2>
        <a:srgbClr val="9D8089"/>
      </a:accent2>
      <a:accent3>
        <a:srgbClr val="FFC9D3"/>
      </a:accent3>
      <a:accent4>
        <a:srgbClr val="E5E0C0"/>
      </a:accent4>
      <a:accent5>
        <a:srgbClr val="D8E2DB"/>
      </a:accent5>
      <a:accent6>
        <a:srgbClr val="9CBDC4"/>
      </a:accent6>
      <a:hlink>
        <a:srgbClr val="0563C1"/>
      </a:hlink>
      <a:folHlink>
        <a:srgbClr val="954F72"/>
      </a:folHlink>
    </a:clrScheme>
    <a:fontScheme name="Custom 211">
      <a:majorFont>
        <a:latin typeface="Posterama"/>
        <a:ea typeface="Arial"/>
        <a:cs typeface="Arial"/>
      </a:majorFont>
      <a:minorFont>
        <a:latin typeface="Century Gothic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AB478-2969-47D7-8377-29B5A9306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4E434-01B4-4F1D-BAE4-32A9437C2FC5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F87F378-F7C3-456D-A49A-B2C5299A9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dcterms:created xsi:type="dcterms:W3CDTF">2025-05-08T06:39:00Z</dcterms:created>
  <dcterms:modified xsi:type="dcterms:W3CDTF">2025-09-10T12:55:04Z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