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CỘNG HÒA XÃ HỘI CHỦ NGHĨA VIỆT NAM</w:t>
        <w:br w:type="textWrapping"/>
        <w:t xml:space="preserve">Độc lập – Tự do – Hạnh phúc</w:t>
        <w:br w:type="textWrapping"/>
        <w:t xml:space="preserve">———-o0o———-</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Hà Nội, ngày…..tháng…..năm…..</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ĐƠN XIN GIA HẠN KIỂM TRA THUẾ</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highlight w:val="white"/>
          <w:u w:val="none"/>
          <w:vertAlign w:val="baseline"/>
          <w:rtl w:val="0"/>
        </w:rPr>
        <w:t xml:space="preserve">Kính gửi: CỤC THUẾ …………..</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Tôi tên là………………………………. Sinh ngày:………………….……………..</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Giấy chứng minh nhân dân số: ……………… cấp ngày…/…/… tại………….……</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Hộ khẩu thường trú: ………………………………………………………………....</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Chỗ ở hiện nay: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Hiện đang là Người đại diện theo pháp luật Công ty………………….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(có thể là Đại diện theo ủy quyền hoặc một chức vụ nào đó…….)</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Trụ sở công ty:……………………………………………………………………….</w:t>
      </w: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Giấy chứng nhận đăng ký doanh nghiệp số: … do Phòng đăng ký kinh doanh – Sở Kế hoạch và đầu tư tỉnh/thành phố………….. cấp ngày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Mã số thuế: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Số điện thoại: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Tôi xin trình bày với Qúy cơ quan một nội dung như sau:</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Từ khi hoạt động cho đến nay, Công Ty … luôn chấp hành đúng các quy định của pháp luật liên quan tới hoạt động của Công ty và luôn thực hiện đúng, đầy đủ các nghĩa vụ thuế đối với Nhà nước.</w:t>
        <w:br w:type="textWrapping"/>
        <w:t xml:space="preserve">Ngày …../…../…, Công ty chúng tôi nhận được Quyết định số …………/QĐ-CCT ngày …/…/… về việc kiểm tra thuế tại doanh nghiệp chúng tôi. Tuy nhiên, vào thời điểm hiện tại, Công ty chúng tôi không thể đáp ứng các điều kiện cần thiết phục vụ cho việc kiểm tra thuế của cơ quan thuế, cụ thể:</w:t>
      </w:r>
      <w:r w:rsidDel="00000000" w:rsidR="00000000" w:rsidRPr="00000000">
        <w:rPr>
          <w:rtl w:val="0"/>
        </w:rPr>
      </w:r>
    </w:p>
    <w:p w:rsidR="00000000" w:rsidDel="00000000" w:rsidP="00000000" w:rsidRDefault="00000000" w:rsidRPr="00000000" w14:paraId="00000010">
      <w:pPr>
        <w:numPr>
          <w:ilvl w:val="0"/>
          <w:numId w:val="1"/>
        </w:numPr>
        <w:tabs>
          <w:tab w:val="left" w:leader="none" w:pos="720"/>
        </w:tabs>
        <w:ind w:left="630" w:hanging="360"/>
        <w:jc w:val="both"/>
        <w:rPr/>
      </w:pPr>
      <w:r w:rsidDel="00000000" w:rsidR="00000000" w:rsidRPr="00000000">
        <w:rPr>
          <w:rFonts w:ascii="Times New Roman" w:cs="Times New Roman" w:eastAsia="Times New Roman" w:hAnsi="Times New Roman"/>
          <w:color w:val="000000"/>
          <w:sz w:val="24"/>
          <w:szCs w:val="24"/>
          <w:highlight w:val="white"/>
          <w:vertAlign w:val="baseline"/>
          <w:rtl w:val="0"/>
        </w:rPr>
        <w:t xml:space="preserve">Kế toán của Công ty chúng tôi đang trong thời gian nghỉ sinh theo chế độ thai sản của pháp luật </w:t>
      </w:r>
      <w:r w:rsidDel="00000000" w:rsidR="00000000" w:rsidRPr="00000000">
        <w:rPr>
          <w:rFonts w:ascii="Times New Roman" w:cs="Times New Roman" w:eastAsia="Times New Roman" w:hAnsi="Times New Roman"/>
          <w:i w:val="1"/>
          <w:iCs w:val="1"/>
          <w:color w:val="000000"/>
          <w:sz w:val="24"/>
          <w:szCs w:val="24"/>
          <w:highlight w:val="white"/>
          <w:vertAlign w:val="baseline"/>
          <w:rtl w:val="0"/>
        </w:rPr>
        <w:t xml:space="preserve">(Có tài liệu đính kèm)</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Theo quy định tại các khoản 2, 3 Điều 51 Luật Kế toán 2015, người làm kế toán có quyền độc lập về chuyên môn, nghiệp vụ kế toán và có trách nhiệm tuân thủ các quy định của pháp luật về kế toán, thực hiện các công việc được phân công và chịu trách nhiệm về chuyên môn, nghiệp vụ của mình. Bởi vậy, để khách quan, thuận tiện và chính xác trong quá trình kiểm tra thuế, rất cần thiết phải có sự tham gia trực tiếp của người làm kế toán của công ty.</w:t>
        <w:br w:type="textWrapping"/>
        <w:t xml:space="preserve">Theo quy định tại Điểm c Khoản 1 Điều 80 Luật quản lý thuế năm 2006 (sửa đổi bổ sung năm 2012, 2014):</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“1. Thủ trưởng cơ quan quản lý thuế ra quyết định kiểm tra thuế có những nhiệm vụ, quyền hạn sau đây:</w:t>
      </w:r>
      <w:r w:rsidDel="00000000" w:rsidR="00000000" w:rsidRPr="00000000">
        <w:rPr>
          <w:rtl w:val="0"/>
        </w:rPr>
      </w:r>
    </w:p>
    <w:p w:rsidR="00000000" w:rsidDel="00000000" w:rsidP="00000000" w:rsidRDefault="00000000" w:rsidRPr="00000000" w14:paraId="00000013">
      <w:pPr>
        <w:numPr>
          <w:ilvl w:val="0"/>
          <w:numId w:val="2"/>
        </w:numPr>
        <w:tabs>
          <w:tab w:val="left" w:leader="none" w:pos="720"/>
        </w:tabs>
        <w:ind w:left="63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color w:val="000000"/>
          <w:sz w:val="24"/>
          <w:szCs w:val="24"/>
          <w:highlight w:val="white"/>
          <w:vertAlign w:val="baseline"/>
          <w:rtl w:val="0"/>
        </w:rPr>
        <w:t xml:space="preserve">c) Gia hạn kiểm tra trong trường hợp cần thiết;”</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Bởi vậy, bằng công văn này, Công ty chúng tôi kính đề nghị Quý Chị cục gia hạn thời gian kiểm tra thuế tại công ty chúng tôi.</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Thời gian đề nghị gia hạn: đến ngày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Công ty chúng tôi cam kết sự trung thực về các thông tin kể trên và sẽ hợp tác tốt nhất với quý chi cục tại thời điểm kiểm tra thuế. Kính mong Quý Chi cục tạo điều kiện giúp đỡ Công ty.</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Kèm theo đơn này, tôi xin gửi tới Qúy Công ty các tài liệu sau:</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Danh sách báo giảm thai sản;</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Giấy ra viện;</w:t>
      </w: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Giấy khai sinh;</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highlight w:val="white"/>
          <w:u w:val="none"/>
          <w:vertAlign w:val="baseline"/>
          <w:rtl w:val="0"/>
        </w:rPr>
        <w:t xml:space="preserve">– Hợp đồng lao động của kế toán</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ffffff" w:val="clear"/>
        <w:spacing w:after="105"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highlight w:val="white"/>
          <w:u w:val="none"/>
          <w:vertAlign w:val="baseline"/>
          <w:rtl w:val="0"/>
        </w:rPr>
        <w:t xml:space="preserve">Tôi xin trân trọng cảm ơn!</w:t>
      </w:r>
      <w:r w:rsidDel="00000000" w:rsidR="00000000" w:rsidRPr="00000000">
        <w:rPr>
          <w:rtl w:val="0"/>
        </w:rPr>
      </w:r>
    </w:p>
    <w:tbl>
      <w:tblPr>
        <w:tblStyle w:val="Table1"/>
        <w:tblW w:w="8280.0" w:type="dxa"/>
        <w:jc w:val="left"/>
        <w:tblInd w:w="-135.0" w:type="dxa"/>
        <w:tblLayout w:type="fixed"/>
        <w:tblLook w:val="0000"/>
      </w:tblPr>
      <w:tblGrid>
        <w:gridCol w:w="4631"/>
        <w:gridCol w:w="3649"/>
        <w:tblGridChange w:id="0">
          <w:tblGrid>
            <w:gridCol w:w="4631"/>
            <w:gridCol w:w="3649"/>
          </w:tblGrid>
        </w:tblGridChange>
      </w:tblGrid>
      <w:tr>
        <w:trPr>
          <w:cantSplit w:val="0"/>
          <w:trHeight w:val="356" w:hRule="atLeast"/>
          <w:tblHeader w:val="0"/>
        </w:trPr>
        <w:tc>
          <w:tcPr>
            <w:shd w:fill="ffffff" w:val="clear"/>
            <w:tcMar>
              <w:top w:w="120.0" w:type="dxa"/>
              <w:left w:w="120.0" w:type="dxa"/>
              <w:bottom w:w="120.0" w:type="dxa"/>
              <w:right w:w="120.0" w:type="dxa"/>
            </w:tcMa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c>
        <w:tc>
          <w:tcPr>
            <w:shd w:fill="ffffff" w:val="clear"/>
            <w:tcMar>
              <w:top w:w="120.0" w:type="dxa"/>
              <w:left w:w="120.0" w:type="dxa"/>
              <w:bottom w:w="120.0" w:type="dxa"/>
              <w:right w:w="120.0" w:type="dxa"/>
            </w:tcMar>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05"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NGƯỜI LÀM ĐƠN</w:t>
              <w:br w:type="textWrapping"/>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(Ký và ghi rõ họ tên)</w:t>
            </w:r>
            <w:r w:rsidDel="00000000" w:rsidR="00000000" w:rsidRPr="00000000">
              <w:rPr>
                <w:rtl w:val="0"/>
              </w:rPr>
            </w:r>
          </w:p>
        </w:tc>
      </w:tr>
    </w:tbl>
    <w:p w:rsidR="00000000" w:rsidDel="00000000" w:rsidP="00000000" w:rsidRDefault="00000000" w:rsidRPr="00000000" w14:paraId="0000001F">
      <w:pPr>
        <w:spacing w:after="120" w:before="120" w:lineRule="auto"/>
        <w:rPr>
          <w:rFonts w:ascii="Times New Roman" w:cs="Times New Roman" w:eastAsia="Times New Roman" w:hAnsi="Times New Roman"/>
          <w:color w:val="000000"/>
          <w:sz w:val="24"/>
          <w:szCs w:val="24"/>
          <w:vertAlign w:val="baseline"/>
        </w:rPr>
      </w:pPr>
      <w:r w:rsidDel="00000000" w:rsidR="00000000" w:rsidRPr="00000000">
        <w:rPr>
          <w:rtl w:val="0"/>
        </w:rPr>
      </w:r>
    </w:p>
    <w:sectPr>
      <w:pgSz w:h="16838" w:w="11906"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vertAlign w:val="baseline"/>
      </w:rPr>
    </w:lvl>
    <w:lvl w:ilvl="1">
      <w:start w:val="1"/>
      <w:numFmt w:val="bullet"/>
      <w:lvlText w:val="●"/>
      <w:lvlJc w:val="left"/>
      <w:pPr>
        <w:ind w:left="1440" w:hanging="360"/>
      </w:pPr>
      <w:rPr>
        <w:rFonts w:ascii="Noto Sans Symbols" w:cs="Noto Sans Symbols" w:eastAsia="Noto Sans Symbols" w:hAnsi="Noto Sans Symbols"/>
        <w:sz w:val="20"/>
        <w:szCs w:val="20"/>
        <w:vertAlign w:val="baseline"/>
      </w:rPr>
    </w:lvl>
    <w:lvl w:ilvl="2">
      <w:start w:val="1"/>
      <w:numFmt w:val="bullet"/>
      <w:lvlText w:val="●"/>
      <w:lvlJc w:val="left"/>
      <w:pPr>
        <w:ind w:left="2160" w:hanging="360"/>
      </w:pPr>
      <w:rPr>
        <w:rFonts w:ascii="Noto Sans Symbols" w:cs="Noto Sans Symbols" w:eastAsia="Noto Sans Symbols" w:hAnsi="Noto Sans Symbols"/>
        <w:sz w:val="20"/>
        <w:szCs w:val="20"/>
        <w:vertAlign w:val="baseline"/>
      </w:rPr>
    </w:lvl>
    <w:lvl w:ilvl="3">
      <w:start w:val="1"/>
      <w:numFmt w:val="bullet"/>
      <w:lvlText w:val="●"/>
      <w:lvlJc w:val="left"/>
      <w:pPr>
        <w:ind w:left="2880" w:hanging="360"/>
      </w:pPr>
      <w:rPr>
        <w:rFonts w:ascii="Noto Sans Symbols" w:cs="Noto Sans Symbols" w:eastAsia="Noto Sans Symbols" w:hAnsi="Noto Sans Symbols"/>
        <w:sz w:val="20"/>
        <w:szCs w:val="20"/>
        <w:vertAlign w:val="baseline"/>
      </w:rPr>
    </w:lvl>
    <w:lvl w:ilvl="4">
      <w:start w:val="1"/>
      <w:numFmt w:val="bullet"/>
      <w:lvlText w:val="●"/>
      <w:lvlJc w:val="left"/>
      <w:pPr>
        <w:ind w:left="3600" w:hanging="360"/>
      </w:pPr>
      <w:rPr>
        <w:rFonts w:ascii="Noto Sans Symbols" w:cs="Noto Sans Symbols" w:eastAsia="Noto Sans Symbols" w:hAnsi="Noto Sans Symbols"/>
        <w:sz w:val="20"/>
        <w:szCs w:val="20"/>
        <w:vertAlign w:val="baseline"/>
      </w:rPr>
    </w:lvl>
    <w:lvl w:ilvl="5">
      <w:start w:val="1"/>
      <w:numFmt w:val="bullet"/>
      <w:lvlText w:val="●"/>
      <w:lvlJc w:val="left"/>
      <w:pPr>
        <w:ind w:left="4320" w:hanging="360"/>
      </w:pPr>
      <w:rPr>
        <w:rFonts w:ascii="Noto Sans Symbols" w:cs="Noto Sans Symbols" w:eastAsia="Noto Sans Symbols" w:hAnsi="Noto Sans Symbols"/>
        <w:sz w:val="20"/>
        <w:szCs w:val="20"/>
        <w:vertAlign w:val="baseline"/>
      </w:rPr>
    </w:lvl>
    <w:lvl w:ilvl="6">
      <w:start w:val="1"/>
      <w:numFmt w:val="bullet"/>
      <w:lvlText w:val="●"/>
      <w:lvlJc w:val="left"/>
      <w:pPr>
        <w:ind w:left="5040" w:hanging="360"/>
      </w:pPr>
      <w:rPr>
        <w:rFonts w:ascii="Noto Sans Symbols" w:cs="Noto Sans Symbols" w:eastAsia="Noto Sans Symbols" w:hAnsi="Noto Sans Symbols"/>
        <w:sz w:val="20"/>
        <w:szCs w:val="20"/>
        <w:vertAlign w:val="baseline"/>
      </w:rPr>
    </w:lvl>
    <w:lvl w:ilvl="7">
      <w:start w:val="1"/>
      <w:numFmt w:val="bullet"/>
      <w:lvlText w:val="●"/>
      <w:lvlJc w:val="left"/>
      <w:pPr>
        <w:ind w:left="5760" w:hanging="360"/>
      </w:pPr>
      <w:rPr>
        <w:rFonts w:ascii="Noto Sans Symbols" w:cs="Noto Sans Symbols" w:eastAsia="Noto Sans Symbols" w:hAnsi="Noto Sans Symbols"/>
        <w:sz w:val="20"/>
        <w:szCs w:val="20"/>
        <w:vertAlign w:val="baseline"/>
      </w:rPr>
    </w:lvl>
    <w:lvl w:ilvl="8">
      <w:start w:val="1"/>
      <w:numFmt w:val="bullet"/>
      <w:lvlText w:val="●"/>
      <w:lvlJc w:val="left"/>
      <w:pPr>
        <w:ind w:left="6480" w:hanging="360"/>
      </w:pPr>
      <w:rPr>
        <w:rFonts w:ascii="Noto Sans Symbols" w:cs="Noto Sans Symbols" w:eastAsia="Noto Sans Symbols" w:hAnsi="Noto Sans Symbols"/>
        <w:sz w:val="20"/>
        <w:szCs w:val="20"/>
        <w:vertAlign w:val="baseline"/>
      </w:rPr>
    </w:lvl>
  </w:abstractNum>
  <w:abstractNum w:abstractNumId="2">
    <w:lvl w:ilvl="0">
      <w:start w:val="1"/>
      <w:numFmt w:val="decimal"/>
      <w:lvlText w:val="%1."/>
      <w:lvlJc w:val="left"/>
      <w:pPr>
        <w:ind w:left="720" w:hanging="360"/>
      </w:pPr>
      <w:rPr>
        <w:sz w:val="24"/>
        <w:szCs w:val="24"/>
        <w:vertAlign w:val="baseline"/>
      </w:rPr>
    </w:lvl>
    <w:lvl w:ilvl="1">
      <w:start w:val="1"/>
      <w:numFmt w:val="decimal"/>
      <w:lvlText w:val="%2."/>
      <w:lvlJc w:val="left"/>
      <w:pPr>
        <w:ind w:left="1440" w:hanging="360"/>
      </w:pPr>
      <w:rPr>
        <w:sz w:val="24"/>
        <w:szCs w:val="24"/>
        <w:vertAlign w:val="baseline"/>
      </w:rPr>
    </w:lvl>
    <w:lvl w:ilvl="2">
      <w:start w:val="1"/>
      <w:numFmt w:val="decimal"/>
      <w:lvlText w:val="%3."/>
      <w:lvlJc w:val="left"/>
      <w:pPr>
        <w:ind w:left="2160" w:hanging="360"/>
      </w:pPr>
      <w:rPr>
        <w:sz w:val="24"/>
        <w:szCs w:val="24"/>
        <w:vertAlign w:val="baseline"/>
      </w:rPr>
    </w:lvl>
    <w:lvl w:ilvl="3">
      <w:start w:val="1"/>
      <w:numFmt w:val="decimal"/>
      <w:lvlText w:val="%4."/>
      <w:lvlJc w:val="left"/>
      <w:pPr>
        <w:ind w:left="2880" w:hanging="360"/>
      </w:pPr>
      <w:rPr>
        <w:sz w:val="24"/>
        <w:szCs w:val="24"/>
        <w:vertAlign w:val="baseline"/>
      </w:rPr>
    </w:lvl>
    <w:lvl w:ilvl="4">
      <w:start w:val="1"/>
      <w:numFmt w:val="decimal"/>
      <w:lvlText w:val="%5."/>
      <w:lvlJc w:val="left"/>
      <w:pPr>
        <w:ind w:left="3600" w:hanging="360"/>
      </w:pPr>
      <w:rPr>
        <w:sz w:val="24"/>
        <w:szCs w:val="24"/>
        <w:vertAlign w:val="baseline"/>
      </w:rPr>
    </w:lvl>
    <w:lvl w:ilvl="5">
      <w:start w:val="1"/>
      <w:numFmt w:val="decimal"/>
      <w:lvlText w:val="%6."/>
      <w:lvlJc w:val="left"/>
      <w:pPr>
        <w:ind w:left="4320" w:hanging="360"/>
      </w:pPr>
      <w:rPr>
        <w:sz w:val="24"/>
        <w:szCs w:val="24"/>
        <w:vertAlign w:val="baseline"/>
      </w:rPr>
    </w:lvl>
    <w:lvl w:ilvl="6">
      <w:start w:val="1"/>
      <w:numFmt w:val="decimal"/>
      <w:lvlText w:val="%7."/>
      <w:lvlJc w:val="left"/>
      <w:pPr>
        <w:ind w:left="5040" w:hanging="360"/>
      </w:pPr>
      <w:rPr>
        <w:sz w:val="24"/>
        <w:szCs w:val="24"/>
        <w:vertAlign w:val="baseline"/>
      </w:rPr>
    </w:lvl>
    <w:lvl w:ilvl="7">
      <w:start w:val="1"/>
      <w:numFmt w:val="decimal"/>
      <w:lvlText w:val="%8."/>
      <w:lvlJc w:val="left"/>
      <w:pPr>
        <w:ind w:left="5760" w:hanging="360"/>
      </w:pPr>
      <w:rPr>
        <w:sz w:val="24"/>
        <w:szCs w:val="24"/>
        <w:vertAlign w:val="baseline"/>
      </w:rPr>
    </w:lvl>
    <w:lvl w:ilvl="8">
      <w:start w:val="1"/>
      <w:numFmt w:val="decimal"/>
      <w:lvlText w:val="%9."/>
      <w:lvlJc w:val="left"/>
      <w:pPr>
        <w:ind w:left="6480" w:hanging="360"/>
      </w:pPr>
      <w:rPr>
        <w:sz w:val="24"/>
        <w:szCs w:val="24"/>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e2t+92cGPG5Agib5yo3z1iJGrQ==">CgMxLjA4AHIhMVVqbGM3U0N0SkVCRkM3RHBXZzhFQXQ5ZG5hbk9qVHVN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1033-11.2.0.8668</vt:lpwstr>
  </property>
</Properties>
</file>