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0A9" w:rsidRDefault="006A2902">
      <w:pPr>
        <w:ind w:left="-426" w:right="-574"/>
        <w:jc w:val="center"/>
        <w:rPr>
          <w:rFonts w:ascii="Hind" w:eastAsia="Hind" w:hAnsi="Hind" w:cs="Hind"/>
          <w:color w:val="70AD47"/>
          <w:sz w:val="36"/>
          <w:szCs w:val="36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-1181100</wp:posOffset>
            </wp:positionH>
            <wp:positionV relativeFrom="paragraph">
              <wp:posOffset>-700405</wp:posOffset>
            </wp:positionV>
            <wp:extent cx="7790815" cy="9646920"/>
            <wp:effectExtent l="0" t="0" r="635" b="0"/>
            <wp:wrapNone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91451" cy="96477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C40A9" w:rsidRDefault="006A2902">
      <w:pPr>
        <w:ind w:left="-426" w:right="-574"/>
        <w:jc w:val="center"/>
        <w:rPr>
          <w:rFonts w:ascii="Hind" w:eastAsia="Hind" w:hAnsi="Hind" w:cs="Hind"/>
          <w:b/>
          <w:color w:val="ED07DD"/>
          <w:sz w:val="36"/>
          <w:szCs w:val="36"/>
        </w:rPr>
      </w:pPr>
      <w:r>
        <w:rPr>
          <w:rFonts w:ascii="Hind" w:eastAsia="Hind" w:hAnsi="Hind" w:cs="Hind"/>
          <w:b/>
          <w:color w:val="ED07DD"/>
          <w:sz w:val="36"/>
          <w:szCs w:val="36"/>
        </w:rPr>
        <w:t>Globalité de la sexualité</w:t>
      </w:r>
    </w:p>
    <w:p w:rsidR="009C40A9" w:rsidRDefault="006A2902">
      <w:pPr>
        <w:spacing w:after="120"/>
        <w:ind w:left="-426" w:right="-574"/>
        <w:jc w:val="center"/>
        <w:rPr>
          <w:rFonts w:ascii="Hind" w:eastAsia="Hind" w:hAnsi="Hind" w:cs="Hind"/>
          <w:b/>
          <w:color w:val="ED07DD"/>
          <w:sz w:val="36"/>
          <w:szCs w:val="36"/>
        </w:rPr>
      </w:pPr>
      <w:r>
        <w:rPr>
          <w:rFonts w:ascii="Hind" w:eastAsia="Hind" w:hAnsi="Hind" w:cs="Hind"/>
          <w:b/>
          <w:color w:val="ED07DD"/>
          <w:sz w:val="36"/>
          <w:szCs w:val="36"/>
        </w:rPr>
        <w:t>3</w:t>
      </w:r>
      <w:r>
        <w:rPr>
          <w:rFonts w:ascii="Hind" w:eastAsia="Hind" w:hAnsi="Hind" w:cs="Hind"/>
          <w:b/>
          <w:color w:val="ED07DD"/>
          <w:sz w:val="36"/>
          <w:szCs w:val="36"/>
          <w:vertAlign w:val="superscript"/>
        </w:rPr>
        <w:t>e</w:t>
      </w:r>
      <w:r>
        <w:rPr>
          <w:rFonts w:ascii="Hind" w:eastAsia="Hind" w:hAnsi="Hind" w:cs="Hind"/>
          <w:b/>
          <w:color w:val="ED07DD"/>
          <w:sz w:val="36"/>
          <w:szCs w:val="36"/>
        </w:rPr>
        <w:t xml:space="preserve"> année</w:t>
      </w:r>
    </w:p>
    <w:p w:rsidR="009C40A9" w:rsidRDefault="006A2902">
      <w:pPr>
        <w:spacing w:after="120"/>
        <w:ind w:left="-426" w:right="-574"/>
        <w:jc w:val="center"/>
        <w:rPr>
          <w:rFonts w:ascii="Hind" w:eastAsia="Hind" w:hAnsi="Hind" w:cs="Hind"/>
          <w:b/>
          <w:color w:val="ED07DD"/>
          <w:sz w:val="36"/>
          <w:szCs w:val="36"/>
        </w:rPr>
      </w:pPr>
      <w:r>
        <w:rPr>
          <w:rFonts w:ascii="Hind" w:eastAsia="Hind" w:hAnsi="Hind" w:cs="Hind"/>
          <w:b/>
          <w:color w:val="ED07DD"/>
          <w:sz w:val="36"/>
          <w:szCs w:val="36"/>
        </w:rPr>
        <w:t>Déroulement proposé</w:t>
      </w:r>
    </w:p>
    <w:p w:rsidR="009C40A9" w:rsidRDefault="009C40A9">
      <w:pPr>
        <w:spacing w:after="120"/>
        <w:ind w:left="-426" w:right="-573"/>
        <w:jc w:val="center"/>
        <w:rPr>
          <w:rFonts w:ascii="Century Gothic" w:eastAsia="Century Gothic" w:hAnsi="Century Gothic" w:cs="Century Gothic"/>
          <w:sz w:val="24"/>
          <w:szCs w:val="24"/>
        </w:rPr>
      </w:pPr>
    </w:p>
    <w:p w:rsidR="009C40A9" w:rsidRDefault="006A29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right="-573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Lecture à voix haute</w:t>
      </w:r>
    </w:p>
    <w:p w:rsidR="009C40A9" w:rsidRDefault="006A2902">
      <w:pPr>
        <w:pBdr>
          <w:top w:val="nil"/>
          <w:left w:val="nil"/>
          <w:bottom w:val="nil"/>
          <w:right w:val="nil"/>
          <w:between w:val="nil"/>
        </w:pBdr>
        <w:spacing w:after="120"/>
        <w:ind w:left="-66" w:right="-573"/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Lili Macaroni : je suis comme je suis!</w:t>
      </w:r>
    </w:p>
    <w:p w:rsidR="009C40A9" w:rsidRDefault="006A2902">
      <w:pPr>
        <w:spacing w:after="120"/>
        <w:ind w:left="-426" w:right="-573" w:firstLine="360"/>
        <w:rPr>
          <w:rFonts w:ascii="Century Gothic" w:eastAsia="Century Gothic" w:hAnsi="Century Gothic" w:cs="Century Gothic"/>
          <w:color w:val="FF0000"/>
          <w:sz w:val="20"/>
          <w:szCs w:val="20"/>
        </w:rPr>
      </w:pPr>
      <w:bookmarkStart w:id="0" w:name="_heading=h.30j0zll" w:colFirst="0" w:colLast="0"/>
      <w:bookmarkEnd w:id="0"/>
      <w:r>
        <w:rPr>
          <w:rFonts w:ascii="Century Gothic" w:eastAsia="Century Gothic" w:hAnsi="Century Gothic" w:cs="Century Gothic"/>
          <w:sz w:val="20"/>
          <w:szCs w:val="20"/>
        </w:rPr>
        <w:t xml:space="preserve">*Documents disponibles : lecture à voix haute + 5 à 7 d’écriture </w:t>
      </w:r>
    </w:p>
    <w:p w:rsidR="009C40A9" w:rsidRDefault="009C40A9">
      <w:pPr>
        <w:spacing w:after="120"/>
        <w:ind w:left="-426" w:right="-573" w:firstLine="360"/>
        <w:rPr>
          <w:rFonts w:ascii="Century Gothic" w:eastAsia="Century Gothic" w:hAnsi="Century Gothic" w:cs="Century Gothic"/>
          <w:color w:val="FF0000"/>
          <w:sz w:val="20"/>
          <w:szCs w:val="20"/>
        </w:rPr>
      </w:pPr>
    </w:p>
    <w:p w:rsidR="009C40A9" w:rsidRDefault="006A29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right="-573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Lecture à voix haute</w:t>
      </w:r>
    </w:p>
    <w:p w:rsidR="009C40A9" w:rsidRDefault="006A290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68" w:right="-573"/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Emma n’aime pas les moqueries</w:t>
      </w:r>
    </w:p>
    <w:p w:rsidR="009C40A9" w:rsidRDefault="006A2902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-66" w:right="-573"/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>*Documents disponibles : lecture à voix haute + écriture « La meilleure partie de moi-même »</w:t>
      </w:r>
    </w:p>
    <w:p w:rsidR="009C40A9" w:rsidRDefault="009C40A9">
      <w:pPr>
        <w:spacing w:after="120"/>
        <w:ind w:left="-426" w:right="-574"/>
        <w:rPr>
          <w:rFonts w:ascii="Century Gothic" w:eastAsia="Century Gothic" w:hAnsi="Century Gothic" w:cs="Century Gothic"/>
          <w:sz w:val="24"/>
          <w:szCs w:val="24"/>
        </w:rPr>
      </w:pPr>
    </w:p>
    <w:p w:rsidR="009C40A9" w:rsidRDefault="006A29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right="-573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Lecture interactive</w:t>
      </w:r>
    </w:p>
    <w:p w:rsidR="009C40A9" w:rsidRDefault="006A2902">
      <w:pPr>
        <w:spacing w:after="120"/>
        <w:ind w:left="-426" w:right="-573" w:firstLine="360"/>
        <w:rPr>
          <w:rFonts w:ascii="Century Gothic" w:eastAsia="Century Gothic" w:hAnsi="Century Gothic" w:cs="Century Gothic"/>
          <w:sz w:val="24"/>
          <w:szCs w:val="24"/>
          <w:u w:val="single"/>
        </w:rPr>
      </w:pPr>
      <w:r>
        <w:rPr>
          <w:rFonts w:ascii="Century Gothic" w:eastAsia="Century Gothic" w:hAnsi="Century Gothic" w:cs="Century Gothic"/>
          <w:sz w:val="24"/>
          <w:szCs w:val="24"/>
          <w:u w:val="single"/>
        </w:rPr>
        <w:t>La réparation de mes parents</w:t>
      </w:r>
    </w:p>
    <w:p w:rsidR="009C40A9" w:rsidRDefault="006A2902">
      <w:pPr>
        <w:spacing w:after="120"/>
        <w:ind w:left="-426" w:right="-573" w:firstLine="360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*Document disponible : lecture interactive</w:t>
      </w:r>
    </w:p>
    <w:p w:rsidR="009C40A9" w:rsidRDefault="009C40A9">
      <w:pPr>
        <w:spacing w:after="120"/>
        <w:ind w:left="-426" w:right="-573" w:firstLine="360"/>
        <w:rPr>
          <w:rFonts w:ascii="Century Gothic" w:eastAsia="Century Gothic" w:hAnsi="Century Gothic" w:cs="Century Gothic"/>
          <w:sz w:val="20"/>
          <w:szCs w:val="20"/>
        </w:rPr>
      </w:pPr>
    </w:p>
    <w:p w:rsidR="009C40A9" w:rsidRDefault="006A29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right="-573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Lecture interactive</w:t>
      </w:r>
    </w:p>
    <w:p w:rsidR="009C40A9" w:rsidRDefault="006A2902">
      <w:pPr>
        <w:pBdr>
          <w:top w:val="nil"/>
          <w:left w:val="nil"/>
          <w:bottom w:val="nil"/>
          <w:right w:val="nil"/>
          <w:between w:val="nil"/>
        </w:pBdr>
        <w:spacing w:after="120"/>
        <w:ind w:left="-66" w:right="-573"/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Zaza en morceaux</w:t>
      </w:r>
    </w:p>
    <w:p w:rsidR="009C40A9" w:rsidRDefault="006A2902">
      <w:pPr>
        <w:spacing w:after="120"/>
        <w:ind w:left="-426" w:right="-573" w:firstLine="360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*Document disponible : lecture interactive</w:t>
      </w:r>
    </w:p>
    <w:p w:rsidR="009C40A9" w:rsidRDefault="009C40A9">
      <w:pPr>
        <w:pBdr>
          <w:top w:val="nil"/>
          <w:left w:val="nil"/>
          <w:bottom w:val="nil"/>
          <w:right w:val="nil"/>
          <w:between w:val="nil"/>
        </w:pBdr>
        <w:spacing w:after="120"/>
        <w:ind w:left="-66" w:right="-573"/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</w:pPr>
    </w:p>
    <w:p w:rsidR="009C40A9" w:rsidRDefault="009C40A9">
      <w:pPr>
        <w:spacing w:after="120"/>
        <w:ind w:right="-573"/>
        <w:rPr>
          <w:rFonts w:ascii="Century Gothic" w:eastAsia="Century Gothic" w:hAnsi="Century Gothic" w:cs="Century Gothic"/>
          <w:sz w:val="24"/>
          <w:szCs w:val="24"/>
          <w:u w:val="single"/>
        </w:rPr>
      </w:pPr>
    </w:p>
    <w:p w:rsidR="009C40A9" w:rsidRDefault="009C40A9">
      <w:pPr>
        <w:pBdr>
          <w:top w:val="nil"/>
          <w:left w:val="nil"/>
          <w:bottom w:val="nil"/>
          <w:right w:val="nil"/>
          <w:between w:val="nil"/>
        </w:pBdr>
        <w:spacing w:after="0"/>
        <w:ind w:left="-66" w:right="-573"/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</w:pPr>
    </w:p>
    <w:p w:rsidR="009C40A9" w:rsidRDefault="009C40A9">
      <w:pPr>
        <w:pBdr>
          <w:top w:val="nil"/>
          <w:left w:val="nil"/>
          <w:bottom w:val="nil"/>
          <w:right w:val="nil"/>
          <w:between w:val="nil"/>
        </w:pBdr>
        <w:spacing w:after="0"/>
        <w:ind w:left="-66" w:right="-573"/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</w:pPr>
    </w:p>
    <w:p w:rsidR="009C40A9" w:rsidRDefault="009C40A9">
      <w:pPr>
        <w:pBdr>
          <w:top w:val="nil"/>
          <w:left w:val="nil"/>
          <w:bottom w:val="nil"/>
          <w:right w:val="nil"/>
          <w:between w:val="nil"/>
        </w:pBdr>
        <w:spacing w:after="120"/>
        <w:ind w:left="-66" w:right="-573"/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</w:pPr>
    </w:p>
    <w:p w:rsidR="009C40A9" w:rsidRDefault="009C40A9">
      <w:pPr>
        <w:pBdr>
          <w:top w:val="nil"/>
          <w:left w:val="nil"/>
          <w:bottom w:val="nil"/>
          <w:right w:val="nil"/>
          <w:between w:val="nil"/>
        </w:pBdr>
        <w:spacing w:after="120"/>
        <w:ind w:left="-66" w:right="-573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:rsidR="009C40A9" w:rsidRDefault="009C40A9">
      <w:pPr>
        <w:spacing w:after="120"/>
        <w:ind w:left="-426" w:right="-573" w:firstLine="360"/>
        <w:rPr>
          <w:rFonts w:ascii="Century Gothic" w:eastAsia="Century Gothic" w:hAnsi="Century Gothic" w:cs="Century Gothic"/>
          <w:sz w:val="20"/>
          <w:szCs w:val="20"/>
        </w:rPr>
      </w:pPr>
      <w:bookmarkStart w:id="1" w:name="_GoBack"/>
      <w:bookmarkEnd w:id="1"/>
    </w:p>
    <w:sectPr w:rsidR="009C40A9" w:rsidSect="002F0018">
      <w:footerReference w:type="default" r:id="rId9"/>
      <w:pgSz w:w="12240" w:h="15840"/>
      <w:pgMar w:top="851" w:right="9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F1C" w:rsidRDefault="00097F1C" w:rsidP="002F0018">
      <w:pPr>
        <w:spacing w:after="0" w:line="240" w:lineRule="auto"/>
      </w:pPr>
      <w:r>
        <w:separator/>
      </w:r>
    </w:p>
  </w:endnote>
  <w:endnote w:type="continuationSeparator" w:id="0">
    <w:p w:rsidR="00097F1C" w:rsidRDefault="00097F1C" w:rsidP="002F0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ind">
    <w:altName w:val="Calibri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018" w:rsidRDefault="002F0018" w:rsidP="002F0018">
    <w:pPr>
      <w:pStyle w:val="Pieddepage"/>
      <w:ind w:left="-993"/>
    </w:pPr>
    <w:r>
      <w:rPr>
        <w:sz w:val="20"/>
      </w:rPr>
      <w:t>3e année –</w:t>
    </w:r>
    <w:r>
      <w:rPr>
        <w:sz w:val="20"/>
      </w:rPr>
      <w:t xml:space="preserve"> Globalité de la sexualité                                                             </w:t>
    </w:r>
    <w:r>
      <w:rPr>
        <w:sz w:val="20"/>
      </w:rPr>
      <w:t>Nancy Jutras, Centre de services scolaire du Chemin-Du-Roy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F1C" w:rsidRDefault="00097F1C" w:rsidP="002F0018">
      <w:pPr>
        <w:spacing w:after="0" w:line="240" w:lineRule="auto"/>
      </w:pPr>
      <w:r>
        <w:separator/>
      </w:r>
    </w:p>
  </w:footnote>
  <w:footnote w:type="continuationSeparator" w:id="0">
    <w:p w:rsidR="00097F1C" w:rsidRDefault="00097F1C" w:rsidP="002F00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95360D"/>
    <w:multiLevelType w:val="multilevel"/>
    <w:tmpl w:val="8BFE03FE"/>
    <w:lvl w:ilvl="0">
      <w:start w:val="1"/>
      <w:numFmt w:val="decimal"/>
      <w:lvlText w:val="%1-"/>
      <w:lvlJc w:val="left"/>
      <w:pPr>
        <w:ind w:left="-66" w:hanging="360"/>
      </w:pPr>
    </w:lvl>
    <w:lvl w:ilvl="1">
      <w:start w:val="1"/>
      <w:numFmt w:val="lowerLetter"/>
      <w:lvlText w:val="%2."/>
      <w:lvlJc w:val="left"/>
      <w:pPr>
        <w:ind w:left="654" w:hanging="358"/>
      </w:pPr>
    </w:lvl>
    <w:lvl w:ilvl="2">
      <w:start w:val="1"/>
      <w:numFmt w:val="lowerRoman"/>
      <w:lvlText w:val="%3."/>
      <w:lvlJc w:val="right"/>
      <w:pPr>
        <w:ind w:left="1374" w:hanging="180"/>
      </w:pPr>
    </w:lvl>
    <w:lvl w:ilvl="3">
      <w:start w:val="1"/>
      <w:numFmt w:val="decimal"/>
      <w:lvlText w:val="%4."/>
      <w:lvlJc w:val="left"/>
      <w:pPr>
        <w:ind w:left="2094" w:hanging="360"/>
      </w:pPr>
    </w:lvl>
    <w:lvl w:ilvl="4">
      <w:start w:val="1"/>
      <w:numFmt w:val="lowerLetter"/>
      <w:lvlText w:val="%5."/>
      <w:lvlJc w:val="left"/>
      <w:pPr>
        <w:ind w:left="2814" w:hanging="360"/>
      </w:pPr>
    </w:lvl>
    <w:lvl w:ilvl="5">
      <w:start w:val="1"/>
      <w:numFmt w:val="lowerRoman"/>
      <w:lvlText w:val="%6."/>
      <w:lvlJc w:val="right"/>
      <w:pPr>
        <w:ind w:left="3534" w:hanging="180"/>
      </w:pPr>
    </w:lvl>
    <w:lvl w:ilvl="6">
      <w:start w:val="1"/>
      <w:numFmt w:val="decimal"/>
      <w:lvlText w:val="%7."/>
      <w:lvlJc w:val="left"/>
      <w:pPr>
        <w:ind w:left="4254" w:hanging="360"/>
      </w:pPr>
    </w:lvl>
    <w:lvl w:ilvl="7">
      <w:start w:val="1"/>
      <w:numFmt w:val="lowerLetter"/>
      <w:lvlText w:val="%8."/>
      <w:lvlJc w:val="left"/>
      <w:pPr>
        <w:ind w:left="4974" w:hanging="360"/>
      </w:pPr>
    </w:lvl>
    <w:lvl w:ilvl="8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0A9"/>
    <w:rsid w:val="00097F1C"/>
    <w:rsid w:val="002F0018"/>
    <w:rsid w:val="006A2902"/>
    <w:rsid w:val="009C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26163B"/>
  <w15:docId w15:val="{71C68B7D-2AEC-4146-9755-B3004191E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4E01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sabelle">
    <w:name w:val="Isabelle"/>
    <w:basedOn w:val="Normal"/>
    <w:autoRedefine/>
    <w:qFormat/>
    <w:rsid w:val="00280DAB"/>
    <w:rPr>
      <w:kern w:val="24"/>
    </w:rPr>
  </w:style>
  <w:style w:type="character" w:styleId="Lienhypertexte">
    <w:name w:val="Hyperlink"/>
    <w:basedOn w:val="Policepardfaut"/>
    <w:uiPriority w:val="99"/>
    <w:unhideWhenUsed/>
    <w:rsid w:val="00676D0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76D04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B1B76"/>
    <w:pPr>
      <w:ind w:left="720"/>
      <w:contextualSpacing/>
    </w:p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Lienhypertextesuivivisit">
    <w:name w:val="FollowedHyperlink"/>
    <w:basedOn w:val="Policepardfaut"/>
    <w:uiPriority w:val="99"/>
    <w:semiHidden/>
    <w:unhideWhenUsed/>
    <w:rsid w:val="00276EC5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F001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0018"/>
  </w:style>
  <w:style w:type="paragraph" w:styleId="Pieddepage">
    <w:name w:val="footer"/>
    <w:basedOn w:val="Normal"/>
    <w:link w:val="PieddepageCar"/>
    <w:uiPriority w:val="99"/>
    <w:unhideWhenUsed/>
    <w:rsid w:val="002F001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0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uYHEQh4YXRvIV+OSZEdPCxee6w==">AMUW2mUKaGLmDTD2AwQCz/W40GCxQ3+N17la2weRmKTjwXYlkRpt42iFit07zxPr+LM252e8tJeROKbEamxnk0M1fcjyntUWB5Nf25Z08MiJNBt0CIHnPDVQHB5e8qqtoKqtmgxy6wye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432</Characters>
  <Application>Microsoft Office Word</Application>
  <DocSecurity>0</DocSecurity>
  <Lines>3</Lines>
  <Paragraphs>1</Paragraphs>
  <ScaleCrop>false</ScaleCrop>
  <Company>CSDUROY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Jutras, Nancy</dc:creator>
  <cp:lastModifiedBy>Marchand, Michael-Philip</cp:lastModifiedBy>
  <cp:revision>3</cp:revision>
  <dcterms:created xsi:type="dcterms:W3CDTF">2022-04-28T12:36:00Z</dcterms:created>
  <dcterms:modified xsi:type="dcterms:W3CDTF">2022-05-11T12:58:00Z</dcterms:modified>
</cp:coreProperties>
</file>