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передаче уголовного дела прокурору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направления по подследственности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1"/>
        <w:gridCol w:w="276"/>
        <w:tblGridChange w:id="0">
          <w:tblGrid>
            <w:gridCol w:w="9861"/>
            <w:gridCol w:w="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4"/>
        <w:tblW w:w="10159.0" w:type="dxa"/>
        <w:jc w:val="left"/>
        <w:tblInd w:w="-108.0" w:type="dxa"/>
        <w:tblLayout w:type="fixed"/>
        <w:tblLook w:val="0000"/>
      </w:tblPr>
      <w:tblGrid>
        <w:gridCol w:w="4644"/>
        <w:gridCol w:w="3544"/>
        <w:gridCol w:w="1971"/>
        <w:tblGridChange w:id="0">
          <w:tblGrid>
            <w:gridCol w:w="4644"/>
            <w:gridCol w:w="3544"/>
            <w:gridCol w:w="197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возбужденного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(когда, кем, пункт, часть, статья УК РФ) 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1"/>
        <w:gridCol w:w="276"/>
        <w:tblGridChange w:id="0">
          <w:tblGrid>
            <w:gridCol w:w="9861"/>
            <w:gridCol w:w="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основания передачи уголовного дела прокурору для направления по подследственности)</w:t>
      </w:r>
    </w:p>
    <w:tbl>
      <w:tblPr>
        <w:tblStyle w:val="Table8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Принимая во внимание изложенное и руководствуясь ст. 41, 151 и 152 УПК РФ,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Layout w:type="fixed"/>
        <w:tblLook w:val="0000"/>
      </w:tblPr>
      <w:tblGrid>
        <w:gridCol w:w="2660"/>
        <w:gridCol w:w="4536"/>
        <w:gridCol w:w="2941"/>
        <w:tblGridChange w:id="0">
          <w:tblGrid>
            <w:gridCol w:w="2660"/>
            <w:gridCol w:w="4536"/>
            <w:gridCol w:w="2941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Уголовное дело №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передать  прокурору 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28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tbl>
      <w:tblPr>
        <w:tblStyle w:val="Table29"/>
        <w:tblW w:w="5495.0" w:type="dxa"/>
        <w:jc w:val="left"/>
        <w:tblInd w:w="-108.0" w:type="dxa"/>
        <w:tblLayout w:type="fixed"/>
        <w:tblLook w:val="0000"/>
      </w:tblPr>
      <w:tblGrid>
        <w:gridCol w:w="5495"/>
        <w:tblGridChange w:id="0">
          <w:tblGrid>
            <w:gridCol w:w="549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направления по подследственности. </w:t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30" w:right="0" w:firstLine="81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30" w:right="0" w:firstLine="81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(подпись)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4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О принятом решении сообщено  «____» _______________________  20___ г.  заявителю </w:t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</w:t>
      </w:r>
    </w:p>
    <w:tbl>
      <w:tblPr>
        <w:tblStyle w:val="Table3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9"/>
        <w:gridCol w:w="5069"/>
        <w:tblGridChange w:id="0">
          <w:tblGrid>
            <w:gridCol w:w="5069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 а также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«____» __________________ 20___ г.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(фамилия, инициалы)</w:t>
      </w:r>
    </w:p>
    <w:tbl>
      <w:tblPr>
        <w:tblStyle w:val="Table33"/>
        <w:tblW w:w="64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09"/>
        <w:tblGridChange w:id="0">
          <w:tblGrid>
            <w:gridCol w:w="64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(фамилия, инициалы лица, в отношении которого возбуждено уголовное дело)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92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4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(подпись)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4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4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40" w:w="11907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20_1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20_1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caps w:val="1"/>
      <w:color w:val="000080"/>
      <w:spacing w:val="120"/>
      <w:w w:val="100"/>
      <w:kern w:val="28"/>
      <w:position w:val="-1"/>
      <w:sz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1"/>
    </w:pPr>
    <w:rPr>
      <w:rFonts w:ascii="Arial" w:hAnsi="Arial"/>
      <w:b w:val="1"/>
      <w:i w:val="1"/>
      <w:caps w:val="1"/>
      <w:color w:val="000080"/>
      <w:spacing w:val="80"/>
      <w:w w:val="100"/>
      <w:position w:val="-1"/>
      <w:sz w:val="28"/>
      <w:u w:val="single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2"/>
    </w:pPr>
    <w:rPr>
      <w:rFonts w:ascii="Courier New" w:hAnsi="Courier New"/>
      <w:caps w:val="1"/>
      <w:color w:val="000080"/>
      <w:spacing w:val="4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left"/>
      <w:textDirection w:val="btLr"/>
      <w:textAlignment w:val="top"/>
      <w:outlineLvl w:val="3"/>
    </w:pPr>
    <w:rPr>
      <w:rFonts w:ascii="Arial" w:hAnsi="Arial"/>
      <w:b w:val="1"/>
      <w:i w:val="1"/>
      <w:color w:val="000080"/>
      <w:w w:val="100"/>
      <w:position w:val="-1"/>
      <w:sz w:val="24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Title">
    <w:name w:val="ConsTitle"/>
    <w:next w:val="Con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OcAzu8fxBFOR6d3SvL3ZzeFzLw==">CgMxLjA4AHIhMVRvblhHR1h1ZHpfbW1TV1JzNjRGOTQ0OFRyaXFQMS12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2007-08-21T12:08:00Z</dcterms:created>
  <dc:creator>ВВС</dc:creator>
</cp:coreProperties>
</file>