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right</wp:align>
            </wp:positionH>
            <wp:positionV relativeFrom="topMargin">
              <wp:posOffset>307711</wp:posOffset>
            </wp:positionV>
            <wp:extent cx="1721485" cy="459740"/>
            <wp:effectExtent b="0" l="0" r="0" t="0"/>
            <wp:wrapTopAndBottom distB="0" dist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459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Программа тренинга</w:t>
      </w:r>
    </w:p>
    <w:p w:rsidR="00000000" w:rsidDel="00000000" w:rsidP="00000000" w:rsidRDefault="00000000" w:rsidRPr="00000000" w14:paraId="00000003">
      <w:pPr>
        <w:pStyle w:val="Heading2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«Сертифицированный Product Owner 2.0: Владелец Продукта в эпоху ИИ» 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inherit" w:cs="inherit" w:eastAsia="inherit" w:hAnsi="inherit"/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Fonts w:ascii="inherit" w:cs="inherit" w:eastAsia="inherit" w:hAnsi="inherit"/>
          <w:b w:val="1"/>
          <w:bCs w:val="1"/>
          <w:color w:val="000000"/>
          <w:sz w:val="21"/>
          <w:szCs w:val="21"/>
          <w:rtl w:val="0"/>
        </w:rPr>
        <w:t xml:space="preserve">Эволюция роли: Владелец Продукта в эпоху ИИ: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before="280" w:lineRule="auto"/>
        <w:ind w:left="720" w:hanging="360"/>
        <w:rPr>
          <w:rFonts w:ascii="inherit" w:cs="inherit" w:eastAsia="inherit" w:hAnsi="inherit"/>
          <w:color w:val="000000"/>
          <w:sz w:val="21"/>
          <w:szCs w:val="21"/>
        </w:rPr>
      </w:pPr>
      <w:r w:rsidDel="00000000" w:rsidR="00000000" w:rsidRPr="00000000">
        <w:rPr>
          <w:rFonts w:ascii="inherit" w:cs="inherit" w:eastAsia="inherit" w:hAnsi="inherit"/>
          <w:color w:val="000000"/>
          <w:sz w:val="21"/>
          <w:szCs w:val="21"/>
          <w:rtl w:val="0"/>
        </w:rPr>
        <w:t xml:space="preserve">Роль Product Owner и ее отличие от Менеджера Продукта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before="0" w:lineRule="auto"/>
        <w:ind w:left="720" w:hanging="360"/>
        <w:rPr>
          <w:rFonts w:ascii="inherit" w:cs="inherit" w:eastAsia="inherit" w:hAnsi="inherit"/>
          <w:color w:val="000000"/>
          <w:sz w:val="21"/>
          <w:szCs w:val="21"/>
        </w:rPr>
      </w:pPr>
      <w:r w:rsidDel="00000000" w:rsidR="00000000" w:rsidRPr="00000000">
        <w:rPr>
          <w:rFonts w:ascii="inherit" w:cs="inherit" w:eastAsia="inherit" w:hAnsi="inherit"/>
          <w:color w:val="000000"/>
          <w:sz w:val="21"/>
          <w:szCs w:val="21"/>
          <w:rtl w:val="0"/>
        </w:rPr>
        <w:t xml:space="preserve">Как ИИ и рынок меняют требования к роли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80" w:before="0" w:lineRule="auto"/>
        <w:ind w:left="720" w:hanging="360"/>
        <w:rPr>
          <w:rFonts w:ascii="inherit" w:cs="inherit" w:eastAsia="inherit" w:hAnsi="inherit"/>
          <w:color w:val="000000"/>
          <w:sz w:val="21"/>
          <w:szCs w:val="21"/>
        </w:rPr>
      </w:pPr>
      <w:r w:rsidDel="00000000" w:rsidR="00000000" w:rsidRPr="00000000">
        <w:rPr>
          <w:rFonts w:ascii="inherit" w:cs="inherit" w:eastAsia="inherit" w:hAnsi="inherit"/>
          <w:color w:val="000000"/>
          <w:sz w:val="21"/>
          <w:szCs w:val="21"/>
          <w:rtl w:val="0"/>
        </w:rPr>
        <w:t xml:space="preserve">Ключевые зоны ответственности и новые навыки PO</w:t>
      </w:r>
    </w:p>
    <w:p w:rsidR="00000000" w:rsidDel="00000000" w:rsidP="00000000" w:rsidRDefault="00000000" w:rsidRPr="00000000" w14:paraId="00000008">
      <w:pPr>
        <w:spacing w:after="280" w:before="280" w:lineRule="auto"/>
        <w:rPr>
          <w:rFonts w:ascii="inherit" w:cs="inherit" w:eastAsia="inherit" w:hAnsi="inherit"/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Fonts w:ascii="inherit" w:cs="inherit" w:eastAsia="inherit" w:hAnsi="inherit"/>
          <w:b w:val="1"/>
          <w:bCs w:val="1"/>
          <w:color w:val="000000"/>
          <w:sz w:val="21"/>
          <w:szCs w:val="21"/>
          <w:rtl w:val="0"/>
        </w:rPr>
        <w:t xml:space="preserve">Продукт и максимизация ценности продукта: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Что такое продукт и специфика управления разными типами продуктов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Что такое ценность продукта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Использование ИИ для формирования видения продукта и ценности</w:t>
      </w:r>
    </w:p>
    <w:p w:rsidR="00000000" w:rsidDel="00000000" w:rsidP="00000000" w:rsidRDefault="00000000" w:rsidRPr="00000000" w14:paraId="0000000C">
      <w:pPr>
        <w:spacing w:after="280" w:before="280" w:lineRule="auto"/>
        <w:rPr>
          <w:rFonts w:ascii="inherit" w:cs="inherit" w:eastAsia="inherit" w:hAnsi="inherit"/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Fonts w:ascii="inherit" w:cs="inherit" w:eastAsia="inherit" w:hAnsi="inherit"/>
          <w:b w:val="1"/>
          <w:bCs w:val="1"/>
          <w:color w:val="000000"/>
          <w:sz w:val="21"/>
          <w:szCs w:val="21"/>
          <w:rtl w:val="0"/>
        </w:rPr>
        <w:t xml:space="preserve">Исследование пользователей продукта: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inherit" w:cs="inherit" w:eastAsia="inherit" w:hAnsi="inherit"/>
          <w:sz w:val="21"/>
          <w:szCs w:val="21"/>
          <w:rtl w:val="0"/>
        </w:rPr>
        <w:t xml:space="preserve">Г</w:t>
      </w:r>
      <w:r w:rsidDel="00000000" w:rsidR="00000000" w:rsidRPr="00000000"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лубинные интервью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AI-инструменты для подготовки и проведения интервью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Использование ИИ для анализа инсайтов и формирования гипотез</w:t>
      </w:r>
    </w:p>
    <w:p w:rsidR="00000000" w:rsidDel="00000000" w:rsidP="00000000" w:rsidRDefault="00000000" w:rsidRPr="00000000" w14:paraId="00000010">
      <w:pPr>
        <w:spacing w:after="280" w:before="280" w:lineRule="auto"/>
        <w:rPr>
          <w:rFonts w:ascii="inherit" w:cs="inherit" w:eastAsia="inherit" w:hAnsi="inherit"/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Fonts w:ascii="inherit" w:cs="inherit" w:eastAsia="inherit" w:hAnsi="inherit"/>
          <w:b w:val="1"/>
          <w:bCs w:val="1"/>
          <w:color w:val="000000"/>
          <w:sz w:val="21"/>
          <w:szCs w:val="21"/>
          <w:rtl w:val="0"/>
        </w:rPr>
        <w:t xml:space="preserve">VISION и roadmap продукта: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Видение продукта и ценность продукта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Использование ИИ для формирования видения продукта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Формирование дорожной карты продукта и декомпозиция с использованием ИИ</w:t>
      </w:r>
    </w:p>
    <w:p w:rsidR="00000000" w:rsidDel="00000000" w:rsidP="00000000" w:rsidRDefault="00000000" w:rsidRPr="00000000" w14:paraId="00000014">
      <w:pPr>
        <w:spacing w:after="280" w:before="280" w:lineRule="auto"/>
        <w:rPr>
          <w:rFonts w:ascii="inherit" w:cs="inherit" w:eastAsia="inherit" w:hAnsi="inherit"/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Fonts w:ascii="inherit" w:cs="inherit" w:eastAsia="inherit" w:hAnsi="inherit"/>
          <w:b w:val="1"/>
          <w:bCs w:val="1"/>
          <w:color w:val="000000"/>
          <w:sz w:val="21"/>
          <w:szCs w:val="21"/>
          <w:rtl w:val="0"/>
        </w:rPr>
        <w:t xml:space="preserve">Состав и приоритизация бэклога продукта: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Работа с бэклогом продукта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Классические и AI-усиленные техники приоритизации бэклога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Оценка влияния и сложности задач с помощью ИИ</w:t>
      </w:r>
    </w:p>
    <w:p w:rsidR="00000000" w:rsidDel="00000000" w:rsidP="00000000" w:rsidRDefault="00000000" w:rsidRPr="00000000" w14:paraId="00000018">
      <w:pPr>
        <w:spacing w:after="280" w:before="280" w:lineRule="auto"/>
        <w:rPr>
          <w:rFonts w:ascii="inherit" w:cs="inherit" w:eastAsia="inherit" w:hAnsi="inherit"/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Fonts w:ascii="inherit" w:cs="inherit" w:eastAsia="inherit" w:hAnsi="inherit"/>
          <w:b w:val="1"/>
          <w:bCs w:val="1"/>
          <w:color w:val="000000"/>
          <w:sz w:val="21"/>
          <w:szCs w:val="21"/>
          <w:rtl w:val="0"/>
        </w:rPr>
        <w:t xml:space="preserve">Коммуникации и работа с ожиданиями стейкхолдеров: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Карта коммуникаций продукта: кого и как вовлекать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Управление ожиданиями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Как использовать ИИ для повышения эффективности коммуникации с стейкхолдерами</w:t>
      </w:r>
    </w:p>
    <w:p w:rsidR="00000000" w:rsidDel="00000000" w:rsidP="00000000" w:rsidRDefault="00000000" w:rsidRPr="00000000" w14:paraId="0000001C">
      <w:pPr>
        <w:spacing w:after="280" w:before="280" w:lineRule="auto"/>
        <w:rPr>
          <w:rFonts w:ascii="inherit" w:cs="inherit" w:eastAsia="inherit" w:hAnsi="inherit"/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Fonts w:ascii="inherit" w:cs="inherit" w:eastAsia="inherit" w:hAnsi="inherit"/>
          <w:b w:val="1"/>
          <w:bCs w:val="1"/>
          <w:color w:val="000000"/>
          <w:sz w:val="21"/>
          <w:szCs w:val="21"/>
          <w:rtl w:val="0"/>
        </w:rPr>
        <w:t xml:space="preserve">Работа с командой: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Процесс работы продуктовой команды</w:t>
      </w:r>
    </w:p>
    <w:p w:rsidR="00000000" w:rsidDel="00000000" w:rsidP="00000000" w:rsidRDefault="00000000" w:rsidRPr="00000000" w14:paraId="0000001E">
      <w:pPr>
        <w:spacing w:after="280" w:before="280" w:lineRule="auto"/>
        <w:rPr>
          <w:rFonts w:ascii="inherit" w:cs="inherit" w:eastAsia="inherit" w:hAnsi="inherit"/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Fonts w:ascii="inherit" w:cs="inherit" w:eastAsia="inherit" w:hAnsi="inherit"/>
          <w:b w:val="1"/>
          <w:bCs w:val="1"/>
          <w:color w:val="000000"/>
          <w:sz w:val="21"/>
          <w:szCs w:val="21"/>
          <w:rtl w:val="0"/>
        </w:rPr>
        <w:t xml:space="preserve">Метрики в продукте и циклы регулярной проверки гипотез: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Метрики продукта и NSM-метрика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Формулировка и проверка гипотез по продукту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bookmarkStart w:colFirst="0" w:colLast="0" w:name="_heading=h.atj24eg5jgxq" w:id="0"/>
      <w:bookmarkEnd w:id="0"/>
      <w:r w:rsidDel="00000000" w:rsidR="00000000" w:rsidRPr="00000000">
        <w:rPr>
          <w:rFonts w:ascii="inherit" w:cs="inherit" w:eastAsia="inherit" w:hAnsi="inherit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Использование ИИ для проектирования экспериментов</w:t>
      </w:r>
    </w:p>
    <w:sectPr>
      <w:pgSz w:h="16840" w:w="11907" w:orient="portrait"/>
      <w:pgMar w:bottom="851" w:top="851" w:left="141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Times New Roman"/>
  <w:font w:name="Georgia"/>
  <w:font w:name="Courier New"/>
  <w:font w:name="inherit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15"/>
        <w:szCs w:val="15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msonormal0" w:customStyle="1">
    <w:name w:val="msonormal"/>
    <w:basedOn w:val="a"/>
    <w:pPr>
      <w:spacing w:after="100" w:afterAutospacing="1" w:before="100" w:beforeAutospacing="1"/>
    </w:pPr>
    <w:rPr>
      <w:rFonts w:ascii="Times New Roman" w:hAnsi="Times New Roman" w:eastAsiaTheme="minorEastAsia"/>
      <w:sz w:val="24"/>
      <w:szCs w:val="24"/>
    </w:rPr>
  </w:style>
  <w:style w:type="paragraph" w:styleId="small" w:customStyle="1">
    <w:name w:val="small"/>
    <w:rPr>
      <w:rFonts w:ascii="Verdana" w:eastAsia="Verdana" w:hAnsi="Verdana"/>
      <w:sz w:val="2"/>
      <w:szCs w:val="2"/>
    </w:rPr>
  </w:style>
  <w:style w:type="character" w:styleId="20" w:customStyle="1">
    <w:name w:val="Заголовок 2 Знак"/>
    <w:basedOn w:val="a0"/>
    <w:link w:val="2"/>
    <w:uiPriority w:val="9"/>
    <w:semiHidden w:val="1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a3">
    <w:name w:val="Normal (Web)"/>
    <w:basedOn w:val="a"/>
    <w:uiPriority w:val="99"/>
    <w:unhideWhenUsed w:val="1"/>
    <w:pPr>
      <w:spacing w:after="100" w:afterAutospacing="1" w:before="100" w:beforeAutospacing="1"/>
    </w:pPr>
    <w:rPr>
      <w:rFonts w:ascii="Times New Roman" w:hAnsi="Times New Roman" w:eastAsiaTheme="minorEastAsia"/>
      <w:sz w:val="24"/>
      <w:szCs w:val="24"/>
    </w:rPr>
  </w:style>
  <w:style w:type="character" w:styleId="a4">
    <w:name w:val="Strong"/>
    <w:basedOn w:val="a0"/>
    <w:uiPriority w:val="22"/>
    <w:qFormat w:val="1"/>
    <w:rsid w:val="006D14D7"/>
    <w:rPr>
      <w:b w:val="1"/>
      <w:bCs w:val="1"/>
    </w:rPr>
  </w:style>
  <w:style w:type="character" w:styleId="10" w:customStyle="1">
    <w:name w:val="Заголовок 1 Знак"/>
    <w:basedOn w:val="a0"/>
    <w:link w:val="1"/>
    <w:uiPriority w:val="9"/>
    <w:rsid w:val="004C1B6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rsid w:val="00B52396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a5">
    <w:name w:val="List Paragraph"/>
    <w:basedOn w:val="a"/>
    <w:uiPriority w:val="34"/>
    <w:qFormat w:val="1"/>
    <w:rsid w:val="00B5239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kJyBhjPg2LQbch+ejeayeHK0HQ==">CgMxLjAyDmguYXRqMjRlZzVqZ3hxOAByITFUaWZMM1VQZnc5V2oyQ1RTcFZhLVloT2FHQVUyeUZteg==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2025-07-25T09:46:00Z</dcterms:created>
  <dc:creator>Селеверстов Иван</dc:creator>
</cp:coreProperties>
</file>